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01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12251" cy="33175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2251" cy="33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8"/>
        </w:rPr>
      </w:pPr>
    </w:p>
    <w:p>
      <w:pPr>
        <w:pStyle w:val="Heading1"/>
        <w:spacing w:before="56"/>
        <w:ind w:left="5984"/>
      </w:pPr>
      <w:r>
        <w:rPr>
          <w:u w:val="single"/>
        </w:rPr>
        <w:t>ORDENANZA</w:t>
      </w:r>
      <w:r>
        <w:rPr>
          <w:spacing w:val="-6"/>
          <w:u w:val="single"/>
        </w:rPr>
        <w:t> </w:t>
      </w:r>
      <w:r>
        <w:rPr>
          <w:u w:val="single"/>
        </w:rPr>
        <w:t>N°</w:t>
      </w:r>
      <w:r>
        <w:rPr>
          <w:spacing w:val="-2"/>
          <w:u w:val="single"/>
        </w:rPr>
        <w:t> </w:t>
      </w:r>
      <w:r>
        <w:rPr>
          <w:u w:val="single"/>
        </w:rPr>
        <w:t>7256/2022</w:t>
      </w:r>
    </w:p>
    <w:p>
      <w:pPr>
        <w:spacing w:before="1"/>
        <w:ind w:left="401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VISTO: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tabs>
          <w:tab w:pos="780" w:val="left" w:leader="none"/>
          <w:tab w:pos="2007" w:val="left" w:leader="none"/>
          <w:tab w:pos="2465" w:val="left" w:leader="none"/>
          <w:tab w:pos="4582" w:val="left" w:leader="none"/>
          <w:tab w:pos="5763" w:val="left" w:leader="none"/>
          <w:tab w:pos="7512" w:val="left" w:leader="none"/>
        </w:tabs>
        <w:spacing w:line="237" w:lineRule="auto" w:before="58"/>
        <w:ind w:left="401" w:right="1412"/>
      </w:pPr>
      <w:r>
        <w:rPr/>
        <w:t>El</w:t>
        <w:tab/>
        <w:t>expediente</w:t>
        <w:tab/>
        <w:t>Nº</w:t>
        <w:tab/>
        <w:t>2022-000098/H1-GC,</w:t>
        <w:tab/>
        <w:t>caratulado</w:t>
        <w:tab/>
        <w:t>DEPARTAMENTO</w:t>
        <w:tab/>
        <w:t>EJECUTIVO</w:t>
      </w:r>
      <w:r>
        <w:rPr>
          <w:spacing w:val="-47"/>
        </w:rPr>
        <w:t> </w:t>
      </w:r>
      <w:r>
        <w:rPr/>
        <w:t>DIRECCION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TESORERIA</w:t>
      </w:r>
      <w:r>
        <w:rPr>
          <w:spacing w:val="-4"/>
        </w:rPr>
        <w:t> </w:t>
      </w:r>
      <w:r>
        <w:rPr/>
        <w:t>GENERAL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E/PROYECTO</w:t>
      </w:r>
      <w:r>
        <w:rPr>
          <w:spacing w:val="-2"/>
        </w:rPr>
        <w:t> </w:t>
      </w:r>
      <w:r>
        <w:rPr/>
        <w:t>ACEPTACIÓN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DONACIÓN; y</w:t>
      </w:r>
    </w:p>
    <w:p>
      <w:pPr>
        <w:pStyle w:val="BodyText"/>
        <w:spacing w:before="2"/>
      </w:pPr>
    </w:p>
    <w:p>
      <w:pPr>
        <w:pStyle w:val="Heading1"/>
      </w:pPr>
      <w:r>
        <w:rPr>
          <w:u w:val="single"/>
        </w:rPr>
        <w:t>CONSIDERANDO: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6"/>
        <w:ind w:left="401" w:right="1406"/>
        <w:jc w:val="both"/>
      </w:pPr>
      <w:r>
        <w:rPr/>
        <w:t>Que por las presentes actuaciones, el Departamento Ejecutivo eleva a consideración del</w:t>
      </w:r>
      <w:r>
        <w:rPr>
          <w:spacing w:val="1"/>
        </w:rPr>
        <w:t> </w:t>
      </w:r>
      <w:r>
        <w:rPr/>
        <w:t>Cuerpo</w:t>
      </w:r>
      <w:r>
        <w:rPr>
          <w:spacing w:val="-5"/>
        </w:rPr>
        <w:t> </w:t>
      </w:r>
      <w:r>
        <w:rPr/>
        <w:t>la donación</w:t>
      </w:r>
      <w:r>
        <w:rPr>
          <w:spacing w:val="-1"/>
        </w:rPr>
        <w:t> </w:t>
      </w:r>
      <w:r>
        <w:rPr/>
        <w:t>realizada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 Banco</w:t>
      </w:r>
      <w:r>
        <w:rPr>
          <w:spacing w:val="-1"/>
        </w:rPr>
        <w:t> </w:t>
      </w:r>
      <w:r>
        <w:rPr/>
        <w:t>Supervielle.</w:t>
      </w:r>
    </w:p>
    <w:p>
      <w:pPr>
        <w:pStyle w:val="BodyText"/>
        <w:spacing w:before="1"/>
      </w:pPr>
    </w:p>
    <w:p>
      <w:pPr>
        <w:pStyle w:val="BodyText"/>
        <w:ind w:left="401" w:right="1404"/>
        <w:jc w:val="both"/>
      </w:pPr>
      <w:r>
        <w:rPr/>
        <w:t>Que la donación mencionada consiste en un 1 greeter, escritorio de atención al público,</w:t>
      </w:r>
      <w:r>
        <w:rPr>
          <w:spacing w:val="1"/>
        </w:rPr>
        <w:t> </w:t>
      </w:r>
      <w:r>
        <w:rPr/>
        <w:t>usado,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aparente</w:t>
      </w:r>
      <w:r>
        <w:rPr>
          <w:spacing w:val="-2"/>
        </w:rPr>
        <w:t> </w:t>
      </w:r>
      <w:r>
        <w:rPr/>
        <w:t>buen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ind w:left="401"/>
        <w:jc w:val="both"/>
      </w:pP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agrega</w:t>
      </w:r>
      <w:r>
        <w:rPr>
          <w:spacing w:val="-2"/>
        </w:rPr>
        <w:t> </w:t>
      </w:r>
      <w:r>
        <w:rPr/>
        <w:t>recibo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 donación</w:t>
      </w:r>
      <w:r>
        <w:rPr>
          <w:spacing w:val="-2"/>
        </w:rPr>
        <w:t> </w:t>
      </w:r>
      <w:r>
        <w:rPr/>
        <w:t>realizada.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01" w:right="1403"/>
        <w:jc w:val="both"/>
      </w:pPr>
      <w:r>
        <w:rPr/>
        <w:t>Que Dirección de Contaduría toma conocimiento de lo informado por la Dirección de</w:t>
      </w:r>
      <w:r>
        <w:rPr>
          <w:spacing w:val="1"/>
        </w:rPr>
        <w:t> </w:t>
      </w:r>
      <w:r>
        <w:rPr/>
        <w:t>Tesorería y el recibo de donación enviado por el Banco Supervielle, sugiriendo su remisión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Honorable</w:t>
      </w:r>
      <w:r>
        <w:rPr>
          <w:spacing w:val="1"/>
        </w:rPr>
        <w:t> </w:t>
      </w:r>
      <w:r>
        <w:rPr/>
        <w:t>Concejo</w:t>
      </w:r>
      <w:r>
        <w:rPr>
          <w:spacing w:val="1"/>
        </w:rPr>
        <w:t> </w:t>
      </w:r>
      <w:r>
        <w:rPr/>
        <w:t>Deliberante,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Ordenanza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acepte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donación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bienes</w:t>
      </w:r>
      <w:r>
        <w:rPr>
          <w:spacing w:val="-2"/>
        </w:rPr>
        <w:t> </w:t>
      </w:r>
      <w:r>
        <w:rPr/>
        <w:t>realizada</w:t>
      </w:r>
      <w:r>
        <w:rPr>
          <w:spacing w:val="-2"/>
        </w:rPr>
        <w:t> </w:t>
      </w:r>
      <w:r>
        <w:rPr/>
        <w:t>por la</w:t>
      </w:r>
      <w:r>
        <w:rPr>
          <w:spacing w:val="-3"/>
        </w:rPr>
        <w:t> </w:t>
      </w:r>
      <w:r>
        <w:rPr/>
        <w:t>entidad</w:t>
      </w:r>
      <w:r>
        <w:rPr>
          <w:spacing w:val="-1"/>
        </w:rPr>
        <w:t> </w:t>
      </w:r>
      <w:r>
        <w:rPr/>
        <w:t>antes</w:t>
      </w:r>
      <w:r>
        <w:rPr>
          <w:spacing w:val="-2"/>
        </w:rPr>
        <w:t> </w:t>
      </w:r>
      <w:r>
        <w:rPr/>
        <w:t>mencionada.</w:t>
      </w:r>
    </w:p>
    <w:p>
      <w:pPr>
        <w:pStyle w:val="BodyText"/>
        <w:spacing w:before="1"/>
      </w:pPr>
    </w:p>
    <w:p>
      <w:pPr>
        <w:pStyle w:val="BodyText"/>
        <w:ind w:left="401"/>
        <w:jc w:val="both"/>
      </w:pP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estima</w:t>
      </w:r>
      <w:r>
        <w:rPr>
          <w:spacing w:val="-3"/>
        </w:rPr>
        <w:t> </w:t>
      </w:r>
      <w:r>
        <w:rPr/>
        <w:t>procedente</w:t>
      </w:r>
      <w:r>
        <w:rPr>
          <w:spacing w:val="-4"/>
        </w:rPr>
        <w:t> </w:t>
      </w:r>
      <w:r>
        <w:rPr/>
        <w:t>aceptar</w:t>
      </w:r>
      <w:r>
        <w:rPr>
          <w:spacing w:val="-3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donación</w:t>
      </w:r>
      <w:r>
        <w:rPr>
          <w:spacing w:val="-2"/>
        </w:rPr>
        <w:t> </w:t>
      </w:r>
      <w:r>
        <w:rPr/>
        <w:t>solicitada.</w:t>
      </w:r>
    </w:p>
    <w:p>
      <w:pPr>
        <w:pStyle w:val="BodyText"/>
        <w:spacing w:before="1"/>
      </w:pPr>
    </w:p>
    <w:p>
      <w:pPr>
        <w:pStyle w:val="Heading1"/>
        <w:jc w:val="both"/>
      </w:pPr>
      <w:r>
        <w:rPr>
          <w:u w:val="single"/>
        </w:rPr>
        <w:t>POR</w:t>
      </w:r>
      <w:r>
        <w:rPr>
          <w:spacing w:val="-3"/>
          <w:u w:val="single"/>
        </w:rPr>
        <w:t> </w:t>
      </w:r>
      <w:r>
        <w:rPr>
          <w:u w:val="single"/>
        </w:rPr>
        <w:t>ELLO:</w:t>
      </w:r>
    </w:p>
    <w:p>
      <w:pPr>
        <w:pStyle w:val="BodyText"/>
        <w:spacing w:before="2"/>
        <w:rPr>
          <w:b/>
          <w:sz w:val="17"/>
        </w:rPr>
      </w:pPr>
    </w:p>
    <w:p>
      <w:pPr>
        <w:spacing w:line="480" w:lineRule="auto" w:before="57"/>
        <w:ind w:left="4032" w:right="1814" w:hanging="3216"/>
        <w:jc w:val="left"/>
        <w:rPr>
          <w:b/>
          <w:sz w:val="22"/>
        </w:rPr>
      </w:pPr>
      <w:r>
        <w:rPr>
          <w:b/>
          <w:sz w:val="22"/>
        </w:rPr>
        <w:t>EL HONORABLE CONCEJO DELIBERANTE DE LA MUNICIPALIDAD DE GOOY CRUZ:</w:t>
      </w:r>
      <w:r>
        <w:rPr>
          <w:b/>
          <w:spacing w:val="-47"/>
          <w:sz w:val="22"/>
        </w:rPr>
        <w:t> </w:t>
      </w:r>
      <w:r>
        <w:rPr>
          <w:b/>
          <w:sz w:val="22"/>
          <w:u w:val="single"/>
        </w:rPr>
        <w:t>ORDENA</w:t>
      </w:r>
    </w:p>
    <w:p>
      <w:pPr>
        <w:pStyle w:val="BodyText"/>
        <w:spacing w:before="1"/>
        <w:ind w:left="401" w:right="1400"/>
        <w:jc w:val="both"/>
      </w:pPr>
      <w:r>
        <w:rPr>
          <w:b/>
          <w:u w:val="single"/>
        </w:rPr>
        <w:t>Artículo 1:</w:t>
      </w:r>
      <w:r>
        <w:rPr>
          <w:b/>
        </w:rPr>
        <w:t> </w:t>
      </w:r>
      <w:r>
        <w:rPr/>
        <w:t>Acéptase la donación realizada por el Banco Supervielle S.A. al Municpio de</w:t>
      </w:r>
      <w:r>
        <w:rPr>
          <w:spacing w:val="1"/>
        </w:rPr>
        <w:t> </w:t>
      </w:r>
      <w:r>
        <w:rPr/>
        <w:t>Godoy</w:t>
      </w:r>
      <w:r>
        <w:rPr>
          <w:spacing w:val="14"/>
        </w:rPr>
        <w:t> </w:t>
      </w:r>
      <w:r>
        <w:rPr/>
        <w:t>Cruz,</w:t>
      </w:r>
      <w:r>
        <w:rPr>
          <w:spacing w:val="16"/>
        </w:rPr>
        <w:t> </w:t>
      </w:r>
      <w:r>
        <w:rPr/>
        <w:t>consistente</w:t>
      </w:r>
      <w:r>
        <w:rPr>
          <w:spacing w:val="14"/>
        </w:rPr>
        <w:t> </w:t>
      </w:r>
      <w:r>
        <w:rPr/>
        <w:t>en</w:t>
      </w:r>
      <w:r>
        <w:rPr>
          <w:spacing w:val="15"/>
        </w:rPr>
        <w:t> </w:t>
      </w:r>
      <w:r>
        <w:rPr/>
        <w:t>un</w:t>
      </w:r>
      <w:r>
        <w:rPr>
          <w:spacing w:val="15"/>
        </w:rPr>
        <w:t> </w:t>
      </w:r>
      <w:r>
        <w:rPr/>
        <w:t>1</w:t>
      </w:r>
      <w:r>
        <w:rPr>
          <w:spacing w:val="17"/>
        </w:rPr>
        <w:t> </w:t>
      </w:r>
      <w:r>
        <w:rPr/>
        <w:t>(UNO)</w:t>
      </w:r>
      <w:r>
        <w:rPr>
          <w:spacing w:val="14"/>
        </w:rPr>
        <w:t> </w:t>
      </w:r>
      <w:r>
        <w:rPr/>
        <w:t>greeter,</w:t>
      </w:r>
      <w:r>
        <w:rPr>
          <w:spacing w:val="14"/>
        </w:rPr>
        <w:t> </w:t>
      </w:r>
      <w:r>
        <w:rPr/>
        <w:t>escritorio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atención</w:t>
      </w:r>
      <w:r>
        <w:rPr>
          <w:spacing w:val="17"/>
        </w:rPr>
        <w:t> </w:t>
      </w:r>
      <w:r>
        <w:rPr/>
        <w:t>al</w:t>
      </w:r>
      <w:r>
        <w:rPr>
          <w:spacing w:val="16"/>
        </w:rPr>
        <w:t> </w:t>
      </w:r>
      <w:r>
        <w:rPr/>
        <w:t>público,</w:t>
      </w:r>
      <w:r>
        <w:rPr>
          <w:spacing w:val="16"/>
        </w:rPr>
        <w:t> </w:t>
      </w:r>
      <w:r>
        <w:rPr/>
        <w:t>usado,</w:t>
      </w:r>
      <w:r>
        <w:rPr>
          <w:spacing w:val="-47"/>
        </w:rPr>
        <w:t> </w:t>
      </w:r>
      <w:r>
        <w:rPr/>
        <w:t>en</w:t>
      </w:r>
      <w:r>
        <w:rPr>
          <w:spacing w:val="-3"/>
        </w:rPr>
        <w:t> </w:t>
      </w:r>
      <w:r>
        <w:rPr/>
        <w:t>buen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401" w:right="1406"/>
        <w:jc w:val="both"/>
      </w:pPr>
      <w:r>
        <w:rPr>
          <w:b/>
          <w:u w:val="single"/>
        </w:rPr>
        <w:t>Artículo 2:</w:t>
      </w:r>
      <w:r>
        <w:rPr>
          <w:b/>
        </w:rPr>
        <w:t> </w:t>
      </w:r>
      <w:r>
        <w:rPr/>
        <w:t>Por División Inventario y Patrimonio y por Escribanía Municipal se deberán</w:t>
      </w:r>
      <w:r>
        <w:rPr>
          <w:spacing w:val="1"/>
        </w:rPr>
        <w:t> </w:t>
      </w:r>
      <w:r>
        <w:rPr/>
        <w:t>tomar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alta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aceptado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donación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inventario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</w:pPr>
    </w:p>
    <w:p>
      <w:pPr>
        <w:pStyle w:val="BodyText"/>
        <w:spacing w:before="1"/>
        <w:ind w:left="401" w:right="1349"/>
        <w:jc w:val="both"/>
      </w:pPr>
      <w:r>
        <w:rPr>
          <w:b/>
          <w:u w:val="single"/>
        </w:rPr>
        <w:t>Artículo 3:</w:t>
      </w:r>
      <w:r>
        <w:rPr>
          <w:b/>
        </w:rPr>
        <w:t> </w:t>
      </w:r>
      <w:r>
        <w:rPr/>
        <w:t>Comuníquese al Departamento Ejecutivo, dése al registro municipal respectivo,</w:t>
      </w:r>
      <w:r>
        <w:rPr>
          <w:spacing w:val="1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cumplido</w:t>
      </w:r>
      <w:r>
        <w:rPr>
          <w:spacing w:val="-1"/>
        </w:rPr>
        <w:t> </w:t>
      </w:r>
      <w:r>
        <w:rPr/>
        <w:t>archívese.</w:t>
      </w:r>
    </w:p>
    <w:p>
      <w:pPr>
        <w:pStyle w:val="BodyText"/>
      </w:pPr>
    </w:p>
    <w:p>
      <w:pPr>
        <w:pStyle w:val="BodyText"/>
        <w:ind w:left="401"/>
      </w:pPr>
      <w:r>
        <w:rPr/>
        <w:t>p.m.</w:t>
      </w:r>
    </w:p>
    <w:p>
      <w:pPr>
        <w:pStyle w:val="BodyText"/>
        <w:spacing w:before="1"/>
      </w:pPr>
    </w:p>
    <w:p>
      <w:pPr>
        <w:pStyle w:val="Heading1"/>
        <w:ind w:left="521"/>
      </w:pPr>
      <w:r>
        <w:rPr/>
        <w:t>DADA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SESION</w:t>
      </w:r>
      <w:r>
        <w:rPr>
          <w:spacing w:val="-1"/>
        </w:rPr>
        <w:t> </w:t>
      </w:r>
      <w:r>
        <w:rPr/>
        <w:t>ORDINARIA,</w:t>
      </w:r>
      <w:r>
        <w:rPr>
          <w:spacing w:val="48"/>
        </w:rPr>
        <w:t> </w:t>
      </w:r>
      <w:r>
        <w:rPr/>
        <w:t>DEL</w:t>
      </w:r>
      <w:r>
        <w:rPr>
          <w:spacing w:val="-3"/>
        </w:rPr>
        <w:t> </w:t>
      </w:r>
      <w:r>
        <w:rPr/>
        <w:t>DÍA</w:t>
      </w:r>
      <w:r>
        <w:rPr>
          <w:spacing w:val="1"/>
        </w:rPr>
        <w:t> </w:t>
      </w:r>
      <w:r>
        <w:rPr/>
        <w:t>SEIS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JUNIO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AÑO</w:t>
      </w:r>
      <w:r>
        <w:rPr>
          <w:spacing w:val="-3"/>
        </w:rPr>
        <w:t> </w:t>
      </w:r>
      <w:r>
        <w:rPr/>
        <w:t>DOS MIL</w:t>
      </w:r>
      <w:r>
        <w:rPr>
          <w:spacing w:val="-4"/>
        </w:rPr>
        <w:t> </w:t>
      </w:r>
      <w:r>
        <w:rPr/>
        <w:t>VEINTIDOS.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1020" w:bottom="0" w:left="1180" w:right="820"/>
        </w:sectPr>
      </w:pPr>
    </w:p>
    <w:p>
      <w:pPr>
        <w:spacing w:before="94"/>
        <w:ind w:left="111" w:right="380" w:firstLine="0"/>
        <w:jc w:val="left"/>
        <w:rPr>
          <w:rFonts w:ascii="Arial" w:hAnsi="Arial"/>
          <w:b/>
          <w:sz w:val="18"/>
        </w:rPr>
      </w:pPr>
      <w:r>
        <w:rPr/>
        <w:pict>
          <v:rect style="position:absolute;margin-left:226.5pt;margin-top:-1.398106pt;width:1.5pt;height:55.5pt;mso-position-horizontal-relative:page;mso-position-vertical-relative:paragraph;z-index:15728640" filled="true" fillcolor="#660066" stroked="false">
            <v:fill type="solid"/>
            <w10:wrap type="none"/>
          </v:rect>
        </w:pict>
      </w:r>
      <w:r>
        <w:rPr/>
        <w:pict>
          <v:rect style="position:absolute;margin-left:417pt;margin-top:781.900024pt;width:1.5pt;height:55.5pt;mso-position-horizontal-relative:page;mso-position-vertical-relative:page;z-index:15729152" filled="true" fillcolor="#660066" stroked="false">
            <v:fill type="solid"/>
            <w10:wrap type="none"/>
          </v:rect>
        </w:pict>
      </w:r>
      <w:r>
        <w:rPr>
          <w:rFonts w:ascii="Arial" w:hAnsi="Arial"/>
          <w:b/>
          <w:sz w:val="18"/>
        </w:rPr>
        <w:t>Secretaría Administrativa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color w:val="660066"/>
          <w:sz w:val="18"/>
        </w:rPr>
        <w:t>HCD</w:t>
      </w:r>
    </w:p>
    <w:p>
      <w:pPr>
        <w:spacing w:before="1"/>
        <w:ind w:left="11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660066"/>
          <w:sz w:val="18"/>
        </w:rPr>
        <w:t>Municipalidad</w:t>
      </w:r>
      <w:r>
        <w:rPr>
          <w:rFonts w:ascii="Arial"/>
          <w:b/>
          <w:color w:val="660066"/>
          <w:spacing w:val="-4"/>
          <w:sz w:val="18"/>
        </w:rPr>
        <w:t> </w:t>
      </w:r>
      <w:r>
        <w:rPr>
          <w:rFonts w:ascii="Arial"/>
          <w:b/>
          <w:color w:val="660066"/>
          <w:sz w:val="18"/>
        </w:rPr>
        <w:t>de</w:t>
      </w:r>
      <w:r>
        <w:rPr>
          <w:rFonts w:ascii="Arial"/>
          <w:b/>
          <w:color w:val="660066"/>
          <w:spacing w:val="-3"/>
          <w:sz w:val="18"/>
        </w:rPr>
        <w:t> </w:t>
      </w:r>
      <w:r>
        <w:rPr>
          <w:rFonts w:ascii="Arial"/>
          <w:b/>
          <w:color w:val="660066"/>
          <w:sz w:val="18"/>
        </w:rPr>
        <w:t>Godoy</w:t>
      </w:r>
      <w:r>
        <w:rPr>
          <w:rFonts w:ascii="Arial"/>
          <w:b/>
          <w:color w:val="660066"/>
          <w:spacing w:val="-1"/>
          <w:sz w:val="18"/>
        </w:rPr>
        <w:t> </w:t>
      </w:r>
      <w:r>
        <w:rPr>
          <w:rFonts w:ascii="Arial"/>
          <w:b/>
          <w:color w:val="660066"/>
          <w:sz w:val="18"/>
        </w:rPr>
        <w:t>Cruz</w:t>
      </w:r>
    </w:p>
    <w:p>
      <w:pPr>
        <w:spacing w:line="207" w:lineRule="exact" w:before="140"/>
        <w:ind w:left="111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  <w:t>Rivadavia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448-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Godoy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Cruz</w:t>
      </w:r>
    </w:p>
    <w:p>
      <w:pPr>
        <w:spacing w:line="207" w:lineRule="exact" w:before="0"/>
        <w:ind w:left="11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+54-261-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4133051/53</w:t>
      </w:r>
    </w:p>
    <w:p>
      <w:pPr>
        <w:spacing w:before="128"/>
        <w:ind w:left="111" w:right="0" w:firstLine="0"/>
        <w:jc w:val="left"/>
        <w:rPr>
          <w:rFonts w:ascii="Arial"/>
          <w:b/>
          <w:sz w:val="18"/>
        </w:rPr>
      </w:pPr>
      <w:r>
        <w:rPr/>
        <w:br w:type="column"/>
      </w:r>
      <w:hyperlink r:id="rId6">
        <w:r>
          <w:rPr>
            <w:rFonts w:ascii="Arial"/>
            <w:b/>
            <w:sz w:val="18"/>
          </w:rPr>
          <w:t>www.godoycruz.gob.ar</w:t>
        </w:r>
      </w:hyperlink>
    </w:p>
    <w:sectPr>
      <w:type w:val="continuous"/>
      <w:pgSz w:w="11910" w:h="16840"/>
      <w:pgMar w:top="1020" w:bottom="0" w:left="1180" w:right="820"/>
      <w:cols w:num="3" w:equalWidth="0">
        <w:col w:w="2682" w:space="987"/>
        <w:col w:w="2471" w:space="1437"/>
        <w:col w:w="233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401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godoycruz.gob.a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Castillo</dc:creator>
  <dcterms:created xsi:type="dcterms:W3CDTF">2022-07-26T16:37:28Z</dcterms:created>
  <dcterms:modified xsi:type="dcterms:W3CDTF">2022-07-26T16:37:28Z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2022-07-26T00:00:00Z</vt:filetime>
  </property>
</Properties>
</file>