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8"/>
        </w:rPr>
      </w:pPr>
    </w:p>
    <w:p>
      <w:pPr>
        <w:pStyle w:val="Heading1"/>
        <w:ind w:left="0" w:right="147"/>
        <w:jc w:val="right"/>
      </w:pPr>
      <w:r>
        <w:rPr>
          <w:u w:val="single"/>
        </w:rPr>
        <w:t>ORDENANZA</w:t>
      </w:r>
      <w:r>
        <w:rPr>
          <w:spacing w:val="-6"/>
          <w:u w:val="single"/>
        </w:rPr>
        <w:t> </w:t>
      </w:r>
      <w:r>
        <w:rPr>
          <w:u w:val="single"/>
        </w:rPr>
        <w:t>N°</w:t>
      </w:r>
      <w:r>
        <w:rPr>
          <w:spacing w:val="-2"/>
          <w:u w:val="single"/>
        </w:rPr>
        <w:t> </w:t>
      </w:r>
      <w:r>
        <w:rPr>
          <w:u w:val="single"/>
        </w:rPr>
        <w:t>7242/2022</w:t>
      </w:r>
    </w:p>
    <w:p>
      <w:pPr>
        <w:pStyle w:val="BodyText"/>
        <w:spacing w:before="6"/>
        <w:rPr>
          <w:b/>
          <w:sz w:val="17"/>
        </w:rPr>
      </w:pPr>
    </w:p>
    <w:p>
      <w:pPr>
        <w:spacing w:before="56"/>
        <w:ind w:left="10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VISTO:</w:t>
      </w: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line="242" w:lineRule="auto" w:before="56"/>
        <w:ind w:left="101"/>
      </w:pPr>
      <w:r>
        <w:rPr/>
        <w:t>El</w:t>
      </w:r>
      <w:r>
        <w:rPr>
          <w:spacing w:val="11"/>
        </w:rPr>
        <w:t> </w:t>
      </w:r>
      <w:r>
        <w:rPr/>
        <w:t>Expte.</w:t>
      </w:r>
      <w:r>
        <w:rPr>
          <w:spacing w:val="13"/>
        </w:rPr>
        <w:t> </w:t>
      </w:r>
      <w:r>
        <w:rPr/>
        <w:t>Nº</w:t>
      </w:r>
      <w:r>
        <w:rPr>
          <w:spacing w:val="14"/>
        </w:rPr>
        <w:t> </w:t>
      </w:r>
      <w:r>
        <w:rPr/>
        <w:t>2022-000048/H1-GC,</w:t>
      </w:r>
      <w:r>
        <w:rPr>
          <w:spacing w:val="12"/>
        </w:rPr>
        <w:t> </w:t>
      </w:r>
      <w:r>
        <w:rPr/>
        <w:t>caratulado:</w:t>
      </w:r>
      <w:r>
        <w:rPr>
          <w:spacing w:val="12"/>
        </w:rPr>
        <w:t> </w:t>
      </w:r>
      <w:r>
        <w:rPr/>
        <w:t>BLOQUE</w:t>
      </w:r>
      <w:r>
        <w:rPr>
          <w:spacing w:val="14"/>
        </w:rPr>
        <w:t> </w:t>
      </w:r>
      <w:r>
        <w:rPr/>
        <w:t>FRENTE</w:t>
      </w:r>
      <w:r>
        <w:rPr>
          <w:spacing w:val="12"/>
        </w:rPr>
        <w:t> </w:t>
      </w:r>
      <w:r>
        <w:rPr/>
        <w:t>CAMBIA</w:t>
      </w:r>
      <w:r>
        <w:rPr>
          <w:spacing w:val="13"/>
        </w:rPr>
        <w:t> </w:t>
      </w:r>
      <w:r>
        <w:rPr/>
        <w:t>MENDOZA</w:t>
      </w:r>
      <w:r>
        <w:rPr>
          <w:spacing w:val="11"/>
        </w:rPr>
        <w:t> </w:t>
      </w:r>
      <w:r>
        <w:rPr/>
        <w:t>-</w:t>
      </w:r>
      <w:r>
        <w:rPr>
          <w:spacing w:val="-47"/>
        </w:rPr>
        <w:t> </w:t>
      </w:r>
      <w:r>
        <w:rPr/>
        <w:t>E/PRÓRROGA</w:t>
      </w:r>
      <w:r>
        <w:rPr>
          <w:spacing w:val="-4"/>
        </w:rPr>
        <w:t> </w:t>
      </w:r>
      <w:r>
        <w:rPr/>
        <w:t>MUJER</w:t>
      </w:r>
      <w:r>
        <w:rPr>
          <w:spacing w:val="-2"/>
        </w:rPr>
        <w:t> </w:t>
      </w:r>
      <w:r>
        <w:rPr/>
        <w:t>NOTABLE 2022</w:t>
      </w:r>
      <w:r>
        <w:rPr>
          <w:spacing w:val="-4"/>
        </w:rPr>
        <w:t> </w:t>
      </w:r>
      <w:r>
        <w:rPr/>
        <w:t>ORDENANZA Nº</w:t>
      </w:r>
      <w:r>
        <w:rPr>
          <w:spacing w:val="-2"/>
        </w:rPr>
        <w:t> </w:t>
      </w:r>
      <w:r>
        <w:rPr/>
        <w:t>7154/2021;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spacing w:before="1"/>
      </w:pPr>
      <w:r>
        <w:rPr>
          <w:u w:val="single"/>
        </w:rPr>
        <w:t>CONSIDERANDO: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6"/>
        <w:ind w:left="108" w:right="120"/>
        <w:jc w:val="both"/>
      </w:pPr>
      <w:r>
        <w:rPr/>
        <w:t>Que por Expte. N° 2022-000034/H1-GC se eleva propuestas para distinción “MUJER NOTABLE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GODOY</w:t>
      </w:r>
      <w:r>
        <w:rPr>
          <w:spacing w:val="1"/>
        </w:rPr>
        <w:t> </w:t>
      </w:r>
      <w:r>
        <w:rPr/>
        <w:t>CRUZ”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por</w:t>
      </w:r>
      <w:r>
        <w:rPr>
          <w:spacing w:val="48"/>
        </w:rPr>
        <w:t> </w:t>
      </w:r>
      <w:r>
        <w:rPr/>
        <w:t>Ordenanza</w:t>
      </w:r>
      <w:r>
        <w:rPr>
          <w:spacing w:val="-2"/>
        </w:rPr>
        <w:t> </w:t>
      </w:r>
      <w:r>
        <w:rPr/>
        <w:t>N° 7154/21</w:t>
      </w:r>
      <w:r>
        <w:rPr>
          <w:spacing w:val="-5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-2"/>
        </w:rPr>
        <w:t> </w:t>
      </w:r>
      <w:r>
        <w:rPr/>
        <w:t>modificatorias.</w:t>
      </w:r>
    </w:p>
    <w:p>
      <w:pPr>
        <w:pStyle w:val="BodyText"/>
        <w:spacing w:before="1"/>
      </w:pPr>
    </w:p>
    <w:p>
      <w:pPr>
        <w:pStyle w:val="BodyText"/>
        <w:ind w:left="108" w:right="115"/>
        <w:jc w:val="both"/>
      </w:pPr>
      <w:r>
        <w:rPr/>
        <w:t>Que el día 8 de marzo de cada año, en el marco de conmemorar el “Día Internacional de la</w:t>
      </w:r>
      <w:r>
        <w:rPr>
          <w:spacing w:val="1"/>
        </w:rPr>
        <w:t> </w:t>
      </w:r>
      <w:r>
        <w:rPr/>
        <w:t>Mujer”</w:t>
      </w:r>
      <w:r>
        <w:rPr>
          <w:spacing w:val="49"/>
        </w:rPr>
        <w:t> </w:t>
      </w:r>
      <w:r>
        <w:rPr/>
        <w:t>surge el motivo de la distinción denominada “MUJER NOTABLE DEL DEPARTAMENTO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GODOY</w:t>
      </w:r>
      <w:r>
        <w:rPr>
          <w:spacing w:val="45"/>
        </w:rPr>
        <w:t> </w:t>
      </w:r>
      <w:r>
        <w:rPr/>
        <w:t>CRUZ”.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3" w:firstLine="7"/>
        <w:jc w:val="both"/>
      </w:pPr>
      <w:r>
        <w:rPr/>
        <w:t>Que, para participar del citado reconocimiento, se deben seguir las pautas de la Ordenanza Nº</w:t>
      </w:r>
      <w:r>
        <w:rPr>
          <w:spacing w:val="1"/>
        </w:rPr>
        <w:t> </w:t>
      </w:r>
      <w:r>
        <w:rPr/>
        <w:t>5582/08 y sus</w:t>
      </w:r>
      <w:r>
        <w:rPr>
          <w:spacing w:val="1"/>
        </w:rPr>
        <w:t> </w:t>
      </w:r>
      <w:r>
        <w:rPr/>
        <w:t>modificatorias,</w:t>
      </w:r>
      <w:r>
        <w:rPr>
          <w:spacing w:val="1"/>
        </w:rPr>
        <w:t> </w:t>
      </w:r>
      <w:r>
        <w:rPr/>
        <w:t>donde se</w:t>
      </w:r>
      <w:r>
        <w:rPr>
          <w:spacing w:val="1"/>
        </w:rPr>
        <w:t> </w:t>
      </w:r>
      <w:r>
        <w:rPr/>
        <w:t>establece: a)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</w:t>
      </w:r>
      <w:r>
        <w:rPr>
          <w:spacing w:val="49"/>
        </w:rPr>
        <w:t> </w:t>
      </w:r>
      <w:r>
        <w:rPr/>
        <w:t>galardonar; b)</w:t>
      </w:r>
      <w:r>
        <w:rPr>
          <w:spacing w:val="-47"/>
        </w:rPr>
        <w:t> </w:t>
      </w:r>
      <w:r>
        <w:rPr/>
        <w:t>Tipo de</w:t>
      </w:r>
      <w:r>
        <w:rPr>
          <w:spacing w:val="1"/>
        </w:rPr>
        <w:t> </w:t>
      </w:r>
      <w:r>
        <w:rPr/>
        <w:t>galardón; c) Fecha de entrega de distinción; d) Bases y condiciones de presentación de</w:t>
      </w:r>
      <w:r>
        <w:rPr>
          <w:spacing w:val="1"/>
        </w:rPr>
        <w:t> </w:t>
      </w:r>
      <w:r>
        <w:rPr/>
        <w:t>carpeta de</w:t>
      </w:r>
      <w:r>
        <w:rPr>
          <w:spacing w:val="1"/>
        </w:rPr>
        <w:t> </w:t>
      </w:r>
      <w:r>
        <w:rPr/>
        <w:t>antecedentes; e) Fechas tope de presentación de carpetas de antecedentes; f)</w:t>
      </w:r>
      <w:r>
        <w:rPr>
          <w:spacing w:val="1"/>
        </w:rPr>
        <w:t> </w:t>
      </w:r>
      <w:r>
        <w:rPr/>
        <w:t>Determinación</w:t>
      </w:r>
      <w:r>
        <w:rPr>
          <w:spacing w:val="-2"/>
        </w:rPr>
        <w:t> </w:t>
      </w:r>
      <w:r>
        <w:rPr/>
        <w:t>del</w:t>
      </w:r>
      <w:r>
        <w:rPr>
          <w:spacing w:val="48"/>
        </w:rPr>
        <w:t> </w:t>
      </w:r>
      <w:r>
        <w:rPr/>
        <w:t>Jurado.</w:t>
      </w:r>
    </w:p>
    <w:p>
      <w:pPr>
        <w:pStyle w:val="BodyText"/>
        <w:spacing w:before="3"/>
      </w:pPr>
    </w:p>
    <w:p>
      <w:pPr>
        <w:pStyle w:val="BodyText"/>
        <w:spacing w:line="237" w:lineRule="auto" w:before="1"/>
        <w:ind w:left="101" w:right="116"/>
        <w:jc w:val="both"/>
      </w:pPr>
      <w:r>
        <w:rPr/>
        <w:t>Que las propuestas de Mujer Notable para el período 2022, fueron adjuntadas al Expte. Nº</w:t>
      </w:r>
      <w:r>
        <w:rPr>
          <w:spacing w:val="1"/>
        </w:rPr>
        <w:t> </w:t>
      </w:r>
      <w:r>
        <w:rPr/>
        <w:t>2022-</w:t>
      </w:r>
      <w:r>
        <w:rPr>
          <w:spacing w:val="-4"/>
        </w:rPr>
        <w:t> </w:t>
      </w:r>
      <w:r>
        <w:rPr/>
        <w:t>000034/H1-GC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before="1"/>
      </w:pPr>
    </w:p>
    <w:p>
      <w:pPr>
        <w:pStyle w:val="BodyText"/>
        <w:ind w:left="115" w:right="402" w:hanging="5"/>
        <w:jc w:val="both"/>
      </w:pPr>
      <w:r>
        <w:rPr/>
        <w:t>Que en dicha pieza administrativa se adjuntan ocho (8) carpetas de antecedentes, dentro de</w:t>
      </w:r>
      <w:r>
        <w:rPr>
          <w:spacing w:val="-47"/>
        </w:rPr>
        <w:t> </w:t>
      </w:r>
      <w:r>
        <w:rPr/>
        <w:t>los</w:t>
      </w:r>
      <w:r>
        <w:rPr>
          <w:spacing w:val="46"/>
        </w:rPr>
        <w:t> </w:t>
      </w:r>
      <w:r>
        <w:rPr/>
        <w:t>plazos</w:t>
      </w:r>
      <w:r>
        <w:rPr>
          <w:spacing w:val="-2"/>
        </w:rPr>
        <w:t> </w:t>
      </w:r>
      <w:r>
        <w:rPr/>
        <w:t>temporales</w:t>
      </w:r>
      <w:r>
        <w:rPr>
          <w:spacing w:val="-3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Ordenanza Nº</w:t>
      </w:r>
      <w:r>
        <w:rPr>
          <w:spacing w:val="-3"/>
        </w:rPr>
        <w:t> </w:t>
      </w:r>
      <w:r>
        <w:rPr/>
        <w:t>7154/21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sus modificatorias.</w:t>
      </w:r>
    </w:p>
    <w:p>
      <w:pPr>
        <w:pStyle w:val="BodyText"/>
        <w:spacing w:before="1"/>
      </w:pPr>
    </w:p>
    <w:p>
      <w:pPr>
        <w:pStyle w:val="BodyText"/>
        <w:ind w:left="104" w:right="110" w:firstLine="4"/>
        <w:jc w:val="both"/>
      </w:pPr>
      <w:r>
        <w:rPr/>
        <w:t>Que atentos a los pedidos de vecinos para poder presentar sus propuestas con un mayor 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tiempo y entendiendo que el mismo busca jerarquizar el rol de la mujer, poniendo en valor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 que ellas desarrollan en la comunidad, y de esta forma construir colectivamente</w:t>
      </w:r>
      <w:r>
        <w:rPr>
          <w:spacing w:val="1"/>
        </w:rPr>
        <w:t> </w:t>
      </w:r>
      <w:r>
        <w:rPr/>
        <w:t>hacia</w:t>
      </w:r>
      <w:r>
        <w:rPr>
          <w:spacing w:val="47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igualdad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género,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solicita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prórroga.</w:t>
      </w:r>
    </w:p>
    <w:p>
      <w:pPr>
        <w:pStyle w:val="BodyText"/>
        <w:spacing w:before="1"/>
      </w:pPr>
    </w:p>
    <w:p>
      <w:pPr>
        <w:pStyle w:val="BodyText"/>
        <w:ind w:left="108" w:right="114"/>
        <w:jc w:val="both"/>
      </w:pP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distinción,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perder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significativo</w:t>
      </w:r>
      <w:r>
        <w:rPr>
          <w:spacing w:val="1"/>
        </w:rPr>
        <w:t> </w:t>
      </w:r>
      <w:r>
        <w:rPr/>
        <w:t>en</w:t>
      </w:r>
      <w:r>
        <w:rPr>
          <w:spacing w:val="49"/>
        </w:rPr>
        <w:t> </w:t>
      </w:r>
      <w:r>
        <w:rPr/>
        <w:t>la</w:t>
      </w:r>
      <w:r>
        <w:rPr>
          <w:spacing w:val="1"/>
        </w:rPr>
        <w:t> </w:t>
      </w:r>
      <w:r>
        <w:rPr/>
        <w:t>búsqueda de</w:t>
      </w:r>
      <w:r>
        <w:rPr>
          <w:spacing w:val="1"/>
        </w:rPr>
        <w:t> </w:t>
      </w:r>
      <w:r>
        <w:rPr/>
        <w:t>igualdad de género y, así mismo, cumplir los plazos de evaluación. Por lo que</w:t>
      </w:r>
      <w:r>
        <w:rPr>
          <w:spacing w:val="1"/>
        </w:rPr>
        <w:t> </w:t>
      </w:r>
      <w:r>
        <w:rPr/>
        <w:t>podría</w:t>
      </w:r>
      <w:r>
        <w:rPr>
          <w:spacing w:val="-1"/>
        </w:rPr>
        <w:t> </w:t>
      </w:r>
      <w:r>
        <w:rPr/>
        <w:t>considerarse</w:t>
      </w:r>
      <w:r>
        <w:rPr>
          <w:spacing w:val="47"/>
        </w:rPr>
        <w:t> </w:t>
      </w:r>
      <w:r>
        <w:rPr/>
        <w:t>oportuna 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 entrega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abril.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spacing w:before="0"/>
        <w:jc w:val="both"/>
      </w:pPr>
      <w:r>
        <w:rPr>
          <w:u w:val="single"/>
        </w:rPr>
        <w:t>POR</w:t>
      </w:r>
      <w:r>
        <w:rPr>
          <w:spacing w:val="-3"/>
          <w:u w:val="single"/>
        </w:rPr>
        <w:t> </w:t>
      </w:r>
      <w:r>
        <w:rPr>
          <w:u w:val="single"/>
        </w:rPr>
        <w:t>ELLO:</w:t>
      </w:r>
    </w:p>
    <w:p>
      <w:pPr>
        <w:pStyle w:val="BodyText"/>
        <w:spacing w:before="5"/>
        <w:rPr>
          <w:b/>
          <w:sz w:val="17"/>
        </w:rPr>
      </w:pPr>
    </w:p>
    <w:p>
      <w:pPr>
        <w:spacing w:line="480" w:lineRule="auto" w:before="56"/>
        <w:ind w:left="3956" w:right="1789" w:hanging="2184"/>
        <w:jc w:val="left"/>
        <w:rPr>
          <w:b/>
          <w:sz w:val="22"/>
        </w:rPr>
      </w:pPr>
      <w:r>
        <w:rPr>
          <w:b/>
          <w:sz w:val="22"/>
        </w:rPr>
        <w:t>EL HONORABLE CONCEJO DELIBERANTE DE GODOY CRUZ</w:t>
      </w:r>
      <w:r>
        <w:rPr>
          <w:b/>
          <w:spacing w:val="-47"/>
          <w:sz w:val="22"/>
        </w:rPr>
        <w:t> </w:t>
      </w:r>
      <w:r>
        <w:rPr>
          <w:b/>
          <w:sz w:val="22"/>
          <w:u w:val="single"/>
        </w:rPr>
        <w:t>ORDENA</w:t>
      </w:r>
    </w:p>
    <w:p>
      <w:pPr>
        <w:pStyle w:val="BodyText"/>
        <w:ind w:left="108" w:right="112" w:hanging="5"/>
        <w:jc w:val="both"/>
      </w:pPr>
      <w:r>
        <w:rPr>
          <w:b/>
          <w:u w:val="single"/>
        </w:rPr>
        <w:t>ARTÍCULO 1:</w:t>
      </w:r>
      <w:r>
        <w:rPr>
          <w:b/>
        </w:rPr>
        <w:t> </w:t>
      </w:r>
      <w:r>
        <w:rPr/>
        <w:t>Prorrógase de manera excepcional para el período 2022 la fecha de entrega</w:t>
      </w:r>
      <w:r>
        <w:rPr>
          <w:spacing w:val="1"/>
        </w:rPr>
        <w:t> </w:t>
      </w:r>
      <w:r>
        <w:rPr/>
        <w:t>establecida en el Artículo 3° de la Ordenanza N° 5582/08 y su modificatoria; de la distinción</w:t>
      </w:r>
      <w:r>
        <w:rPr>
          <w:spacing w:val="1"/>
        </w:rPr>
        <w:t> </w:t>
      </w:r>
      <w:r>
        <w:rPr/>
        <w:t>“MUJER</w:t>
      </w:r>
      <w:r>
        <w:rPr>
          <w:spacing w:val="1"/>
        </w:rPr>
        <w:t> </w:t>
      </w:r>
      <w:r>
        <w:rPr/>
        <w:t>NOTABLE DEL DEPARTAMENTO DE GODOY CRUZ”. Quedando</w:t>
      </w:r>
      <w:r>
        <w:rPr>
          <w:spacing w:val="49"/>
        </w:rPr>
        <w:t> </w:t>
      </w:r>
      <w:r>
        <w:rPr/>
        <w:t>estipulado hasta el día</w:t>
      </w:r>
      <w:r>
        <w:rPr>
          <w:spacing w:val="1"/>
        </w:rPr>
        <w:t> </w:t>
      </w:r>
      <w:r>
        <w:rPr/>
        <w:t>18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abril de</w:t>
      </w:r>
      <w:r>
        <w:rPr>
          <w:spacing w:val="1"/>
        </w:rPr>
        <w:t> </w:t>
      </w:r>
      <w:r>
        <w:rPr/>
        <w:t>2022</w:t>
      </w:r>
      <w:r>
        <w:rPr>
          <w:spacing w:val="-4"/>
        </w:rPr>
        <w:t> </w:t>
      </w:r>
      <w:r>
        <w:rPr/>
        <w:t>inclusive.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032" w:footer="1000" w:top="1660" w:bottom="1200" w:left="1600" w:right="15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56"/>
        <w:ind w:left="101" w:right="115"/>
        <w:jc w:val="both"/>
      </w:pPr>
      <w:r>
        <w:rPr>
          <w:b/>
          <w:u w:val="single"/>
        </w:rPr>
        <w:t>ARTÍCULO 2:</w:t>
      </w:r>
      <w:r>
        <w:rPr>
          <w:b/>
        </w:rPr>
        <w:t> </w:t>
      </w:r>
      <w:r>
        <w:rPr/>
        <w:t>Dése por concluida la recepción de carpetas de antecedentes establecida en 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6°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Ordenanza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7154/21,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Expte.</w:t>
      </w:r>
      <w:r>
        <w:rPr>
          <w:spacing w:val="1"/>
        </w:rPr>
        <w:t> </w:t>
      </w:r>
      <w:r>
        <w:rPr/>
        <w:t>N°2022-</w:t>
      </w:r>
      <w:r>
        <w:rPr>
          <w:spacing w:val="1"/>
        </w:rPr>
        <w:t> </w:t>
      </w:r>
      <w:r>
        <w:rPr/>
        <w:t>000034/H1-GC.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01" w:right="118"/>
        <w:jc w:val="both"/>
      </w:pPr>
      <w:r>
        <w:rPr>
          <w:b/>
          <w:u w:val="single"/>
        </w:rPr>
        <w:t>ARTÍCULO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3:</w:t>
      </w:r>
      <w:r>
        <w:rPr>
          <w:b/>
          <w:spacing w:val="1"/>
        </w:rPr>
        <w:t> </w:t>
      </w:r>
      <w:r>
        <w:rPr/>
        <w:t>Comuníquese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interesadas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emanado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Ordenanza.</w:t>
      </w:r>
    </w:p>
    <w:p>
      <w:pPr>
        <w:pStyle w:val="BodyText"/>
        <w:spacing w:before="2"/>
      </w:pPr>
    </w:p>
    <w:p>
      <w:pPr>
        <w:pStyle w:val="BodyText"/>
        <w:ind w:left="101" w:right="113"/>
        <w:jc w:val="both"/>
      </w:pPr>
      <w:r>
        <w:rPr>
          <w:b/>
          <w:u w:val="single"/>
        </w:rPr>
        <w:t>ARTÍCULO 4:</w:t>
      </w:r>
      <w:r>
        <w:rPr>
          <w:b/>
          <w:spacing w:val="1"/>
        </w:rPr>
        <w:t> </w:t>
      </w:r>
      <w:r>
        <w:rPr/>
        <w:t>Comuníquese al Departamento Ejecutivo, dése al registro municipal respectivo,</w:t>
      </w:r>
      <w:r>
        <w:rPr>
          <w:spacing w:val="1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archívese.</w:t>
      </w:r>
    </w:p>
    <w:p>
      <w:pPr>
        <w:pStyle w:val="BodyText"/>
      </w:pPr>
    </w:p>
    <w:p>
      <w:pPr>
        <w:pStyle w:val="BodyText"/>
        <w:ind w:left="101"/>
      </w:pPr>
      <w:r>
        <w:rPr/>
        <w:t>PL</w:t>
      </w:r>
    </w:p>
    <w:p>
      <w:pPr>
        <w:pStyle w:val="BodyText"/>
        <w:spacing w:before="1"/>
      </w:pPr>
    </w:p>
    <w:p>
      <w:pPr>
        <w:pStyle w:val="Heading1"/>
        <w:spacing w:before="0"/>
        <w:ind w:right="45"/>
      </w:pPr>
      <w:r>
        <w:rPr/>
        <w:t>DADA EN SALA DE SESIONES,</w:t>
      </w:r>
      <w:r>
        <w:rPr>
          <w:spacing w:val="1"/>
        </w:rPr>
        <w:t> </w:t>
      </w:r>
      <w:r>
        <w:rPr/>
        <w:t>EN SESIÓN</w:t>
      </w:r>
      <w:r>
        <w:rPr>
          <w:spacing w:val="1"/>
        </w:rPr>
        <w:t> </w:t>
      </w:r>
      <w:r>
        <w:rPr/>
        <w:t>ORDINARIA DEL DÍA</w:t>
      </w:r>
      <w:r>
        <w:rPr>
          <w:spacing w:val="1"/>
        </w:rPr>
        <w:t> </w:t>
      </w:r>
      <w:r>
        <w:rPr/>
        <w:t>ONCE DE</w:t>
      </w:r>
      <w:r>
        <w:rPr>
          <w:spacing w:val="1"/>
        </w:rPr>
        <w:t> </w:t>
      </w:r>
      <w:r>
        <w:rPr/>
        <w:t>ABRIL DEL AÑO</w:t>
      </w:r>
      <w:r>
        <w:rPr>
          <w:spacing w:val="1"/>
        </w:rPr>
        <w:t> </w:t>
      </w:r>
      <w:r>
        <w:rPr/>
        <w:t>DOS</w:t>
      </w:r>
      <w:r>
        <w:rPr>
          <w:spacing w:val="-47"/>
        </w:rPr>
        <w:t> </w:t>
      </w:r>
      <w:r>
        <w:rPr/>
        <w:t>MIL</w:t>
      </w:r>
      <w:r>
        <w:rPr>
          <w:spacing w:val="-4"/>
        </w:rPr>
        <w:t> </w:t>
      </w:r>
      <w:r>
        <w:rPr/>
        <w:t>VEINTIDOS</w:t>
      </w:r>
    </w:p>
    <w:sectPr>
      <w:pgSz w:w="11910" w:h="16840"/>
      <w:pgMar w:header="1032" w:footer="1000" w:top="1660" w:bottom="1200" w:left="16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26.5pt;margin-top:781.950012pt;width:1.5pt;height:55.5pt;mso-position-horizontal-relative:page;mso-position-vertical-relative:page;z-index:-15773696" filled="true" fillcolor="#660066" stroked="false">
          <v:fill type="solid"/>
          <w10:wrap type="none"/>
        </v:rect>
      </w:pict>
    </w:r>
    <w:r>
      <w:rPr/>
      <w:pict>
        <v:rect style="position:absolute;margin-left:417pt;margin-top:781.900024pt;width:1.5pt;height:55.5pt;mso-position-horizontal-relative:page;mso-position-vertical-relative:page;z-index:-15773184" filled="true" fillcolor="#660066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558998pt;margin-top:787.34259pt;width:128.5500pt;height:32.85pt;mso-position-horizontal-relative:page;mso-position-vertical-relative:page;z-index:-15772672" type="#_x0000_t202" filled="false" stroked="false">
          <v:textbox inset="0,0,0,0">
            <w:txbxContent>
              <w:p>
                <w:pPr>
                  <w:spacing w:before="14"/>
                  <w:ind w:left="20" w:right="36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Secretaría Administrativa</w:t>
                </w:r>
                <w:r>
                  <w:rPr>
                    <w:rFonts w:ascii="Arial" w:hAnsi="Arial"/>
                    <w:b/>
                    <w:spacing w:val="-47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660066"/>
                    <w:sz w:val="18"/>
                  </w:rPr>
                  <w:t>HCD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color w:val="660066"/>
                    <w:sz w:val="18"/>
                  </w:rPr>
                  <w:t>Municipalidad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de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Godoy Cruz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399994pt;margin-top:789.021545pt;width:101.05pt;height:12.1pt;mso-position-horizontal-relative:page;mso-position-vertical-relative:page;z-index:-157721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hyperlink r:id="rId1">
                  <w:r>
                    <w:rPr>
                      <w:rFonts w:ascii="Arial"/>
                      <w:b/>
                      <w:sz w:val="18"/>
                    </w:rPr>
                    <w:t>www.godoycruz.gob.ar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47.039993pt;margin-top:789.621582pt;width:118pt;height:22.4pt;mso-position-horizontal-relative:page;mso-position-vertical-relative:page;z-index:-15771648" type="#_x0000_t202" filled="false" stroked="false">
          <v:textbox inset="0,0,0,0">
            <w:txbxContent>
              <w:p>
                <w:pPr>
                  <w:spacing w:line="207" w:lineRule="exact"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Rivadavia</w:t>
                </w:r>
                <w:r>
                  <w:rPr>
                    <w:rFonts w:asci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448-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Godoy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Cruz</w:t>
                </w:r>
              </w:p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+54-261-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4133051/53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2272">
          <wp:simplePos x="0" y="0"/>
          <wp:positionH relativeFrom="page">
            <wp:posOffset>3933444</wp:posOffset>
          </wp:positionH>
          <wp:positionV relativeFrom="page">
            <wp:posOffset>655320</wp:posOffset>
          </wp:positionV>
          <wp:extent cx="3037331" cy="33832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7331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56"/>
      <w:ind w:left="101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godoycruz.gob.a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2022-07-26T16:34:04Z</dcterms:created>
  <dcterms:modified xsi:type="dcterms:W3CDTF">2022-07-26T16:34:04Z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2022-07-26T00:00:00Z</vt:filetime>
  </property>
</Properties>
</file>