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0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46959" cy="33947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959" cy="33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29"/>
        </w:rPr>
      </w:pPr>
    </w:p>
    <w:p>
      <w:pPr>
        <w:pStyle w:val="Heading1"/>
        <w:spacing w:before="56"/>
        <w:ind w:left="6540"/>
      </w:pPr>
      <w:r>
        <w:rPr>
          <w:u w:val="single"/>
        </w:rPr>
        <w:t>ORDENANZA</w:t>
      </w:r>
      <w:r>
        <w:rPr>
          <w:spacing w:val="-4"/>
          <w:u w:val="single"/>
        </w:rPr>
        <w:t> </w:t>
      </w:r>
      <w:r>
        <w:rPr>
          <w:u w:val="single"/>
        </w:rPr>
        <w:t>N°</w:t>
      </w:r>
      <w:r>
        <w:rPr>
          <w:spacing w:val="-5"/>
          <w:u w:val="single"/>
        </w:rPr>
        <w:t> </w:t>
      </w:r>
      <w:r>
        <w:rPr>
          <w:u w:val="single"/>
        </w:rPr>
        <w:t>7229/2022</w:t>
      </w:r>
    </w:p>
    <w:p>
      <w:pPr>
        <w:pStyle w:val="BodyText"/>
        <w:spacing w:before="5"/>
        <w:rPr>
          <w:b/>
          <w:sz w:val="17"/>
        </w:rPr>
      </w:pPr>
    </w:p>
    <w:p>
      <w:pPr>
        <w:spacing w:before="57"/>
        <w:ind w:left="522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VISTO: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6"/>
        <w:ind w:left="522"/>
      </w:pPr>
      <w:r>
        <w:rPr/>
        <w:t>El</w:t>
      </w:r>
      <w:r>
        <w:rPr>
          <w:spacing w:val="21"/>
        </w:rPr>
        <w:t> </w:t>
      </w:r>
      <w:r>
        <w:rPr/>
        <w:t>expediente</w:t>
      </w:r>
      <w:r>
        <w:rPr>
          <w:spacing w:val="23"/>
        </w:rPr>
        <w:t> </w:t>
      </w:r>
      <w:r>
        <w:rPr/>
        <w:t>N°</w:t>
      </w:r>
      <w:r>
        <w:rPr>
          <w:spacing w:val="22"/>
        </w:rPr>
        <w:t> </w:t>
      </w:r>
      <w:r>
        <w:rPr/>
        <w:t>2022-000180/I1-GC,</w:t>
      </w:r>
      <w:r>
        <w:rPr>
          <w:spacing w:val="22"/>
        </w:rPr>
        <w:t> </w:t>
      </w:r>
      <w:r>
        <w:rPr/>
        <w:t>caratulado:</w:t>
      </w:r>
      <w:r>
        <w:rPr>
          <w:spacing w:val="23"/>
        </w:rPr>
        <w:t> </w:t>
      </w:r>
      <w:r>
        <w:rPr/>
        <w:t>SECRETARIA</w:t>
      </w:r>
      <w:r>
        <w:rPr>
          <w:spacing w:val="21"/>
        </w:rPr>
        <w:t> </w:t>
      </w:r>
      <w:r>
        <w:rPr/>
        <w:t>OBRAS</w:t>
      </w:r>
      <w:r>
        <w:rPr>
          <w:spacing w:val="21"/>
        </w:rPr>
        <w:t> </w:t>
      </w:r>
      <w:r>
        <w:rPr/>
        <w:t>Y</w:t>
      </w:r>
      <w:r>
        <w:rPr>
          <w:spacing w:val="22"/>
        </w:rPr>
        <w:t> </w:t>
      </w:r>
      <w:r>
        <w:rPr/>
        <w:t>SERVICIOS</w:t>
      </w:r>
      <w:r>
        <w:rPr>
          <w:spacing w:val="21"/>
        </w:rPr>
        <w:t> </w:t>
      </w:r>
      <w:r>
        <w:rPr/>
        <w:t>PUBLICOS</w:t>
      </w:r>
      <w:r>
        <w:rPr>
          <w:spacing w:val="-47"/>
        </w:rPr>
        <w:t> </w:t>
      </w:r>
      <w:r>
        <w:rPr/>
        <w:t>MUNICIPALIDAD</w:t>
      </w:r>
      <w:r>
        <w:rPr>
          <w:spacing w:val="-2"/>
        </w:rPr>
        <w:t> </w:t>
      </w:r>
      <w:r>
        <w:rPr/>
        <w:t>DE GODOY</w:t>
      </w:r>
      <w:r>
        <w:rPr>
          <w:spacing w:val="-1"/>
        </w:rPr>
        <w:t> </w:t>
      </w:r>
      <w:r>
        <w:rPr/>
        <w:t>CRUZ S/CONVENIO</w:t>
      </w:r>
      <w:r>
        <w:rPr>
          <w:spacing w:val="-3"/>
        </w:rPr>
        <w:t> </w:t>
      </w:r>
      <w:r>
        <w:rPr/>
        <w:t>S.T.M</w:t>
      </w:r>
      <w:r>
        <w:rPr>
          <w:spacing w:val="-3"/>
        </w:rPr>
        <w:t> </w:t>
      </w:r>
      <w:r>
        <w:rPr/>
        <w:t>S.A.U.P.E.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>
          <w:u w:val="single"/>
        </w:rPr>
        <w:t>CONSIDERANDO: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6"/>
        <w:ind w:left="522" w:right="799"/>
      </w:pPr>
      <w:r>
        <w:rPr/>
        <w:t>Que</w:t>
      </w:r>
      <w:r>
        <w:rPr>
          <w:spacing w:val="14"/>
        </w:rPr>
        <w:t> </w:t>
      </w:r>
      <w:r>
        <w:rPr/>
        <w:t>por</w:t>
      </w:r>
      <w:r>
        <w:rPr>
          <w:spacing w:val="12"/>
        </w:rPr>
        <w:t> </w:t>
      </w:r>
      <w:r>
        <w:rPr/>
        <w:t>las</w:t>
      </w:r>
      <w:r>
        <w:rPr>
          <w:spacing w:val="11"/>
        </w:rPr>
        <w:t> </w:t>
      </w:r>
      <w:r>
        <w:rPr/>
        <w:t>presentes</w:t>
      </w:r>
      <w:r>
        <w:rPr>
          <w:spacing w:val="12"/>
        </w:rPr>
        <w:t> </w:t>
      </w:r>
      <w:r>
        <w:rPr/>
        <w:t>actuaciones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Departamento</w:t>
      </w:r>
      <w:r>
        <w:rPr>
          <w:spacing w:val="15"/>
        </w:rPr>
        <w:t> </w:t>
      </w:r>
      <w:r>
        <w:rPr/>
        <w:t>Ejecutivo</w:t>
      </w:r>
      <w:r>
        <w:rPr>
          <w:spacing w:val="13"/>
        </w:rPr>
        <w:t> </w:t>
      </w:r>
      <w:r>
        <w:rPr/>
        <w:t>eleva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consideración</w:t>
      </w:r>
      <w:r>
        <w:rPr>
          <w:spacing w:val="11"/>
        </w:rPr>
        <w:t> </w:t>
      </w:r>
      <w:r>
        <w:rPr/>
        <w:t>del</w:t>
      </w:r>
      <w:r>
        <w:rPr>
          <w:spacing w:val="-47"/>
        </w:rPr>
        <w:t> </w:t>
      </w:r>
      <w:r>
        <w:rPr/>
        <w:t>Cuerpo</w:t>
      </w:r>
      <w:r>
        <w:rPr>
          <w:spacing w:val="-1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firmado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la Sociedad</w:t>
      </w:r>
      <w:r>
        <w:rPr>
          <w:spacing w:val="-4"/>
        </w:rPr>
        <w:t> </w:t>
      </w:r>
      <w:r>
        <w:rPr/>
        <w:t>Transporte</w:t>
      </w:r>
      <w:r>
        <w:rPr>
          <w:spacing w:val="-2"/>
        </w:rPr>
        <w:t> </w:t>
      </w:r>
      <w:r>
        <w:rPr/>
        <w:t>Mendoza.</w:t>
      </w:r>
    </w:p>
    <w:p>
      <w:pPr>
        <w:pStyle w:val="BodyText"/>
        <w:spacing w:before="1"/>
      </w:pPr>
    </w:p>
    <w:p>
      <w:pPr>
        <w:pStyle w:val="BodyText"/>
        <w:spacing w:before="1"/>
        <w:ind w:left="522" w:right="799"/>
      </w:pPr>
      <w:r>
        <w:rPr/>
        <w:t>Que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convenio</w:t>
      </w:r>
      <w:r>
        <w:rPr>
          <w:spacing w:val="11"/>
        </w:rPr>
        <w:t> </w:t>
      </w:r>
      <w:r>
        <w:rPr/>
        <w:t>mencionado</w:t>
      </w:r>
      <w:r>
        <w:rPr>
          <w:spacing w:val="14"/>
        </w:rPr>
        <w:t> </w:t>
      </w:r>
      <w:r>
        <w:rPr/>
        <w:t>se</w:t>
      </w:r>
      <w:r>
        <w:rPr>
          <w:spacing w:val="10"/>
        </w:rPr>
        <w:t> </w:t>
      </w:r>
      <w:r>
        <w:rPr/>
        <w:t>firma</w:t>
      </w:r>
      <w:r>
        <w:rPr>
          <w:spacing w:val="11"/>
        </w:rPr>
        <w:t> </w:t>
      </w:r>
      <w:r>
        <w:rPr/>
        <w:t>con</w:t>
      </w:r>
      <w:r>
        <w:rPr>
          <w:spacing w:val="9"/>
        </w:rPr>
        <w:t> </w:t>
      </w:r>
      <w:r>
        <w:rPr/>
        <w:t>el</w:t>
      </w:r>
      <w:r>
        <w:rPr>
          <w:spacing w:val="11"/>
        </w:rPr>
        <w:t> </w:t>
      </w:r>
      <w:r>
        <w:rPr/>
        <w:t>propósito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proceder</w:t>
      </w:r>
      <w:r>
        <w:rPr>
          <w:spacing w:val="11"/>
        </w:rPr>
        <w:t> </w:t>
      </w:r>
      <w:r>
        <w:rPr/>
        <w:t>con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futura</w:t>
      </w:r>
      <w:r>
        <w:rPr>
          <w:spacing w:val="12"/>
        </w:rPr>
        <w:t> </w:t>
      </w:r>
      <w:r>
        <w:rPr/>
        <w:t>apertura</w:t>
      </w:r>
      <w:r>
        <w:rPr>
          <w:spacing w:val="10"/>
        </w:rPr>
        <w:t> </w:t>
      </w:r>
      <w:r>
        <w:rPr/>
        <w:t>de</w:t>
      </w:r>
      <w:r>
        <w:rPr>
          <w:spacing w:val="-47"/>
        </w:rPr>
        <w:t> </w:t>
      </w:r>
      <w:r>
        <w:rPr/>
        <w:t>calle Valle</w:t>
      </w:r>
      <w:r>
        <w:rPr>
          <w:spacing w:val="-3"/>
        </w:rPr>
        <w:t> </w:t>
      </w:r>
      <w:r>
        <w:rPr/>
        <w:t>Grande</w:t>
      </w:r>
      <w:r>
        <w:rPr>
          <w:spacing w:val="-2"/>
        </w:rPr>
        <w:t> </w:t>
      </w:r>
      <w:r>
        <w:rPr/>
        <w:t>en su intersección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calle</w:t>
      </w:r>
      <w:r>
        <w:rPr>
          <w:spacing w:val="-2"/>
        </w:rPr>
        <w:t> </w:t>
      </w:r>
      <w:r>
        <w:rPr/>
        <w:t>Primitivo</w:t>
      </w:r>
      <w:r>
        <w:rPr>
          <w:spacing w:val="1"/>
        </w:rPr>
        <w:t> </w:t>
      </w:r>
      <w:r>
        <w:rPr/>
        <w:t>de la</w:t>
      </w:r>
      <w:r>
        <w:rPr>
          <w:spacing w:val="-3"/>
        </w:rPr>
        <w:t> </w:t>
      </w:r>
      <w:r>
        <w:rPr/>
        <w:t>Reta.</w:t>
      </w:r>
    </w:p>
    <w:p>
      <w:pPr>
        <w:pStyle w:val="BodyText"/>
      </w:pPr>
    </w:p>
    <w:p>
      <w:pPr>
        <w:pStyle w:val="BodyText"/>
        <w:ind w:left="522" w:right="858"/>
        <w:jc w:val="both"/>
      </w:pPr>
      <w:r>
        <w:rPr/>
        <w:t>Que se solicitó a la Sociedad de Transporte de Mendoza autorización y opinión técnica para</w:t>
      </w:r>
      <w:r>
        <w:rPr>
          <w:spacing w:val="1"/>
        </w:rPr>
        <w:t> </w:t>
      </w:r>
      <w:r>
        <w:rPr/>
        <w:t>desplazar</w:t>
      </w:r>
      <w:r>
        <w:rPr>
          <w:spacing w:val="27"/>
        </w:rPr>
        <w:t> </w:t>
      </w:r>
      <w:r>
        <w:rPr/>
        <w:t>hacia</w:t>
      </w:r>
      <w:r>
        <w:rPr>
          <w:spacing w:val="25"/>
        </w:rPr>
        <w:t> </w:t>
      </w:r>
      <w:r>
        <w:rPr/>
        <w:t>el</w:t>
      </w:r>
      <w:r>
        <w:rPr>
          <w:spacing w:val="28"/>
        </w:rPr>
        <w:t> </w:t>
      </w:r>
      <w:r>
        <w:rPr/>
        <w:t>norte</w:t>
      </w:r>
      <w:r>
        <w:rPr>
          <w:spacing w:val="29"/>
        </w:rPr>
        <w:t> </w:t>
      </w:r>
      <w:r>
        <w:rPr/>
        <w:t>el</w:t>
      </w:r>
      <w:r>
        <w:rPr>
          <w:spacing w:val="26"/>
        </w:rPr>
        <w:t> </w:t>
      </w:r>
      <w:r>
        <w:rPr/>
        <w:t>semáforo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se</w:t>
      </w:r>
      <w:r>
        <w:rPr>
          <w:spacing w:val="26"/>
        </w:rPr>
        <w:t> </w:t>
      </w:r>
      <w:r>
        <w:rPr/>
        <w:t>encuentra</w:t>
      </w:r>
      <w:r>
        <w:rPr>
          <w:spacing w:val="28"/>
        </w:rPr>
        <w:t> </w:t>
      </w:r>
      <w:r>
        <w:rPr/>
        <w:t>cercano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dicha</w:t>
      </w:r>
      <w:r>
        <w:rPr>
          <w:spacing w:val="24"/>
        </w:rPr>
        <w:t> </w:t>
      </w:r>
      <w:r>
        <w:rPr/>
        <w:t>intersección</w:t>
      </w:r>
      <w:r>
        <w:rPr>
          <w:spacing w:val="25"/>
        </w:rPr>
        <w:t> </w:t>
      </w:r>
      <w:r>
        <w:rPr/>
        <w:t>sin</w:t>
      </w:r>
      <w:r>
        <w:rPr>
          <w:spacing w:val="27"/>
        </w:rPr>
        <w:t> </w:t>
      </w:r>
      <w:r>
        <w:rPr/>
        <w:t>que</w:t>
      </w:r>
      <w:r>
        <w:rPr>
          <w:spacing w:val="-47"/>
        </w:rPr>
        <w:t> </w:t>
      </w:r>
      <w:r>
        <w:rPr/>
        <w:t>esto</w:t>
      </w:r>
      <w:r>
        <w:rPr>
          <w:spacing w:val="-3"/>
        </w:rPr>
        <w:t> </w:t>
      </w:r>
      <w:r>
        <w:rPr/>
        <w:t>implique</w:t>
      </w:r>
      <w:r>
        <w:rPr>
          <w:spacing w:val="-2"/>
        </w:rPr>
        <w:t> </w:t>
      </w:r>
      <w:r>
        <w:rPr/>
        <w:t>inconveniente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para</w:t>
      </w:r>
      <w:r>
        <w:rPr>
          <w:spacing w:val="-4"/>
        </w:rPr>
        <w:t> </w:t>
      </w:r>
      <w:r>
        <w:rPr/>
        <w:t>el funcionamiento</w:t>
      </w:r>
      <w:r>
        <w:rPr>
          <w:spacing w:val="1"/>
        </w:rPr>
        <w:t> </w:t>
      </w:r>
      <w:r>
        <w:rPr/>
        <w:t>del MTM.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22" w:right="799"/>
      </w:pP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agrega</w:t>
      </w:r>
      <w:r>
        <w:rPr>
          <w:spacing w:val="6"/>
        </w:rPr>
        <w:t> </w:t>
      </w:r>
      <w:r>
        <w:rPr/>
        <w:t>respuesta</w:t>
      </w:r>
      <w:r>
        <w:rPr>
          <w:spacing w:val="6"/>
        </w:rPr>
        <w:t> </w:t>
      </w:r>
      <w:r>
        <w:rPr/>
        <w:t>afirmativa</w:t>
      </w:r>
      <w:r>
        <w:rPr>
          <w:spacing w:val="6"/>
        </w:rPr>
        <w:t> </w:t>
      </w:r>
      <w:r>
        <w:rPr/>
        <w:t>por</w:t>
      </w:r>
      <w:r>
        <w:rPr>
          <w:spacing w:val="4"/>
        </w:rPr>
        <w:t> </w:t>
      </w:r>
      <w:r>
        <w:rPr/>
        <w:t>parte</w:t>
      </w:r>
      <w:r>
        <w:rPr>
          <w:spacing w:val="8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6"/>
        </w:rPr>
        <w:t> </w:t>
      </w:r>
      <w:r>
        <w:rPr/>
        <w:t>S.T.M.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traslado</w:t>
      </w:r>
      <w:r>
        <w:rPr>
          <w:spacing w:val="7"/>
        </w:rPr>
        <w:t> </w:t>
      </w:r>
      <w:r>
        <w:rPr/>
        <w:t>del</w:t>
      </w:r>
      <w:r>
        <w:rPr>
          <w:spacing w:val="4"/>
        </w:rPr>
        <w:t> </w:t>
      </w:r>
      <w:r>
        <w:rPr/>
        <w:t>semáforo</w:t>
      </w:r>
      <w:r>
        <w:rPr>
          <w:spacing w:val="8"/>
        </w:rPr>
        <w:t> </w:t>
      </w:r>
      <w:r>
        <w:rPr/>
        <w:t>ubicado</w:t>
      </w:r>
      <w:r>
        <w:rPr>
          <w:spacing w:val="7"/>
        </w:rPr>
        <w:t> </w:t>
      </w:r>
      <w:r>
        <w:rPr/>
        <w:t>en</w:t>
      </w:r>
      <w:r>
        <w:rPr>
          <w:spacing w:val="-47"/>
        </w:rPr>
        <w:t> </w:t>
      </w:r>
      <w:r>
        <w:rPr/>
        <w:t>la</w:t>
      </w:r>
      <w:r>
        <w:rPr>
          <w:spacing w:val="-1"/>
        </w:rPr>
        <w:t> </w:t>
      </w:r>
      <w:r>
        <w:rPr/>
        <w:t>mencionada</w:t>
      </w:r>
      <w:r>
        <w:rPr>
          <w:spacing w:val="-1"/>
        </w:rPr>
        <w:t> </w:t>
      </w:r>
      <w:r>
        <w:rPr/>
        <w:t>intersección, enviando</w:t>
      </w:r>
      <w:r>
        <w:rPr>
          <w:spacing w:val="-2"/>
        </w:rPr>
        <w:t> </w:t>
      </w:r>
      <w:r>
        <w:rPr/>
        <w:t>modelo de</w:t>
      </w:r>
      <w:r>
        <w:rPr>
          <w:spacing w:val="1"/>
        </w:rPr>
        <w:t> </w:t>
      </w:r>
      <w:r>
        <w:rPr/>
        <w:t>convenio para</w:t>
      </w:r>
      <w:r>
        <w:rPr>
          <w:spacing w:val="-2"/>
        </w:rPr>
        <w:t> </w:t>
      </w:r>
      <w:r>
        <w:rPr/>
        <w:t>realizar esta</w:t>
      </w:r>
      <w:r>
        <w:rPr>
          <w:spacing w:val="-3"/>
        </w:rPr>
        <w:t> </w:t>
      </w:r>
      <w:r>
        <w:rPr/>
        <w:t>obra.</w:t>
      </w:r>
    </w:p>
    <w:p>
      <w:pPr>
        <w:pStyle w:val="BodyText"/>
        <w:spacing w:before="1"/>
      </w:pPr>
    </w:p>
    <w:p>
      <w:pPr>
        <w:pStyle w:val="BodyText"/>
        <w:ind w:left="522" w:right="854"/>
        <w:jc w:val="both"/>
      </w:pPr>
      <w:r>
        <w:rPr/>
        <w:t>Que se firma convenio entre la Sociedad de transporte Mendoza y el Municipio de Godoy Cruz</w:t>
      </w:r>
      <w:r>
        <w:rPr>
          <w:spacing w:val="1"/>
        </w:rPr>
        <w:t> </w:t>
      </w:r>
      <w:r>
        <w:rPr/>
        <w:t>por el cual la Empresa otorga permiso al Municipio para el traslado del semáforo vehicular</w:t>
      </w:r>
      <w:r>
        <w:rPr>
          <w:spacing w:val="1"/>
        </w:rPr>
        <w:t> </w:t>
      </w:r>
      <w:r>
        <w:rPr/>
        <w:t>ubicado en la esquina noreste de la calle Primitivo de la Reta y futura apertura de calle Valle</w:t>
      </w:r>
      <w:r>
        <w:rPr>
          <w:spacing w:val="1"/>
        </w:rPr>
        <w:t> </w:t>
      </w:r>
      <w:r>
        <w:rPr/>
        <w:t>Grande, autorizando dicho desplazamiento en la medida lineal de 6 metros al norte de su</w:t>
      </w:r>
      <w:r>
        <w:rPr>
          <w:spacing w:val="1"/>
        </w:rPr>
        <w:t> </w:t>
      </w:r>
      <w:r>
        <w:rPr/>
        <w:t>actual ubicación, quedando a cargo del municipio todos los gastos que ocasionare dicha obra,</w:t>
      </w:r>
      <w:r>
        <w:rPr>
          <w:spacing w:val="1"/>
        </w:rPr>
        <w:t> </w:t>
      </w:r>
      <w:r>
        <w:rPr/>
        <w:t>debiendo éste</w:t>
      </w:r>
      <w:r>
        <w:rPr>
          <w:spacing w:val="-3"/>
        </w:rPr>
        <w:t> </w:t>
      </w:r>
      <w:r>
        <w:rPr/>
        <w:t>Cuerpo</w:t>
      </w:r>
      <w:r>
        <w:rPr>
          <w:spacing w:val="-3"/>
        </w:rPr>
        <w:t> </w:t>
      </w:r>
      <w:r>
        <w:rPr/>
        <w:t>refrendar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convenio</w:t>
      </w:r>
      <w:r>
        <w:rPr>
          <w:spacing w:val="-3"/>
        </w:rPr>
        <w:t> </w:t>
      </w:r>
      <w:r>
        <w:rPr/>
        <w:t>conforme lo</w:t>
      </w:r>
      <w:r>
        <w:rPr>
          <w:spacing w:val="-3"/>
        </w:rPr>
        <w:t> </w:t>
      </w:r>
      <w:r>
        <w:rPr/>
        <w:t>expresa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cláusula</w:t>
      </w:r>
      <w:r>
        <w:rPr>
          <w:spacing w:val="-1"/>
        </w:rPr>
        <w:t> </w:t>
      </w:r>
      <w:r>
        <w:rPr/>
        <w:t>N°</w:t>
      </w:r>
      <w:r>
        <w:rPr>
          <w:spacing w:val="-4"/>
        </w:rPr>
        <w:t> </w:t>
      </w:r>
      <w:r>
        <w:rPr/>
        <w:t>9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mismo.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ind w:left="522"/>
      </w:pPr>
      <w:r>
        <w:rPr/>
        <w:t>Que</w:t>
      </w:r>
      <w:r>
        <w:rPr>
          <w:spacing w:val="-2"/>
        </w:rPr>
        <w:t> </w:t>
      </w:r>
      <w:r>
        <w:rPr/>
        <w:t>atento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expuesto se estima</w:t>
      </w:r>
      <w:r>
        <w:rPr>
          <w:spacing w:val="-5"/>
        </w:rPr>
        <w:t> </w:t>
      </w:r>
      <w:r>
        <w:rPr/>
        <w:t>procedente</w:t>
      </w:r>
      <w:r>
        <w:rPr>
          <w:spacing w:val="-3"/>
        </w:rPr>
        <w:t> </w:t>
      </w:r>
      <w:r>
        <w:rPr/>
        <w:t>refrendar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convenio firmado.</w:t>
      </w: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120" w:bottom="0" w:left="1180" w:right="840"/>
        </w:sectPr>
      </w:pPr>
    </w:p>
    <w:p>
      <w:pPr>
        <w:pStyle w:val="Heading1"/>
        <w:spacing w:before="56"/>
      </w:pPr>
      <w:r>
        <w:rPr>
          <w:u w:val="single"/>
        </w:rPr>
        <w:t>POR</w:t>
      </w:r>
      <w:r>
        <w:rPr>
          <w:spacing w:val="-1"/>
          <w:u w:val="single"/>
        </w:rPr>
        <w:t> </w:t>
      </w:r>
      <w:r>
        <w:rPr>
          <w:u w:val="single"/>
        </w:rPr>
        <w:t>ELLO:</w:t>
      </w:r>
    </w:p>
    <w:p>
      <w:pPr>
        <w:pStyle w:val="BodyText"/>
        <w:spacing w:before="8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spacing w:line="480" w:lineRule="auto" w:before="0"/>
        <w:ind w:left="2747" w:right="2471" w:hanging="2226"/>
        <w:jc w:val="left"/>
        <w:rPr>
          <w:b/>
          <w:sz w:val="22"/>
        </w:rPr>
      </w:pPr>
      <w:r>
        <w:rPr>
          <w:b/>
          <w:sz w:val="22"/>
        </w:rPr>
        <w:t>EL HONORABLE CONCEJO DELIBERANTE DE GODOY CRUZ: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ORDENA</w:t>
      </w:r>
    </w:p>
    <w:p>
      <w:pPr>
        <w:spacing w:after="0" w:line="480" w:lineRule="auto"/>
        <w:jc w:val="left"/>
        <w:rPr>
          <w:sz w:val="22"/>
        </w:rPr>
        <w:sectPr>
          <w:type w:val="continuous"/>
          <w:pgSz w:w="11910" w:h="16840"/>
          <w:pgMar w:top="1120" w:bottom="0" w:left="1180" w:right="840"/>
          <w:cols w:num="2" w:equalWidth="0">
            <w:col w:w="1507" w:space="121"/>
            <w:col w:w="8262"/>
          </w:cols>
        </w:sectPr>
      </w:pPr>
    </w:p>
    <w:p>
      <w:pPr>
        <w:pStyle w:val="BodyText"/>
        <w:spacing w:before="1"/>
        <w:ind w:left="522" w:right="858"/>
        <w:jc w:val="both"/>
      </w:pPr>
      <w:r>
        <w:rPr>
          <w:b/>
          <w:u w:val="single"/>
        </w:rPr>
        <w:t>ARTÍCULO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1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:</w:t>
      </w:r>
      <w:r>
        <w:rPr>
          <w:b/>
          <w:spacing w:val="1"/>
        </w:rPr>
        <w:t> </w:t>
      </w:r>
      <w:r>
        <w:rPr/>
        <w:t>Refréndase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firmado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 Mendoza y el Municipio de Godoy Cruz por el cual la Empresa otorga permiso al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Godoy</w:t>
      </w:r>
      <w:r>
        <w:rPr>
          <w:spacing w:val="1"/>
        </w:rPr>
        <w:t> </w:t>
      </w:r>
      <w:r>
        <w:rPr/>
        <w:t>Cruz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traslado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semáforo</w:t>
      </w:r>
      <w:r>
        <w:rPr>
          <w:spacing w:val="1"/>
        </w:rPr>
        <w:t> </w:t>
      </w:r>
      <w:r>
        <w:rPr/>
        <w:t>vehicular</w:t>
      </w:r>
      <w:r>
        <w:rPr>
          <w:spacing w:val="1"/>
        </w:rPr>
        <w:t> </w:t>
      </w:r>
      <w:r>
        <w:rPr/>
        <w:t>ubicado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49"/>
        </w:rPr>
        <w:t> </w:t>
      </w:r>
      <w:r>
        <w:rPr/>
        <w:t>esquina</w:t>
      </w:r>
      <w:r>
        <w:rPr>
          <w:spacing w:val="1"/>
        </w:rPr>
        <w:t> </w:t>
      </w:r>
      <w:r>
        <w:rPr/>
        <w:t>noreste de la calle Primitivo de la Reta y futura apertura de calle Valle Grande, autorizando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desplazamiento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lineal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metros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norte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ubicación,</w:t>
      </w:r>
      <w:r>
        <w:rPr>
          <w:spacing w:val="1"/>
        </w:rPr>
        <w:t> </w:t>
      </w:r>
      <w:r>
        <w:rPr/>
        <w:t>quedando a cargo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municipio todos</w:t>
      </w:r>
      <w:r>
        <w:rPr>
          <w:spacing w:val="-1"/>
        </w:rPr>
        <w:t> </w:t>
      </w:r>
      <w:r>
        <w:rPr/>
        <w:t>los gastos que</w:t>
      </w:r>
      <w:r>
        <w:rPr>
          <w:spacing w:val="-4"/>
        </w:rPr>
        <w:t> </w:t>
      </w:r>
      <w:r>
        <w:rPr/>
        <w:t>ocasionare dicha</w:t>
      </w:r>
      <w:r>
        <w:rPr>
          <w:spacing w:val="-3"/>
        </w:rPr>
        <w:t> </w:t>
      </w:r>
      <w:r>
        <w:rPr/>
        <w:t>obra.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ind w:left="522"/>
      </w:pPr>
      <w:r>
        <w:rPr>
          <w:b/>
          <w:u w:val="single"/>
        </w:rPr>
        <w:t>ARTÍCULO</w:t>
      </w:r>
      <w:r>
        <w:rPr>
          <w:b/>
          <w:spacing w:val="21"/>
          <w:u w:val="single"/>
        </w:rPr>
        <w:t> </w:t>
      </w:r>
      <w:r>
        <w:rPr>
          <w:b/>
          <w:u w:val="single"/>
        </w:rPr>
        <w:t>2:</w:t>
      </w:r>
      <w:r>
        <w:rPr>
          <w:b/>
          <w:spacing w:val="17"/>
        </w:rPr>
        <w:t> </w:t>
      </w:r>
      <w:r>
        <w:rPr/>
        <w:t>Comuníquese</w:t>
      </w:r>
      <w:r>
        <w:rPr>
          <w:spacing w:val="20"/>
        </w:rPr>
        <w:t> </w:t>
      </w:r>
      <w:r>
        <w:rPr/>
        <w:t>al</w:t>
      </w:r>
      <w:r>
        <w:rPr>
          <w:spacing w:val="17"/>
        </w:rPr>
        <w:t> </w:t>
      </w:r>
      <w:r>
        <w:rPr/>
        <w:t>Departamento</w:t>
      </w:r>
      <w:r>
        <w:rPr>
          <w:spacing w:val="21"/>
        </w:rPr>
        <w:t> </w:t>
      </w:r>
      <w:r>
        <w:rPr/>
        <w:t>Ejecutivo,</w:t>
      </w:r>
      <w:r>
        <w:rPr>
          <w:spacing w:val="17"/>
        </w:rPr>
        <w:t> </w:t>
      </w:r>
      <w:r>
        <w:rPr/>
        <w:t>dése</w:t>
      </w:r>
      <w:r>
        <w:rPr>
          <w:spacing w:val="20"/>
        </w:rPr>
        <w:t> </w:t>
      </w:r>
      <w:r>
        <w:rPr/>
        <w:t>al</w:t>
      </w:r>
      <w:r>
        <w:rPr>
          <w:spacing w:val="19"/>
        </w:rPr>
        <w:t> </w:t>
      </w:r>
      <w:r>
        <w:rPr/>
        <w:t>registro</w:t>
      </w:r>
      <w:r>
        <w:rPr>
          <w:spacing w:val="18"/>
        </w:rPr>
        <w:t> </w:t>
      </w:r>
      <w:r>
        <w:rPr/>
        <w:t>municipal</w:t>
      </w:r>
      <w:r>
        <w:rPr>
          <w:spacing w:val="19"/>
        </w:rPr>
        <w:t> </w:t>
      </w:r>
      <w:r>
        <w:rPr/>
        <w:t>respectivo,</w:t>
      </w:r>
      <w:r>
        <w:rPr>
          <w:spacing w:val="-47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archívese.</w:t>
      </w:r>
    </w:p>
    <w:p>
      <w:pPr>
        <w:pStyle w:val="BodyText"/>
        <w:ind w:left="522"/>
      </w:pPr>
      <w:r>
        <w:rPr/>
        <w:t>p.m.</w:t>
      </w: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/>
        <w:pict>
          <v:line style="position:absolute;mso-position-horizontal-relative:page;mso-position-vertical-relative:paragraph;z-index:15728640" from="227.25pt,33.78463pt" to="227.25pt,89.28473pt" stroked="true" strokeweight="1.5pt" strokecolor="#660066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29152" from="417.75pt,33.734631pt" to="417.75pt,89.234631pt" stroked="true" strokeweight="1.5pt" strokecolor="#660066">
            <v:stroke dashstyle="solid"/>
            <w10:wrap type="none"/>
          </v:line>
        </w:pict>
      </w:r>
      <w:r>
        <w:rPr/>
        <w:t>DADA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SESIÓN</w:t>
      </w:r>
      <w:r>
        <w:rPr>
          <w:spacing w:val="-1"/>
        </w:rPr>
        <w:t> </w:t>
      </w:r>
      <w:r>
        <w:rPr/>
        <w:t>ORDINARIA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DÍA</w:t>
      </w:r>
      <w:r>
        <w:rPr>
          <w:spacing w:val="2"/>
        </w:rPr>
        <w:t> </w:t>
      </w:r>
      <w:r>
        <w:rPr/>
        <w:t>VEINTIDOS</w:t>
      </w:r>
      <w:r>
        <w:rPr>
          <w:spacing w:val="47"/>
        </w:rPr>
        <w:t> </w:t>
      </w:r>
      <w:r>
        <w:rPr/>
        <w:t>DE</w:t>
      </w:r>
      <w:r>
        <w:rPr>
          <w:spacing w:val="-2"/>
        </w:rPr>
        <w:t> </w:t>
      </w:r>
      <w:r>
        <w:rPr/>
        <w:t>MARZO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1"/>
        </w:rPr>
        <w:t> </w:t>
      </w:r>
      <w:r>
        <w:rPr/>
        <w:t>DOS</w:t>
      </w:r>
      <w:r>
        <w:rPr>
          <w:spacing w:val="-4"/>
        </w:rPr>
        <w:t> </w:t>
      </w:r>
      <w:r>
        <w:rPr/>
        <w:t>MIL</w:t>
      </w:r>
      <w:r>
        <w:rPr>
          <w:spacing w:val="-1"/>
        </w:rPr>
        <w:t> </w:t>
      </w:r>
      <w:r>
        <w:rPr/>
        <w:t>VEINTIDOS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120" w:bottom="0" w:left="1180" w:right="840"/>
        </w:sectPr>
      </w:pPr>
    </w:p>
    <w:p>
      <w:pPr>
        <w:spacing w:before="95"/>
        <w:ind w:left="111" w:right="37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Secretaría Administrativa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color w:val="660066"/>
          <w:sz w:val="18"/>
        </w:rPr>
        <w:t>HCD</w:t>
      </w:r>
    </w:p>
    <w:p>
      <w:pPr>
        <w:spacing w:before="1"/>
        <w:ind w:left="11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660066"/>
          <w:sz w:val="18"/>
        </w:rPr>
        <w:t>Municipalidad</w:t>
      </w:r>
      <w:r>
        <w:rPr>
          <w:rFonts w:ascii="Arial"/>
          <w:b/>
          <w:color w:val="660066"/>
          <w:spacing w:val="-1"/>
          <w:sz w:val="18"/>
        </w:rPr>
        <w:t> </w:t>
      </w:r>
      <w:r>
        <w:rPr>
          <w:rFonts w:ascii="Arial"/>
          <w:b/>
          <w:color w:val="660066"/>
          <w:sz w:val="18"/>
        </w:rPr>
        <w:t>de Godoy</w:t>
      </w:r>
      <w:r>
        <w:rPr>
          <w:rFonts w:ascii="Arial"/>
          <w:b/>
          <w:color w:val="660066"/>
          <w:spacing w:val="-7"/>
          <w:sz w:val="18"/>
        </w:rPr>
        <w:t> </w:t>
      </w:r>
      <w:r>
        <w:rPr>
          <w:rFonts w:ascii="Arial"/>
          <w:b/>
          <w:color w:val="660066"/>
          <w:sz w:val="18"/>
        </w:rPr>
        <w:t>Cruz</w:t>
      </w:r>
    </w:p>
    <w:p>
      <w:pPr>
        <w:spacing w:line="207" w:lineRule="exact" w:before="140"/>
        <w:ind w:left="111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  <w:t>Rivadavia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448-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Godoy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Cruz</w:t>
      </w:r>
    </w:p>
    <w:p>
      <w:pPr>
        <w:spacing w:line="207" w:lineRule="exact" w:before="0"/>
        <w:ind w:left="11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+54-261-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4133051/53</w:t>
      </w:r>
    </w:p>
    <w:p>
      <w:pPr>
        <w:spacing w:before="126"/>
        <w:ind w:left="111" w:right="0" w:firstLine="0"/>
        <w:jc w:val="left"/>
        <w:rPr>
          <w:rFonts w:ascii="Arial"/>
          <w:b/>
          <w:sz w:val="18"/>
        </w:rPr>
      </w:pPr>
      <w:r>
        <w:rPr/>
        <w:br w:type="column"/>
      </w:r>
      <w:hyperlink r:id="rId6">
        <w:r>
          <w:rPr>
            <w:rFonts w:ascii="Arial"/>
            <w:b/>
            <w:sz w:val="18"/>
          </w:rPr>
          <w:t>www.godoycruz.gob.ar</w:t>
        </w:r>
      </w:hyperlink>
    </w:p>
    <w:sectPr>
      <w:type w:val="continuous"/>
      <w:pgSz w:w="11910" w:h="16840"/>
      <w:pgMar w:top="1120" w:bottom="0" w:left="1180" w:right="840"/>
      <w:cols w:num="3" w:equalWidth="0">
        <w:col w:w="2681" w:space="987"/>
        <w:col w:w="2471" w:space="1437"/>
        <w:col w:w="231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22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godoycruz.gob.a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dcterms:created xsi:type="dcterms:W3CDTF">2022-07-26T16:30:00Z</dcterms:created>
  <dcterms:modified xsi:type="dcterms:W3CDTF">2022-07-26T16:30:00Z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2022-07-26T00:00:00Z</vt:filetime>
  </property>
</Properties>
</file>