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rFonts w:hint="default" w:asciiTheme="minorHAnsi" w:hAnsiTheme="minorHAnsi" w:cstheme="minorHAnsi"/>
          <w:b/>
          <w:bCs/>
          <w:sz w:val="22"/>
          <w:szCs w:val="22"/>
          <w:u w:val="single"/>
          <w:lang w:val="es-MX"/>
        </w:rPr>
      </w:pPr>
      <w:r>
        <w:rPr>
          <w:rFonts w:hint="default" w:asciiTheme="minorHAnsi" w:hAnsiTheme="minorHAnsi" w:cstheme="minorHAnsi"/>
          <w:b/>
          <w:bCs/>
          <w:sz w:val="22"/>
          <w:szCs w:val="22"/>
          <w:u w:val="single"/>
          <w:lang w:val="es-MX"/>
        </w:rPr>
        <w:t>ORDENANZA N° 7193/2021</w:t>
      </w:r>
    </w:p>
    <w:p>
      <w:pPr>
        <w:wordWrap/>
        <w:jc w:val="right"/>
        <w:rPr>
          <w:rFonts w:hint="default" w:asciiTheme="minorHAnsi" w:hAnsiTheme="minorHAnsi" w:cstheme="minorHAnsi"/>
          <w:b/>
          <w:bCs/>
          <w:sz w:val="22"/>
          <w:szCs w:val="22"/>
          <w:u w:val="single"/>
          <w:lang w:val="es-MX"/>
        </w:rPr>
      </w:pPr>
    </w:p>
    <w:p>
      <w:pPr>
        <w:wordWrap/>
        <w:jc w:val="left"/>
        <w:rPr>
          <w:rFonts w:hint="default" w:asciiTheme="minorHAnsi" w:hAnsiTheme="minorHAnsi" w:cstheme="minorHAnsi"/>
          <w:b/>
          <w:bCs/>
          <w:sz w:val="22"/>
          <w:szCs w:val="22"/>
          <w:u w:val="single"/>
          <w:lang w:val="es-MX"/>
        </w:rPr>
      </w:pPr>
      <w:r>
        <w:rPr>
          <w:rFonts w:hint="default" w:asciiTheme="minorHAnsi" w:hAnsiTheme="minorHAnsi" w:cstheme="minorHAnsi"/>
          <w:b/>
          <w:bCs/>
          <w:sz w:val="22"/>
          <w:szCs w:val="22"/>
          <w:u w:val="single"/>
          <w:lang w:val="es-MX"/>
        </w:rPr>
        <w:t>VISTO:</w:t>
      </w:r>
    </w:p>
    <w:p>
      <w:pPr>
        <w:wordWrap/>
        <w:jc w:val="left"/>
        <w:rPr>
          <w:rFonts w:hint="default" w:asciiTheme="minorHAnsi" w:hAnsiTheme="minorHAnsi" w:cstheme="minorHAnsi"/>
          <w:b/>
          <w:bCs/>
          <w:sz w:val="22"/>
          <w:szCs w:val="22"/>
          <w:u w:val="single"/>
          <w:lang w:val="es-MX"/>
        </w:rPr>
      </w:pPr>
    </w:p>
    <w:p>
      <w:pPr>
        <w:wordWrap/>
        <w:jc w:val="both"/>
        <w:rPr>
          <w:rFonts w:hint="default" w:ascii="Calibri" w:hAnsi="Calibri" w:eastAsia="SimSun" w:cs="Calibri"/>
          <w:sz w:val="22"/>
          <w:szCs w:val="22"/>
        </w:rPr>
      </w:pPr>
      <w:r>
        <w:rPr>
          <w:rFonts w:hint="default" w:ascii="Calibri" w:hAnsi="Calibri" w:eastAsia="SimSun" w:cs="Calibri"/>
          <w:sz w:val="22"/>
          <w:szCs w:val="22"/>
        </w:rPr>
        <w:t xml:space="preserve">El EXPTE. </w:t>
      </w:r>
      <w:r>
        <w:rPr>
          <w:rFonts w:hint="default" w:ascii="Calibri" w:hAnsi="Calibri" w:eastAsia="SimSun" w:cs="Calibri"/>
          <w:sz w:val="22"/>
          <w:szCs w:val="22"/>
          <w:lang w:val="es-MX"/>
        </w:rPr>
        <w:t xml:space="preserve"> N° </w:t>
      </w:r>
      <w:r>
        <w:rPr>
          <w:rFonts w:hint="default" w:ascii="Calibri" w:hAnsi="Calibri" w:eastAsia="SimSun" w:cs="Calibri"/>
          <w:sz w:val="22"/>
          <w:szCs w:val="22"/>
        </w:rPr>
        <w:t>2021-000060/H1-GC, caratulado: BLOQUE FRENTE CAMBIA MENDOZA - CONCEJAL LEONARDO MASTRANGELO</w:t>
      </w:r>
      <w:r>
        <w:rPr>
          <w:rFonts w:hint="default" w:ascii="Calibri" w:hAnsi="Calibri" w:eastAsia="SimSun" w:cs="Calibri"/>
          <w:sz w:val="22"/>
          <w:szCs w:val="22"/>
          <w:lang w:val="es-MX"/>
        </w:rPr>
        <w:t xml:space="preserve"> </w:t>
      </w:r>
      <w:r>
        <w:rPr>
          <w:rFonts w:hint="default" w:ascii="Calibri" w:hAnsi="Calibri" w:eastAsia="SimSun" w:cs="Calibri"/>
          <w:sz w:val="22"/>
          <w:szCs w:val="22"/>
        </w:rPr>
        <w:t>-</w:t>
      </w:r>
      <w:r>
        <w:rPr>
          <w:rFonts w:hint="default" w:ascii="Calibri" w:hAnsi="Calibri" w:eastAsia="SimSun" w:cs="Calibri"/>
          <w:sz w:val="22"/>
          <w:szCs w:val="22"/>
          <w:lang w:val="es-MX"/>
        </w:rPr>
        <w:t xml:space="preserve"> </w:t>
      </w:r>
      <w:r>
        <w:rPr>
          <w:rFonts w:hint="default" w:ascii="Calibri" w:hAnsi="Calibri" w:eastAsia="SimSun" w:cs="Calibri"/>
          <w:sz w:val="22"/>
          <w:szCs w:val="22"/>
        </w:rPr>
        <w:t>E/ PROYECTO EDUCACIÓN SEXUAL (ESI) EN SALA DE NIVEL INICIAL; y</w:t>
      </w:r>
    </w:p>
    <w:p>
      <w:pPr>
        <w:wordWrap/>
        <w:jc w:val="left"/>
        <w:rPr>
          <w:rFonts w:hint="default" w:ascii="SimSun" w:hAnsi="SimSun" w:eastAsia="SimSun" w:cs="SimSun"/>
          <w:sz w:val="24"/>
          <w:szCs w:val="24"/>
          <w:lang w:val="es-MX"/>
        </w:rPr>
      </w:pPr>
    </w:p>
    <w:p>
      <w:pPr>
        <w:wordWrap/>
        <w:jc w:val="left"/>
        <w:rPr>
          <w:rFonts w:hint="default" w:asciiTheme="minorHAnsi" w:hAnsiTheme="minorHAnsi" w:cstheme="minorHAnsi"/>
          <w:b/>
          <w:bCs/>
          <w:sz w:val="22"/>
          <w:szCs w:val="22"/>
          <w:u w:val="single"/>
          <w:lang w:val="es-MX"/>
        </w:rPr>
      </w:pPr>
      <w:r>
        <w:rPr>
          <w:rFonts w:hint="default" w:asciiTheme="minorHAnsi" w:hAnsiTheme="minorHAnsi" w:cstheme="minorHAnsi"/>
          <w:b/>
          <w:bCs/>
          <w:sz w:val="22"/>
          <w:szCs w:val="22"/>
          <w:u w:val="single"/>
          <w:lang w:val="es-MX"/>
        </w:rPr>
        <w:t>CONSIDERANDO:</w:t>
      </w:r>
    </w:p>
    <w:p>
      <w:pPr>
        <w:wordWrap/>
        <w:jc w:val="left"/>
        <w:rPr>
          <w:rFonts w:hint="default" w:asciiTheme="minorHAnsi" w:hAnsiTheme="minorHAnsi" w:cstheme="minorHAnsi"/>
          <w:b/>
          <w:bCs/>
          <w:sz w:val="22"/>
          <w:szCs w:val="22"/>
          <w:u w:val="single"/>
          <w:lang w:val="es-MX"/>
        </w:rPr>
      </w:pPr>
    </w:p>
    <w:p>
      <w:pPr>
        <w:wordWrap/>
        <w:jc w:val="both"/>
        <w:rPr>
          <w:rFonts w:hint="default" w:ascii="Calibri" w:hAnsi="Calibri" w:eastAsia="SimSun" w:cs="Calibri"/>
          <w:sz w:val="22"/>
          <w:szCs w:val="22"/>
        </w:rPr>
      </w:pPr>
      <w:r>
        <w:rPr>
          <w:rFonts w:hint="default" w:ascii="Calibri" w:hAnsi="Calibri" w:eastAsia="SimSun" w:cs="Calibri"/>
          <w:sz w:val="22"/>
          <w:szCs w:val="22"/>
        </w:rPr>
        <w:t xml:space="preserve">Que por las presentes actuaciones el Concejal Mastrángelo eleva un proyecto, referido a la </w:t>
      </w:r>
      <w:r>
        <w:rPr>
          <w:rFonts w:hint="default" w:ascii="Calibri" w:hAnsi="Calibri" w:eastAsia="SimSun" w:cs="Calibri"/>
          <w:sz w:val="22"/>
          <w:szCs w:val="22"/>
          <w:lang w:val="es-MX"/>
        </w:rPr>
        <w:t>L</w:t>
      </w:r>
      <w:r>
        <w:rPr>
          <w:rFonts w:hint="default" w:ascii="Calibri" w:hAnsi="Calibri" w:eastAsia="SimSun" w:cs="Calibri"/>
          <w:sz w:val="22"/>
          <w:szCs w:val="22"/>
        </w:rPr>
        <w:t xml:space="preserve">ey </w:t>
      </w:r>
      <w:r>
        <w:rPr>
          <w:rFonts w:hint="default" w:ascii="Calibri" w:hAnsi="Calibri" w:eastAsia="SimSun" w:cs="Calibri"/>
          <w:sz w:val="22"/>
          <w:szCs w:val="22"/>
          <w:lang w:val="es-MX"/>
        </w:rPr>
        <w:t>N</w:t>
      </w:r>
      <w:r>
        <w:rPr>
          <w:rFonts w:hint="default" w:ascii="Calibri" w:hAnsi="Calibri" w:eastAsia="SimSun" w:cs="Calibri"/>
          <w:sz w:val="22"/>
          <w:szCs w:val="22"/>
        </w:rPr>
        <w:t xml:space="preserve">acional </w:t>
      </w:r>
      <w:r>
        <w:rPr>
          <w:rFonts w:hint="default" w:ascii="Calibri" w:hAnsi="Calibri" w:eastAsia="SimSun" w:cs="Calibri"/>
          <w:sz w:val="22"/>
          <w:szCs w:val="22"/>
          <w:lang w:val="es-MX"/>
        </w:rPr>
        <w:t>N</w:t>
      </w:r>
      <w:r>
        <w:rPr>
          <w:rFonts w:hint="default" w:ascii="Calibri" w:hAnsi="Calibri" w:eastAsia="SimSun" w:cs="Calibri"/>
          <w:sz w:val="22"/>
          <w:szCs w:val="22"/>
        </w:rPr>
        <w:t>°</w:t>
      </w:r>
      <w:r>
        <w:rPr>
          <w:rFonts w:hint="default" w:ascii="Calibri" w:hAnsi="Calibri" w:eastAsia="SimSun" w:cs="Calibri"/>
          <w:sz w:val="22"/>
          <w:szCs w:val="22"/>
          <w:lang w:val="es-MX"/>
        </w:rPr>
        <w:t xml:space="preserve"> </w:t>
      </w:r>
      <w:r>
        <w:rPr>
          <w:rFonts w:hint="default" w:ascii="Calibri" w:hAnsi="Calibri" w:eastAsia="SimSun" w:cs="Calibri"/>
          <w:sz w:val="22"/>
          <w:szCs w:val="22"/>
        </w:rPr>
        <w:t xml:space="preserve">26.150 “Programa nacional de educación sexual integral”, que contempla el derecho a recibir ESI, desde el nivel inicial, de forma obligatoria. </w:t>
      </w:r>
    </w:p>
    <w:p>
      <w:pPr>
        <w:wordWrap/>
        <w:jc w:val="both"/>
        <w:rPr>
          <w:rFonts w:hint="default" w:ascii="Calibri" w:hAnsi="Calibri" w:eastAsia="SimSun" w:cs="Calibri"/>
          <w:sz w:val="22"/>
          <w:szCs w:val="22"/>
        </w:rPr>
      </w:pPr>
    </w:p>
    <w:p>
      <w:pPr>
        <w:wordWrap/>
        <w:jc w:val="both"/>
        <w:rPr>
          <w:rFonts w:hint="default" w:ascii="Calibri" w:hAnsi="Calibri" w:eastAsia="SimSun" w:cs="Calibri"/>
          <w:sz w:val="22"/>
          <w:szCs w:val="22"/>
        </w:rPr>
      </w:pPr>
      <w:r>
        <w:rPr>
          <w:rFonts w:hint="default" w:ascii="Calibri" w:hAnsi="Calibri" w:eastAsia="SimSun" w:cs="Calibri"/>
          <w:sz w:val="22"/>
          <w:szCs w:val="22"/>
        </w:rPr>
        <w:t xml:space="preserve">Que actualmente el municipio cuenta con 10 jardines maternales municipales, los cuales tienen a disposición un equipo interdisciplinario conformados por profesionales del área de psicología, trabajo social y fonoaudiología. </w:t>
      </w:r>
    </w:p>
    <w:p>
      <w:pPr>
        <w:wordWrap/>
        <w:jc w:val="both"/>
        <w:rPr>
          <w:rFonts w:hint="default" w:ascii="Calibri" w:hAnsi="Calibri" w:eastAsia="SimSun" w:cs="Calibri"/>
          <w:sz w:val="22"/>
          <w:szCs w:val="22"/>
        </w:rPr>
      </w:pPr>
    </w:p>
    <w:p>
      <w:pPr>
        <w:wordWrap/>
        <w:jc w:val="both"/>
        <w:rPr>
          <w:rFonts w:hint="default" w:ascii="Calibri" w:hAnsi="Calibri" w:eastAsia="SimSun" w:cs="Calibri"/>
          <w:sz w:val="22"/>
          <w:szCs w:val="22"/>
        </w:rPr>
      </w:pPr>
      <w:r>
        <w:rPr>
          <w:rFonts w:hint="default" w:ascii="Calibri" w:hAnsi="Calibri" w:eastAsia="SimSun" w:cs="Calibri"/>
          <w:sz w:val="22"/>
          <w:szCs w:val="22"/>
        </w:rPr>
        <w:t xml:space="preserve">Que los primeros años de vida son fundamentales para el desarrollo integral de la persona, iniciando el proceso de construcción de identidad infantil, donde las instituciones mencionadas ocupan un rol crucial. </w:t>
      </w:r>
    </w:p>
    <w:p>
      <w:pPr>
        <w:wordWrap/>
        <w:jc w:val="both"/>
        <w:rPr>
          <w:rFonts w:hint="default" w:ascii="Calibri" w:hAnsi="Calibri" w:eastAsia="SimSun" w:cs="Calibri"/>
          <w:sz w:val="22"/>
          <w:szCs w:val="22"/>
        </w:rPr>
      </w:pPr>
    </w:p>
    <w:p>
      <w:pPr>
        <w:wordWrap/>
        <w:jc w:val="both"/>
        <w:rPr>
          <w:rFonts w:hint="default" w:ascii="Calibri" w:hAnsi="Calibri" w:eastAsia="SimSun" w:cs="Calibri"/>
          <w:sz w:val="22"/>
          <w:szCs w:val="22"/>
        </w:rPr>
      </w:pPr>
      <w:r>
        <w:rPr>
          <w:rFonts w:hint="default" w:ascii="Calibri" w:hAnsi="Calibri" w:eastAsia="SimSun" w:cs="Calibri"/>
          <w:sz w:val="22"/>
          <w:szCs w:val="22"/>
        </w:rPr>
        <w:t xml:space="preserve">Que el sistema educativo no solo es un espacio donde solamente adquieren conocimientos de grado académico, también contribuye a promover la solidaridad, confianza, cuidado, amistad, respeto en sí mismo y con los otros y las otras. </w:t>
      </w:r>
    </w:p>
    <w:p>
      <w:pPr>
        <w:wordWrap/>
        <w:jc w:val="both"/>
        <w:rPr>
          <w:rFonts w:hint="default" w:ascii="Calibri" w:hAnsi="Calibri" w:eastAsia="SimSun" w:cs="Calibri"/>
          <w:sz w:val="22"/>
          <w:szCs w:val="22"/>
        </w:rPr>
      </w:pPr>
    </w:p>
    <w:p>
      <w:pPr>
        <w:wordWrap/>
        <w:jc w:val="both"/>
        <w:rPr>
          <w:rFonts w:hint="default" w:ascii="Calibri" w:hAnsi="Calibri" w:eastAsia="SimSun" w:cs="Calibri"/>
          <w:sz w:val="22"/>
          <w:szCs w:val="22"/>
        </w:rPr>
      </w:pPr>
      <w:r>
        <w:rPr>
          <w:rFonts w:hint="default" w:ascii="Calibri" w:hAnsi="Calibri" w:eastAsia="SimSun" w:cs="Calibri"/>
          <w:sz w:val="22"/>
          <w:szCs w:val="22"/>
        </w:rPr>
        <w:t xml:space="preserve">Que esto influirá en los y las educandos de forma positiva, ya que podría ayudar a prevenir problemas relacionados con la salud en general y promover actitudes responsables ante la sexualidad y cuidados personales. </w:t>
      </w:r>
    </w:p>
    <w:p>
      <w:pPr>
        <w:wordWrap/>
        <w:jc w:val="both"/>
        <w:rPr>
          <w:rFonts w:hint="default" w:ascii="Calibri" w:hAnsi="Calibri" w:eastAsia="SimSun" w:cs="Calibri"/>
          <w:sz w:val="22"/>
          <w:szCs w:val="22"/>
        </w:rPr>
      </w:pPr>
    </w:p>
    <w:p>
      <w:pPr>
        <w:wordWrap/>
        <w:jc w:val="both"/>
        <w:rPr>
          <w:rFonts w:hint="default" w:ascii="Calibri" w:hAnsi="Calibri" w:eastAsia="SimSun" w:cs="Calibri"/>
          <w:sz w:val="22"/>
          <w:szCs w:val="22"/>
        </w:rPr>
      </w:pPr>
      <w:r>
        <w:rPr>
          <w:rFonts w:hint="default" w:ascii="Calibri" w:hAnsi="Calibri" w:eastAsia="SimSun" w:cs="Calibri"/>
          <w:sz w:val="22"/>
          <w:szCs w:val="22"/>
        </w:rPr>
        <w:t xml:space="preserve">Que la ESI evita el maltrato, abuso y trata de personas, promoviendo relaciones sociales respetuosas, desarrollando actitudes de solidaridad por la intimidad propia y ajena, respeto por el cuerpo del otro y el propio. </w:t>
      </w:r>
    </w:p>
    <w:p>
      <w:pPr>
        <w:wordWrap/>
        <w:jc w:val="both"/>
        <w:rPr>
          <w:rFonts w:hint="default" w:ascii="Calibri" w:hAnsi="Calibri" w:eastAsia="SimSun" w:cs="Calibri"/>
          <w:sz w:val="22"/>
          <w:szCs w:val="22"/>
        </w:rPr>
      </w:pPr>
    </w:p>
    <w:p>
      <w:pPr>
        <w:wordWrap/>
        <w:jc w:val="both"/>
        <w:rPr>
          <w:rFonts w:hint="default" w:ascii="Calibri" w:hAnsi="Calibri" w:eastAsia="SimSun" w:cs="Calibri"/>
          <w:sz w:val="22"/>
          <w:szCs w:val="22"/>
        </w:rPr>
      </w:pPr>
      <w:r>
        <w:rPr>
          <w:rFonts w:hint="default" w:ascii="Calibri" w:hAnsi="Calibri" w:eastAsia="SimSun" w:cs="Calibri"/>
          <w:sz w:val="22"/>
          <w:szCs w:val="22"/>
        </w:rPr>
        <w:t xml:space="preserve">Que esto procurará igualdad de trato y oportunidad, entre los distintos géneros, rompiendo con estigmas y mandatos sociales. </w:t>
      </w:r>
    </w:p>
    <w:p>
      <w:pPr>
        <w:wordWrap/>
        <w:jc w:val="both"/>
        <w:rPr>
          <w:rFonts w:hint="default" w:ascii="Calibri" w:hAnsi="Calibri" w:eastAsia="SimSun" w:cs="Calibri"/>
          <w:sz w:val="22"/>
          <w:szCs w:val="22"/>
        </w:rPr>
      </w:pPr>
    </w:p>
    <w:p>
      <w:pPr>
        <w:wordWrap/>
        <w:jc w:val="both"/>
        <w:rPr>
          <w:rFonts w:hint="default" w:ascii="Calibri" w:hAnsi="Calibri" w:eastAsia="SimSun" w:cs="Calibri"/>
          <w:sz w:val="22"/>
          <w:szCs w:val="22"/>
        </w:rPr>
      </w:pPr>
      <w:r>
        <w:rPr>
          <w:rFonts w:hint="default" w:ascii="Calibri" w:hAnsi="Calibri" w:eastAsia="SimSun" w:cs="Calibri"/>
          <w:sz w:val="22"/>
          <w:szCs w:val="22"/>
        </w:rPr>
        <w:t xml:space="preserve">Que la implementación de esta presente ordenanza garantice que las instituciones de dependencia municipal sean realmente garantes de derecho. </w:t>
      </w:r>
    </w:p>
    <w:p>
      <w:pPr>
        <w:wordWrap/>
        <w:jc w:val="both"/>
        <w:rPr>
          <w:rFonts w:hint="default" w:ascii="Calibri" w:hAnsi="Calibri" w:eastAsia="SimSun" w:cs="Calibri"/>
          <w:sz w:val="22"/>
          <w:szCs w:val="22"/>
        </w:rPr>
      </w:pPr>
    </w:p>
    <w:p>
      <w:pPr>
        <w:wordWrap/>
        <w:jc w:val="both"/>
        <w:rPr>
          <w:rFonts w:hint="default" w:ascii="Calibri" w:hAnsi="Calibri" w:eastAsia="SimSun" w:cs="Calibri"/>
          <w:sz w:val="22"/>
          <w:szCs w:val="22"/>
        </w:rPr>
      </w:pPr>
      <w:r>
        <w:rPr>
          <w:rFonts w:hint="default" w:ascii="Calibri" w:hAnsi="Calibri" w:eastAsia="SimSun" w:cs="Calibri"/>
          <w:sz w:val="22"/>
          <w:szCs w:val="22"/>
        </w:rPr>
        <w:t xml:space="preserve">Que promover la Educación Sexual Integral, es una garantía de respeto en materia de derechos humanos. </w:t>
      </w:r>
    </w:p>
    <w:p>
      <w:pPr>
        <w:wordWrap/>
        <w:jc w:val="both"/>
        <w:rPr>
          <w:rFonts w:hint="default" w:ascii="Calibri" w:hAnsi="Calibri" w:eastAsia="SimSun" w:cs="Calibri"/>
          <w:sz w:val="22"/>
          <w:szCs w:val="22"/>
        </w:rPr>
      </w:pPr>
    </w:p>
    <w:p>
      <w:pPr>
        <w:wordWrap/>
        <w:jc w:val="both"/>
        <w:rPr>
          <w:rFonts w:hint="default" w:ascii="Calibri" w:hAnsi="Calibri" w:eastAsia="SimSun" w:cs="Calibri"/>
          <w:sz w:val="22"/>
          <w:szCs w:val="22"/>
        </w:rPr>
      </w:pPr>
      <w:r>
        <w:rPr>
          <w:rFonts w:hint="default" w:ascii="Calibri" w:hAnsi="Calibri" w:eastAsia="SimSun" w:cs="Calibri"/>
          <w:sz w:val="22"/>
          <w:szCs w:val="22"/>
        </w:rPr>
        <w:t xml:space="preserve">Que los niños y las niñas son sujetos y sujetas de pleno derecho, como lo establece la convención internacional de los derechos del niño y donde la ley nacional 26.061 garantiza la protección integral de los derechos de los niños y las niñas. </w:t>
      </w:r>
    </w:p>
    <w:p>
      <w:pPr>
        <w:wordWrap/>
        <w:jc w:val="both"/>
        <w:rPr>
          <w:rFonts w:hint="default" w:ascii="Calibri" w:hAnsi="Calibri" w:eastAsia="SimSun" w:cs="Calibri"/>
          <w:sz w:val="22"/>
          <w:szCs w:val="22"/>
        </w:rPr>
      </w:pPr>
    </w:p>
    <w:p>
      <w:pPr>
        <w:wordWrap/>
        <w:jc w:val="both"/>
        <w:rPr>
          <w:rFonts w:hint="default" w:ascii="Calibri" w:hAnsi="Calibri" w:eastAsia="SimSun" w:cs="Calibri"/>
          <w:sz w:val="22"/>
          <w:szCs w:val="22"/>
        </w:rPr>
      </w:pPr>
    </w:p>
    <w:p>
      <w:pPr>
        <w:wordWrap/>
        <w:jc w:val="both"/>
        <w:rPr>
          <w:rFonts w:hint="default" w:ascii="Calibri" w:hAnsi="Calibri" w:eastAsia="SimSun" w:cs="Calibri"/>
          <w:sz w:val="22"/>
          <w:szCs w:val="22"/>
        </w:rPr>
      </w:pPr>
    </w:p>
    <w:p>
      <w:pPr>
        <w:wordWrap w:val="0"/>
        <w:jc w:val="right"/>
        <w:rPr>
          <w:rFonts w:hint="default" w:ascii="Calibri" w:hAnsi="Calibri" w:eastAsia="SimSun" w:cs="Calibri"/>
          <w:b/>
          <w:bCs/>
          <w:sz w:val="22"/>
          <w:szCs w:val="22"/>
          <w:u w:val="single"/>
          <w:lang w:val="es-MX"/>
        </w:rPr>
      </w:pPr>
      <w:r>
        <w:rPr>
          <w:rFonts w:hint="default" w:ascii="Calibri" w:hAnsi="Calibri" w:eastAsia="SimSun" w:cs="Calibri"/>
          <w:b/>
          <w:bCs/>
          <w:sz w:val="22"/>
          <w:szCs w:val="22"/>
          <w:u w:val="single"/>
          <w:lang w:val="es-MX"/>
        </w:rPr>
        <w:t>HOJA N° 02</w:t>
      </w:r>
    </w:p>
    <w:p>
      <w:pPr>
        <w:wordWrap w:val="0"/>
        <w:jc w:val="right"/>
        <w:rPr>
          <w:rFonts w:hint="default" w:ascii="Calibri" w:hAnsi="Calibri" w:eastAsia="SimSun" w:cs="Calibri"/>
          <w:b/>
          <w:bCs/>
          <w:sz w:val="22"/>
          <w:szCs w:val="22"/>
          <w:u w:val="single"/>
          <w:lang w:val="es-MX"/>
        </w:rPr>
      </w:pPr>
      <w:r>
        <w:rPr>
          <w:rFonts w:hint="default" w:ascii="Calibri" w:hAnsi="Calibri" w:eastAsia="SimSun" w:cs="Calibri"/>
          <w:b/>
          <w:bCs/>
          <w:sz w:val="22"/>
          <w:szCs w:val="22"/>
          <w:u w:val="single"/>
          <w:lang w:val="es-MX"/>
        </w:rPr>
        <w:t>ORDENANZA N° 7193/2021</w:t>
      </w:r>
    </w:p>
    <w:p>
      <w:pPr>
        <w:wordWrap/>
        <w:jc w:val="both"/>
        <w:rPr>
          <w:rFonts w:hint="default" w:ascii="Calibri" w:hAnsi="Calibri" w:eastAsia="SimSun" w:cs="Calibri"/>
          <w:sz w:val="22"/>
          <w:szCs w:val="22"/>
        </w:rPr>
      </w:pPr>
    </w:p>
    <w:p>
      <w:pPr>
        <w:wordWrap/>
        <w:jc w:val="both"/>
        <w:rPr>
          <w:rFonts w:hint="default" w:ascii="Calibri" w:hAnsi="Calibri" w:eastAsia="SimSun" w:cs="Calibri"/>
          <w:sz w:val="22"/>
          <w:szCs w:val="22"/>
        </w:rPr>
      </w:pPr>
      <w:r>
        <w:rPr>
          <w:rFonts w:hint="default" w:ascii="Calibri" w:hAnsi="Calibri" w:eastAsia="SimSun" w:cs="Calibri"/>
          <w:sz w:val="22"/>
          <w:szCs w:val="22"/>
        </w:rPr>
        <w:t>Que Dirección de Educación y Gestión de Empleo expresa que esa dependencia ofrecerá a todos/as los/as docentes de Jardines Maternales Municipales un espacio de capacitación, a fin de brindarles herramientas para trabajar con los alumnos/as en su trabajo cotidiano, agregando estar en un todo de acuerdo con el proyecto en cuestión.</w:t>
      </w:r>
    </w:p>
    <w:p>
      <w:pPr>
        <w:wordWrap/>
        <w:jc w:val="both"/>
        <w:rPr>
          <w:rFonts w:hint="default" w:ascii="Calibri" w:hAnsi="Calibri" w:eastAsia="SimSun" w:cs="Calibri"/>
          <w:sz w:val="22"/>
          <w:szCs w:val="22"/>
        </w:rPr>
      </w:pPr>
    </w:p>
    <w:p>
      <w:pPr>
        <w:wordWrap/>
        <w:jc w:val="both"/>
        <w:rPr>
          <w:rFonts w:hint="default" w:ascii="Calibri" w:hAnsi="Calibri" w:eastAsia="SimSun" w:cs="Calibri"/>
          <w:sz w:val="22"/>
          <w:szCs w:val="22"/>
        </w:rPr>
      </w:pPr>
      <w:r>
        <w:rPr>
          <w:rFonts w:hint="default" w:ascii="Calibri" w:hAnsi="Calibri" w:eastAsia="SimSun" w:cs="Calibri"/>
          <w:sz w:val="22"/>
          <w:szCs w:val="22"/>
        </w:rPr>
        <w:t>Que atento a lo expuesto se estima procedente sancionar la norma correspondiente.</w:t>
      </w:r>
    </w:p>
    <w:p>
      <w:pPr>
        <w:wordWrap/>
        <w:jc w:val="both"/>
        <w:rPr>
          <w:rFonts w:hint="default" w:ascii="Calibri" w:hAnsi="Calibri" w:eastAsia="SimSun" w:cs="Calibri"/>
          <w:sz w:val="22"/>
          <w:szCs w:val="22"/>
        </w:rPr>
      </w:pPr>
    </w:p>
    <w:p>
      <w:pPr>
        <w:wordWrap/>
        <w:jc w:val="both"/>
        <w:rPr>
          <w:rFonts w:hint="default" w:ascii="Calibri" w:hAnsi="Calibri" w:eastAsia="SimSun" w:cs="Calibri"/>
          <w:b/>
          <w:bCs/>
          <w:sz w:val="22"/>
          <w:szCs w:val="22"/>
          <w:u w:val="single"/>
          <w:lang w:val="es-MX"/>
        </w:rPr>
      </w:pPr>
      <w:r>
        <w:rPr>
          <w:rFonts w:hint="default" w:ascii="Calibri" w:hAnsi="Calibri" w:eastAsia="SimSun" w:cs="Calibri"/>
          <w:b/>
          <w:bCs/>
          <w:sz w:val="22"/>
          <w:szCs w:val="22"/>
          <w:u w:val="single"/>
        </w:rPr>
        <w:t>POR ELLO</w:t>
      </w:r>
      <w:r>
        <w:rPr>
          <w:rFonts w:hint="default" w:ascii="Calibri" w:hAnsi="Calibri" w:eastAsia="SimSun" w:cs="Calibri"/>
          <w:b/>
          <w:bCs/>
          <w:sz w:val="22"/>
          <w:szCs w:val="22"/>
          <w:u w:val="single"/>
          <w:lang w:val="es-MX"/>
        </w:rPr>
        <w:t>:</w:t>
      </w:r>
    </w:p>
    <w:p>
      <w:pPr>
        <w:wordWrap/>
        <w:jc w:val="both"/>
        <w:rPr>
          <w:rFonts w:hint="default" w:ascii="Calibri" w:hAnsi="Calibri" w:eastAsia="SimSun" w:cs="Calibri"/>
          <w:b/>
          <w:bCs/>
          <w:sz w:val="22"/>
          <w:szCs w:val="22"/>
          <w:u w:val="single"/>
          <w:lang w:val="es-MX"/>
        </w:rPr>
      </w:pPr>
    </w:p>
    <w:p>
      <w:pPr>
        <w:wordWrap/>
        <w:jc w:val="center"/>
        <w:rPr>
          <w:rFonts w:hint="default" w:ascii="Calibri" w:hAnsi="Calibri" w:eastAsia="SimSun" w:cs="Calibri"/>
          <w:b/>
          <w:bCs/>
          <w:sz w:val="22"/>
          <w:szCs w:val="22"/>
          <w:u w:val="none"/>
          <w:lang w:val="es-MX"/>
        </w:rPr>
      </w:pPr>
      <w:r>
        <w:rPr>
          <w:rFonts w:hint="default" w:ascii="Calibri" w:hAnsi="Calibri" w:eastAsia="SimSun" w:cs="Calibri"/>
          <w:b/>
          <w:bCs/>
          <w:sz w:val="22"/>
          <w:szCs w:val="22"/>
          <w:u w:val="none"/>
          <w:lang w:val="es-MX"/>
        </w:rPr>
        <w:t>EL HONORABLE CONCEJO DELIBERANTE DE GODOY CRUZ</w:t>
      </w:r>
    </w:p>
    <w:p>
      <w:pPr>
        <w:wordWrap/>
        <w:jc w:val="center"/>
        <w:rPr>
          <w:rFonts w:hint="default" w:ascii="Calibri" w:hAnsi="Calibri" w:eastAsia="SimSun" w:cs="Calibri"/>
          <w:b/>
          <w:bCs/>
          <w:sz w:val="22"/>
          <w:szCs w:val="22"/>
          <w:u w:val="none"/>
          <w:lang w:val="es-MX"/>
        </w:rPr>
      </w:pPr>
    </w:p>
    <w:p>
      <w:pPr>
        <w:wordWrap/>
        <w:jc w:val="center"/>
        <w:rPr>
          <w:rFonts w:hint="default" w:ascii="Calibri" w:hAnsi="Calibri" w:eastAsia="SimSun" w:cs="Calibri"/>
          <w:b/>
          <w:bCs/>
          <w:sz w:val="22"/>
          <w:szCs w:val="22"/>
          <w:u w:val="single"/>
          <w:lang w:val="es-MX"/>
        </w:rPr>
      </w:pPr>
      <w:r>
        <w:rPr>
          <w:rFonts w:hint="default" w:ascii="Calibri" w:hAnsi="Calibri" w:eastAsia="SimSun" w:cs="Calibri"/>
          <w:b/>
          <w:bCs/>
          <w:sz w:val="22"/>
          <w:szCs w:val="22"/>
          <w:u w:val="single"/>
          <w:lang w:val="es-MX"/>
        </w:rPr>
        <w:t>ORDENA</w:t>
      </w:r>
    </w:p>
    <w:p>
      <w:pPr>
        <w:wordWrap/>
        <w:jc w:val="both"/>
        <w:rPr>
          <w:rFonts w:hint="default" w:ascii="Calibri" w:hAnsi="Calibri" w:eastAsia="SimSun" w:cs="Calibri"/>
          <w:sz w:val="22"/>
          <w:szCs w:val="22"/>
        </w:rPr>
      </w:pPr>
    </w:p>
    <w:p>
      <w:pPr>
        <w:wordWrap/>
        <w:jc w:val="both"/>
        <w:rPr>
          <w:rFonts w:hint="default" w:ascii="Calibri" w:hAnsi="Calibri" w:eastAsia="SimSun" w:cs="Calibri"/>
          <w:sz w:val="22"/>
          <w:szCs w:val="22"/>
        </w:rPr>
      </w:pPr>
      <w:r>
        <w:rPr>
          <w:rFonts w:hint="default" w:ascii="Calibri" w:hAnsi="Calibri" w:eastAsia="SimSun" w:cs="Calibri"/>
          <w:b/>
          <w:bCs/>
          <w:sz w:val="22"/>
          <w:szCs w:val="22"/>
          <w:u w:val="single"/>
        </w:rPr>
        <w:t>ARTÍCULO 1</w:t>
      </w:r>
      <w:r>
        <w:rPr>
          <w:rFonts w:hint="default" w:ascii="Calibri" w:hAnsi="Calibri" w:eastAsia="SimSun" w:cs="Calibri"/>
          <w:b/>
          <w:bCs/>
          <w:sz w:val="22"/>
          <w:szCs w:val="22"/>
          <w:u w:val="single"/>
          <w:lang w:val="es-MX"/>
        </w:rPr>
        <w:t>:</w:t>
      </w:r>
      <w:r>
        <w:rPr>
          <w:rFonts w:hint="default" w:ascii="Calibri" w:hAnsi="Calibri" w:eastAsia="SimSun" w:cs="Calibri"/>
          <w:sz w:val="22"/>
          <w:szCs w:val="22"/>
        </w:rPr>
        <w:t xml:space="preserve"> Incorpórase con carácter obligatorio y de manera transversal, para todos los Jardines de Maternales dependientes de la Municipalidad de Godoy Cruz, los lineamientos curriculares de Educación Sexual Integral, dentro del proyecto institucional con perspectiva de género — Nivel Inicial. </w:t>
      </w:r>
    </w:p>
    <w:p>
      <w:pPr>
        <w:wordWrap/>
        <w:jc w:val="both"/>
        <w:rPr>
          <w:rFonts w:hint="default" w:ascii="Calibri" w:hAnsi="Calibri" w:eastAsia="SimSun" w:cs="Calibri"/>
          <w:sz w:val="22"/>
          <w:szCs w:val="22"/>
        </w:rPr>
      </w:pPr>
    </w:p>
    <w:p>
      <w:pPr>
        <w:wordWrap/>
        <w:jc w:val="both"/>
        <w:rPr>
          <w:rFonts w:hint="default" w:ascii="Calibri" w:hAnsi="Calibri" w:eastAsia="SimSun" w:cs="Calibri"/>
          <w:sz w:val="22"/>
          <w:szCs w:val="22"/>
        </w:rPr>
      </w:pPr>
      <w:r>
        <w:rPr>
          <w:rFonts w:hint="default" w:ascii="Calibri" w:hAnsi="Calibri" w:eastAsia="SimSun" w:cs="Calibri"/>
          <w:b/>
          <w:bCs/>
          <w:sz w:val="22"/>
          <w:szCs w:val="22"/>
          <w:u w:val="single"/>
        </w:rPr>
        <w:t>ARTÍCULO 2</w:t>
      </w:r>
      <w:r>
        <w:rPr>
          <w:rFonts w:hint="default" w:ascii="Calibri" w:hAnsi="Calibri" w:eastAsia="SimSun" w:cs="Calibri"/>
          <w:b/>
          <w:bCs/>
          <w:sz w:val="22"/>
          <w:szCs w:val="22"/>
          <w:u w:val="single"/>
          <w:lang w:val="es-MX"/>
        </w:rPr>
        <w:t>:</w:t>
      </w:r>
      <w:r>
        <w:rPr>
          <w:rFonts w:hint="default" w:ascii="Calibri" w:hAnsi="Calibri" w:eastAsia="SimSun" w:cs="Calibri"/>
          <w:sz w:val="22"/>
          <w:szCs w:val="22"/>
        </w:rPr>
        <w:t xml:space="preserve"> Adhiérase al “Programa Nacional de Educación Sexual Integral - Contenidos y Propuestas para las Salas” del Ministerio de Educación de la Nación, como herramienta que facilite la visibilización de los contenidos y el desarrollo curricular. </w:t>
      </w:r>
    </w:p>
    <w:p>
      <w:pPr>
        <w:wordWrap/>
        <w:jc w:val="both"/>
        <w:rPr>
          <w:rFonts w:hint="default" w:ascii="Calibri" w:hAnsi="Calibri" w:eastAsia="SimSun" w:cs="Calibri"/>
          <w:sz w:val="22"/>
          <w:szCs w:val="22"/>
        </w:rPr>
      </w:pPr>
    </w:p>
    <w:p>
      <w:pPr>
        <w:wordWrap/>
        <w:jc w:val="both"/>
        <w:rPr>
          <w:rFonts w:hint="default" w:ascii="Calibri" w:hAnsi="Calibri" w:eastAsia="SimSun" w:cs="Calibri"/>
          <w:sz w:val="22"/>
          <w:szCs w:val="22"/>
        </w:rPr>
      </w:pPr>
      <w:r>
        <w:rPr>
          <w:rFonts w:hint="default" w:ascii="Calibri" w:hAnsi="Calibri" w:eastAsia="SimSun" w:cs="Calibri"/>
          <w:b/>
          <w:bCs/>
          <w:sz w:val="22"/>
          <w:szCs w:val="22"/>
          <w:u w:val="single"/>
        </w:rPr>
        <w:t>ARTÍCULO 3</w:t>
      </w:r>
      <w:r>
        <w:rPr>
          <w:rFonts w:hint="default" w:ascii="Calibri" w:hAnsi="Calibri" w:eastAsia="SimSun" w:cs="Calibri"/>
          <w:b/>
          <w:bCs/>
          <w:sz w:val="22"/>
          <w:szCs w:val="22"/>
          <w:u w:val="single"/>
          <w:lang w:val="es-MX"/>
        </w:rPr>
        <w:t>:</w:t>
      </w:r>
      <w:r>
        <w:rPr>
          <w:rFonts w:hint="default" w:ascii="Calibri" w:hAnsi="Calibri" w:eastAsia="SimSun" w:cs="Calibri"/>
          <w:sz w:val="22"/>
          <w:szCs w:val="22"/>
        </w:rPr>
        <w:t xml:space="preserve"> Dispóngase la capacitación y formación obligatoria inicial y continua, de los y las docentes para la implementación y enseñanza de los lineamientos curriculares de Educación Sexual Integral en el Nivel Inicial. </w:t>
      </w:r>
    </w:p>
    <w:p>
      <w:pPr>
        <w:wordWrap/>
        <w:jc w:val="both"/>
        <w:rPr>
          <w:rFonts w:hint="default" w:ascii="Calibri" w:hAnsi="Calibri" w:eastAsia="SimSun" w:cs="Calibri"/>
          <w:sz w:val="22"/>
          <w:szCs w:val="22"/>
        </w:rPr>
      </w:pPr>
    </w:p>
    <w:p>
      <w:pPr>
        <w:wordWrap/>
        <w:jc w:val="both"/>
        <w:rPr>
          <w:rFonts w:hint="default" w:ascii="Calibri" w:hAnsi="Calibri" w:eastAsia="SimSun" w:cs="Calibri"/>
          <w:sz w:val="22"/>
          <w:szCs w:val="22"/>
        </w:rPr>
      </w:pPr>
      <w:r>
        <w:rPr>
          <w:rFonts w:hint="default" w:ascii="Calibri" w:hAnsi="Calibri" w:eastAsia="SimSun" w:cs="Calibri"/>
          <w:b/>
          <w:bCs/>
          <w:sz w:val="22"/>
          <w:szCs w:val="22"/>
          <w:u w:val="single"/>
        </w:rPr>
        <w:t>ARTÍCULO 4</w:t>
      </w:r>
      <w:r>
        <w:rPr>
          <w:rFonts w:hint="default" w:ascii="Calibri" w:hAnsi="Calibri" w:eastAsia="SimSun" w:cs="Calibri"/>
          <w:b/>
          <w:bCs/>
          <w:sz w:val="22"/>
          <w:szCs w:val="22"/>
          <w:u w:val="single"/>
          <w:lang w:val="es-MX"/>
        </w:rPr>
        <w:t>:</w:t>
      </w:r>
      <w:r>
        <w:rPr>
          <w:rFonts w:hint="default" w:ascii="Calibri" w:hAnsi="Calibri" w:eastAsia="SimSun" w:cs="Calibri"/>
          <w:sz w:val="22"/>
          <w:szCs w:val="22"/>
        </w:rPr>
        <w:t xml:space="preserve"> Dispóngase la realización de encuentros, charlas informativas y/o talleres de sensibilización destinados a las familias de los niños y las niñas para el acompañamiento en el proceso de incorporación de la Educación Sexual Integral - Nivel Inicial. </w:t>
      </w:r>
    </w:p>
    <w:p>
      <w:pPr>
        <w:wordWrap/>
        <w:jc w:val="both"/>
        <w:rPr>
          <w:rFonts w:hint="default" w:ascii="Calibri" w:hAnsi="Calibri" w:eastAsia="SimSun" w:cs="Calibri"/>
          <w:sz w:val="22"/>
          <w:szCs w:val="22"/>
        </w:rPr>
      </w:pPr>
    </w:p>
    <w:p>
      <w:pPr>
        <w:wordWrap/>
        <w:jc w:val="both"/>
        <w:rPr>
          <w:rFonts w:hint="default" w:ascii="Calibri" w:hAnsi="Calibri" w:eastAsia="SimSun" w:cs="Calibri"/>
          <w:sz w:val="22"/>
          <w:szCs w:val="22"/>
        </w:rPr>
      </w:pPr>
      <w:r>
        <w:rPr>
          <w:rFonts w:hint="default" w:ascii="Calibri" w:hAnsi="Calibri" w:eastAsia="SimSun" w:cs="Calibri"/>
          <w:b/>
          <w:bCs/>
          <w:sz w:val="22"/>
          <w:szCs w:val="22"/>
          <w:u w:val="single"/>
        </w:rPr>
        <w:t>ARTÍCULO 5</w:t>
      </w:r>
      <w:r>
        <w:rPr>
          <w:rFonts w:hint="default" w:ascii="Calibri" w:hAnsi="Calibri" w:eastAsia="SimSun" w:cs="Calibri"/>
          <w:b/>
          <w:bCs/>
          <w:sz w:val="22"/>
          <w:szCs w:val="22"/>
          <w:u w:val="single"/>
          <w:lang w:val="es-MX"/>
        </w:rPr>
        <w:t>:</w:t>
      </w:r>
      <w:r>
        <w:rPr>
          <w:rFonts w:hint="default" w:ascii="Calibri" w:hAnsi="Calibri" w:eastAsia="SimSun" w:cs="Calibri"/>
          <w:sz w:val="22"/>
          <w:szCs w:val="22"/>
        </w:rPr>
        <w:t xml:space="preserve"> El Departamento Ejecutivo determinará la autoridad de aplicación de la presente ordenanza, y hará un continuo seguimiento junto a una evaluación anual. </w:t>
      </w:r>
    </w:p>
    <w:p>
      <w:pPr>
        <w:wordWrap/>
        <w:jc w:val="both"/>
        <w:rPr>
          <w:rFonts w:hint="default" w:ascii="Calibri" w:hAnsi="Calibri" w:eastAsia="SimSun" w:cs="Calibri"/>
          <w:sz w:val="22"/>
          <w:szCs w:val="22"/>
        </w:rPr>
      </w:pPr>
    </w:p>
    <w:p>
      <w:pPr>
        <w:wordWrap/>
        <w:jc w:val="both"/>
        <w:rPr>
          <w:rFonts w:hint="default" w:ascii="Calibri" w:hAnsi="Calibri" w:eastAsia="SimSun" w:cs="Calibri"/>
          <w:sz w:val="22"/>
          <w:szCs w:val="22"/>
        </w:rPr>
      </w:pPr>
      <w:r>
        <w:rPr>
          <w:rFonts w:hint="default" w:ascii="Calibri" w:hAnsi="Calibri" w:eastAsia="SimSun" w:cs="Calibri"/>
          <w:b/>
          <w:bCs/>
          <w:sz w:val="22"/>
          <w:szCs w:val="22"/>
          <w:u w:val="single"/>
        </w:rPr>
        <w:t>ARTÍCULO 6</w:t>
      </w:r>
      <w:r>
        <w:rPr>
          <w:rFonts w:hint="default" w:ascii="Calibri" w:hAnsi="Calibri" w:eastAsia="SimSun" w:cs="Calibri"/>
          <w:b/>
          <w:bCs/>
          <w:sz w:val="22"/>
          <w:szCs w:val="22"/>
          <w:u w:val="single"/>
          <w:lang w:val="es-MX"/>
        </w:rPr>
        <w:t>:</w:t>
      </w:r>
      <w:r>
        <w:rPr>
          <w:rFonts w:hint="default" w:ascii="Calibri" w:hAnsi="Calibri" w:eastAsia="SimSun" w:cs="Calibri"/>
          <w:sz w:val="22"/>
          <w:szCs w:val="22"/>
        </w:rPr>
        <w:t xml:space="preserve"> Reglamentar la presente Ordenanza en el plazo de noventa (</w:t>
      </w:r>
      <w:r>
        <w:rPr>
          <w:rFonts w:hint="default" w:ascii="Calibri" w:hAnsi="Calibri" w:eastAsia="SimSun" w:cs="Calibri"/>
          <w:sz w:val="22"/>
          <w:szCs w:val="22"/>
          <w:lang w:val="es-MX"/>
        </w:rPr>
        <w:t>9</w:t>
      </w:r>
      <w:r>
        <w:rPr>
          <w:rFonts w:hint="default" w:ascii="Calibri" w:hAnsi="Calibri" w:eastAsia="SimSun" w:cs="Calibri"/>
          <w:sz w:val="22"/>
          <w:szCs w:val="22"/>
        </w:rPr>
        <w:t xml:space="preserve">0) días a partir de su sanción. </w:t>
      </w:r>
    </w:p>
    <w:p>
      <w:pPr>
        <w:wordWrap/>
        <w:jc w:val="both"/>
        <w:rPr>
          <w:rFonts w:hint="default" w:ascii="Calibri" w:hAnsi="Calibri" w:eastAsia="SimSun" w:cs="Calibri"/>
          <w:sz w:val="22"/>
          <w:szCs w:val="22"/>
        </w:rPr>
      </w:pPr>
    </w:p>
    <w:p>
      <w:pPr>
        <w:wordWrap/>
        <w:jc w:val="both"/>
        <w:rPr>
          <w:rFonts w:hint="default" w:ascii="Calibri" w:hAnsi="Calibri" w:cs="Calibri"/>
          <w:b w:val="0"/>
          <w:bCs w:val="0"/>
          <w:sz w:val="22"/>
          <w:szCs w:val="22"/>
          <w:u w:val="none"/>
          <w:lang w:val="es-MX"/>
        </w:rPr>
      </w:pPr>
      <w:r>
        <w:rPr>
          <w:rFonts w:hint="default" w:ascii="Calibri" w:hAnsi="Calibri" w:eastAsia="SimSun" w:cs="Calibri"/>
          <w:b/>
          <w:bCs/>
          <w:sz w:val="22"/>
          <w:szCs w:val="22"/>
          <w:u w:val="single"/>
        </w:rPr>
        <w:t>ARTÍCULO 7</w:t>
      </w:r>
      <w:r>
        <w:rPr>
          <w:rFonts w:hint="default" w:ascii="Calibri" w:hAnsi="Calibri" w:eastAsia="SimSun" w:cs="Calibri"/>
          <w:b/>
          <w:bCs/>
          <w:sz w:val="22"/>
          <w:szCs w:val="22"/>
          <w:u w:val="single"/>
          <w:lang w:val="es-MX"/>
        </w:rPr>
        <w:t>:</w:t>
      </w:r>
      <w:r>
        <w:rPr>
          <w:rFonts w:hint="default" w:ascii="Calibri" w:hAnsi="Calibri" w:eastAsia="SimSun" w:cs="Calibri"/>
          <w:b w:val="0"/>
          <w:bCs w:val="0"/>
          <w:sz w:val="22"/>
          <w:szCs w:val="22"/>
          <w:u w:val="none"/>
          <w:lang w:val="es-MX"/>
        </w:rPr>
        <w:t xml:space="preserve"> Comuníquese al Departamento Ejecutivo, dése al registro municipal respectivo, publíquese y cumplido archívese. </w:t>
      </w:r>
    </w:p>
    <w:p>
      <w:pPr>
        <w:wordWrap/>
        <w:jc w:val="left"/>
        <w:rPr>
          <w:rFonts w:hint="default" w:asciiTheme="minorHAnsi" w:hAnsiTheme="minorHAnsi" w:cstheme="minorHAnsi"/>
          <w:b/>
          <w:bCs/>
          <w:sz w:val="22"/>
          <w:szCs w:val="22"/>
          <w:u w:val="single"/>
          <w:lang w:val="es-MX"/>
        </w:rPr>
      </w:pPr>
    </w:p>
    <w:p>
      <w:pPr>
        <w:jc w:val="both"/>
        <w:rPr>
          <w:rFonts w:asciiTheme="minorHAnsi" w:hAnsiTheme="minorHAnsi" w:cstheme="minorHAnsi"/>
          <w:sz w:val="22"/>
          <w:szCs w:val="22"/>
        </w:rPr>
      </w:pPr>
      <w:r>
        <w:rPr>
          <w:rFonts w:asciiTheme="minorHAnsi" w:hAnsiTheme="minorHAnsi" w:cstheme="minorHAnsi"/>
          <w:sz w:val="22"/>
          <w:szCs w:val="22"/>
        </w:rPr>
        <w:t>PL</w:t>
      </w:r>
    </w:p>
    <w:p>
      <w:pPr>
        <w:jc w:val="both"/>
        <w:rPr>
          <w:rFonts w:asciiTheme="minorHAnsi" w:hAnsiTheme="minorHAnsi" w:cstheme="minorHAnsi"/>
          <w:sz w:val="22"/>
          <w:szCs w:val="22"/>
        </w:rPr>
      </w:pPr>
    </w:p>
    <w:p>
      <w:pPr>
        <w:jc w:val="both"/>
        <w:rPr>
          <w:rFonts w:asciiTheme="minorHAnsi" w:hAnsiTheme="minorHAnsi" w:cstheme="minorHAnsi"/>
          <w:b/>
          <w:bCs/>
          <w:sz w:val="22"/>
          <w:szCs w:val="22"/>
        </w:rPr>
      </w:pPr>
      <w:r>
        <w:rPr>
          <w:rFonts w:asciiTheme="minorHAnsi" w:hAnsiTheme="minorHAnsi" w:cstheme="minorHAnsi"/>
          <w:b/>
          <w:bCs/>
          <w:sz w:val="22"/>
          <w:szCs w:val="22"/>
        </w:rPr>
        <w:t>DADA EN SALA DE SESIONES, EN SESIÓN ORDINARIA DEL DÍA VEINT</w:t>
      </w:r>
      <w:r>
        <w:rPr>
          <w:rFonts w:hint="default" w:asciiTheme="minorHAnsi" w:hAnsiTheme="minorHAnsi" w:cstheme="minorHAnsi"/>
          <w:b/>
          <w:bCs/>
          <w:sz w:val="22"/>
          <w:szCs w:val="22"/>
          <w:lang w:val="es-MX"/>
        </w:rPr>
        <w:t>E</w:t>
      </w:r>
      <w:r>
        <w:rPr>
          <w:rFonts w:asciiTheme="minorHAnsi" w:hAnsiTheme="minorHAnsi" w:cstheme="minorHAnsi"/>
          <w:b/>
          <w:bCs/>
          <w:sz w:val="22"/>
          <w:szCs w:val="22"/>
        </w:rPr>
        <w:t xml:space="preserve"> DE </w:t>
      </w:r>
      <w:r>
        <w:rPr>
          <w:rFonts w:hint="default" w:asciiTheme="minorHAnsi" w:hAnsiTheme="minorHAnsi" w:cstheme="minorHAnsi"/>
          <w:b/>
          <w:bCs/>
          <w:sz w:val="22"/>
          <w:szCs w:val="22"/>
          <w:lang w:val="es-MX"/>
        </w:rPr>
        <w:t>SETIEMBRE</w:t>
      </w:r>
      <w:r>
        <w:rPr>
          <w:rFonts w:asciiTheme="minorHAnsi" w:hAnsiTheme="minorHAnsi" w:cstheme="minorHAnsi"/>
          <w:b/>
          <w:bCs/>
          <w:sz w:val="22"/>
          <w:szCs w:val="22"/>
        </w:rPr>
        <w:t xml:space="preserve"> DEL AÑO DOS MIL V</w:t>
      </w:r>
      <w:r>
        <w:rPr>
          <w:rFonts w:hint="default" w:asciiTheme="minorHAnsi" w:hAnsiTheme="minorHAnsi" w:cstheme="minorHAnsi"/>
          <w:b/>
          <w:bCs/>
          <w:sz w:val="22"/>
          <w:szCs w:val="22"/>
          <w:lang w:val="es-MX"/>
        </w:rPr>
        <w:t>E</w:t>
      </w:r>
      <w:r>
        <w:rPr>
          <w:rFonts w:asciiTheme="minorHAnsi" w:hAnsiTheme="minorHAnsi" w:cstheme="minorHAnsi"/>
          <w:b/>
          <w:bCs/>
          <w:sz w:val="22"/>
          <w:szCs w:val="22"/>
        </w:rPr>
        <w:t>INTIUNO</w:t>
      </w:r>
    </w:p>
    <w:p>
      <w:pPr>
        <w:rPr>
          <w:rFonts w:asciiTheme="minorHAnsi" w:hAnsiTheme="minorHAnsi" w:cstheme="minorHAnsi"/>
          <w:sz w:val="22"/>
          <w:szCs w:val="22"/>
        </w:rPr>
      </w:pPr>
    </w:p>
    <w:p>
      <w:pPr>
        <w:rPr>
          <w:sz w:val="32"/>
          <w:szCs w:val="32"/>
        </w:rPr>
      </w:pPr>
      <w:bookmarkStart w:id="2" w:name="_GoBack"/>
      <w:bookmarkEnd w:id="2"/>
    </w:p>
    <w:sectPr>
      <w:headerReference r:id="rId5" w:type="default"/>
      <w:footerReference r:id="rId6" w:type="default"/>
      <w:pgSz w:w="11906" w:h="16838"/>
      <w:pgMar w:top="1418" w:right="1701" w:bottom="851" w:left="1701" w:header="709" w:footer="34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lang w:eastAsia="es-AR"/>
      </w:rPr>
      <mc:AlternateContent>
        <mc:Choice Requires="wps">
          <w:drawing>
            <wp:anchor distT="45720" distB="45720" distL="114300" distR="114300" simplePos="0" relativeHeight="251659264" behindDoc="0" locked="0" layoutInCell="1" allowOverlap="1">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ln>
                    </wps:spPr>
                    <wps:txbx>
                      <w:txbxContent>
                        <w:p>
                          <w:pPr>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Secretaría Administrativa</w:t>
                          </w:r>
                        </w:p>
                        <w:p>
                          <w:pPr>
                            <w:rPr>
                              <w:rFonts w:ascii="Arial" w:hAnsi="Arial" w:cs="Arial"/>
                              <w:b/>
                              <w:color w:val="660066"/>
                              <w:sz w:val="18"/>
                              <w:szCs w:val="18"/>
                            </w:rPr>
                          </w:pPr>
                          <w:r>
                            <w:rPr>
                              <w:rFonts w:ascii="Arial" w:hAnsi="Arial" w:cs="Arial"/>
                              <w:b/>
                              <w:color w:val="660066"/>
                              <w:sz w:val="18"/>
                              <w:szCs w:val="18"/>
                            </w:rPr>
                            <w:t>HCD</w:t>
                          </w:r>
                        </w:p>
                        <w:p>
                          <w:pPr>
                            <w:rPr>
                              <w:rFonts w:ascii="Arial" w:hAnsi="Arial" w:cs="Arial"/>
                              <w:b/>
                              <w:color w:val="660066"/>
                              <w:sz w:val="18"/>
                              <w:szCs w:val="18"/>
                            </w:rPr>
                          </w:pPr>
                          <w:r>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28.05pt;margin-top:-27pt;height:110.6pt;width:149.25pt;mso-wrap-distance-bottom:3.6pt;mso-wrap-distance-left:9pt;mso-wrap-distance-right:9pt;mso-wrap-distance-top:3.6pt;z-index:251659264;v-text-anchor:middle;mso-width-relative:page;mso-height-relative:margin;mso-height-percent:200;" filled="f" stroked="f" coordsize="21600,21600" o:gfxdata="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UDAUR&#10;2wAAAAsBAAAPAAAAAAAAAAEAIAAAACIAAABkcnMvZG93bnJldi54bWxQSwECFAAUAAAACACHTuJA&#10;xE7qrB4CAAA0BAAADgAAAAAAAAABACAAAAAqAQAAZHJzL2Uyb0RvYy54bWxQSwUGAAAAAAYABgBZ&#10;AQAAugUAAAAA&#10;">
              <v:fill on="f" focussize="0,0"/>
              <v:stroke on="f" miterlimit="8" joinstyle="miter"/>
              <v:imagedata o:title=""/>
              <o:lock v:ext="edit" aspectratio="f"/>
              <v:textbox style="mso-fit-shape-to-text:t;">
                <w:txbxContent>
                  <w:p>
                    <w:pPr>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Secretaría Administrativa</w:t>
                    </w:r>
                  </w:p>
                  <w:p>
                    <w:pPr>
                      <w:rPr>
                        <w:rFonts w:ascii="Arial" w:hAnsi="Arial" w:cs="Arial"/>
                        <w:b/>
                        <w:color w:val="660066"/>
                        <w:sz w:val="18"/>
                        <w:szCs w:val="18"/>
                      </w:rPr>
                    </w:pPr>
                    <w:r>
                      <w:rPr>
                        <w:rFonts w:ascii="Arial" w:hAnsi="Arial" w:cs="Arial"/>
                        <w:b/>
                        <w:color w:val="660066"/>
                        <w:sz w:val="18"/>
                        <w:szCs w:val="18"/>
                      </w:rPr>
                      <w:t>HCD</w:t>
                    </w:r>
                  </w:p>
                  <w:p>
                    <w:pPr>
                      <w:rPr>
                        <w:rFonts w:ascii="Arial" w:hAnsi="Arial" w:cs="Arial"/>
                        <w:b/>
                        <w:color w:val="660066"/>
                        <w:sz w:val="18"/>
                        <w:szCs w:val="18"/>
                      </w:rPr>
                    </w:pPr>
                    <w:r>
                      <w:rPr>
                        <w:rFonts w:ascii="Arial" w:hAnsi="Arial" w:cs="Arial"/>
                        <w:b/>
                        <w:color w:val="660066"/>
                        <w:sz w:val="18"/>
                        <w:szCs w:val="18"/>
                      </w:rPr>
                      <w:t>Municipalidad de Godoy Cruz</w:t>
                    </w:r>
                  </w:p>
                </w:txbxContent>
              </v:textbox>
              <w10:wrap type="square"/>
            </v:shape>
          </w:pict>
        </mc:Fallback>
      </mc:AlternateContent>
    </w:r>
    <w:r>
      <w:rPr>
        <w:lang w:eastAsia="es-AR"/>
      </w:rPr>
      <mc:AlternateContent>
        <mc:Choice Requires="wps">
          <w:drawing>
            <wp:anchor distT="45720" distB="45720" distL="114300" distR="114300" simplePos="0" relativeHeight="251661312" behindDoc="0" locked="0" layoutInCell="1" allowOverlap="1">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ln>
                    </wps:spPr>
                    <wps:txbx>
                      <w:txbxContent>
                        <w:p>
                          <w:pPr>
                            <w:rPr>
                              <w:rFonts w:ascii="Arial" w:hAnsi="Arial" w:cs="Arial"/>
                              <w:b/>
                              <w:sz w:val="18"/>
                              <w:szCs w:val="18"/>
                            </w:rPr>
                          </w:pPr>
                          <w:r>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350.7pt;margin-top:-25.4pt;height:110.6pt;width:131.25pt;mso-wrap-distance-bottom:3.6pt;mso-wrap-distance-left:9pt;mso-wrap-distance-right:9pt;mso-wrap-distance-top:3.6pt;z-index:251661312;v-text-anchor:bottom;mso-width-relative:page;mso-height-relative:margin;mso-height-percent:200;" filled="f" stroked="f" coordsize="21600,21600" o:gfxdata="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Tg5Xn2wAA&#10;AAsBAAAPAAAAAAAAAAEAIAAAACIAAABkcnMvZG93bnJldi54bWxQSwECFAAUAAAACACHTuJA6LEc&#10;SBsCAAAxBAAADgAAAAAAAAABACAAAAAqAQAAZHJzL2Uyb0RvYy54bWxQSwUGAAAAAAYABgBZAQAA&#10;twUAAAAA&#10;">
              <v:fill on="f" focussize="0,0"/>
              <v:stroke on="f" miterlimit="8" joinstyle="miter"/>
              <v:imagedata o:title=""/>
              <o:lock v:ext="edit" aspectratio="f"/>
              <v:textbox style="mso-fit-shape-to-text:t;">
                <w:txbxContent>
                  <w:p>
                    <w:pPr>
                      <w:rPr>
                        <w:rFonts w:ascii="Arial" w:hAnsi="Arial" w:cs="Arial"/>
                        <w:b/>
                        <w:sz w:val="18"/>
                        <w:szCs w:val="18"/>
                      </w:rPr>
                    </w:pPr>
                    <w:r>
                      <w:rPr>
                        <w:rFonts w:ascii="Arial" w:hAnsi="Arial" w:cs="Arial"/>
                        <w:b/>
                        <w:sz w:val="18"/>
                        <w:szCs w:val="18"/>
                      </w:rPr>
                      <w:t>www.godoycruz.gob.ar</w:t>
                    </w:r>
                  </w:p>
                </w:txbxContent>
              </v:textbox>
              <w10:wrap type="square"/>
            </v:shape>
          </w:pict>
        </mc:Fallback>
      </mc:AlternateContent>
    </w:r>
    <w:r>
      <w:rPr>
        <w:lang w:eastAsia="es-AR"/>
      </w:rPr>
      <mc:AlternateContent>
        <mc:Choice Requires="wps">
          <w:drawing>
            <wp:anchor distT="45720" distB="45720" distL="114300" distR="114300" simplePos="0" relativeHeight="251660288" behindDoc="0" locked="0" layoutInCell="1" allowOverlap="1">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ln>
                    </wps:spPr>
                    <wps:txbx>
                      <w:txbxContent>
                        <w:p>
                          <w:pPr>
                            <w:rPr>
                              <w:rFonts w:ascii="Arial" w:hAnsi="Arial" w:cs="Arial"/>
                              <w:b/>
                              <w:sz w:val="18"/>
                              <w:szCs w:val="18"/>
                            </w:rPr>
                          </w:pPr>
                          <w:r>
                            <w:rPr>
                              <w:rFonts w:ascii="Arial" w:hAnsi="Arial" w:cs="Arial"/>
                              <w:b/>
                              <w:sz w:val="18"/>
                              <w:szCs w:val="18"/>
                            </w:rPr>
                            <w:t>Rivadavia 448- Godoy Cruz</w:t>
                          </w:r>
                        </w:p>
                        <w:p>
                          <w:pPr>
                            <w:rPr>
                              <w:rFonts w:ascii="Arial" w:hAnsi="Arial" w:cs="Arial"/>
                              <w:sz w:val="18"/>
                              <w:szCs w:val="18"/>
                            </w:rPr>
                          </w:pPr>
                          <w:r>
                            <w:rPr>
                              <w:rFonts w:ascii="Arial" w:hAnsi="Arial" w:cs="Arial"/>
                              <w:b/>
                              <w:sz w:val="18"/>
                              <w:szCs w:val="18"/>
                            </w:rPr>
                            <w:t>+54-261- 4133051/53</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155.35pt;margin-top:-24.75pt;height:110.6pt;width:161.25pt;mso-position-horizontal-relative:margin;mso-wrap-distance-bottom:3.6pt;mso-wrap-distance-left:9pt;mso-wrap-distance-right:9pt;mso-wrap-distance-top:3.6pt;z-index:251660288;v-text-anchor:middle;mso-width-relative:page;mso-height-relative:margin;mso-height-percent:200;" filled="f" stroked="f" coordsize="21600,21600" o:gfxdata="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p8DTDd&#10;AAAACwEAAA8AAAAAAAAAAQAgAAAAIgAAAGRycy9kb3ducmV2LnhtbFBLAQIUABQAAAAIAIdO4kCQ&#10;qyxoGwIAADIEAAAOAAAAAAAAAAEAIAAAACwBAABkcnMvZTJvRG9jLnhtbFBLBQYAAAAABgAGAFkB&#10;AAC5BQAAAAA=&#10;">
              <v:fill on="f" focussize="0,0"/>
              <v:stroke on="f" miterlimit="8" joinstyle="miter"/>
              <v:imagedata o:title=""/>
              <o:lock v:ext="edit" aspectratio="f"/>
              <v:textbox style="mso-fit-shape-to-text:t;">
                <w:txbxContent>
                  <w:p>
                    <w:pPr>
                      <w:rPr>
                        <w:rFonts w:ascii="Arial" w:hAnsi="Arial" w:cs="Arial"/>
                        <w:b/>
                        <w:sz w:val="18"/>
                        <w:szCs w:val="18"/>
                      </w:rPr>
                    </w:pPr>
                    <w:r>
                      <w:rPr>
                        <w:rFonts w:ascii="Arial" w:hAnsi="Arial" w:cs="Arial"/>
                        <w:b/>
                        <w:sz w:val="18"/>
                        <w:szCs w:val="18"/>
                      </w:rPr>
                      <w:t>Rivadavia 448- Godoy Cruz</w:t>
                    </w:r>
                  </w:p>
                  <w:p>
                    <w:pPr>
                      <w:rPr>
                        <w:rFonts w:ascii="Arial" w:hAnsi="Arial" w:cs="Arial"/>
                        <w:sz w:val="18"/>
                        <w:szCs w:val="18"/>
                      </w:rPr>
                    </w:pPr>
                    <w:r>
                      <w:rPr>
                        <w:rFonts w:ascii="Arial" w:hAnsi="Arial" w:cs="Arial"/>
                        <w:b/>
                        <w:sz w:val="18"/>
                        <w:szCs w:val="18"/>
                      </w:rPr>
                      <w:t>+54-261- 4133051/53</w:t>
                    </w:r>
                  </w:p>
                </w:txbxContent>
              </v:textbox>
              <w10:wrap type="square"/>
            </v:shape>
          </w:pict>
        </mc:Fallback>
      </mc:AlternateContent>
    </w:r>
    <w:r>
      <w:rPr>
        <w:lang w:eastAsia="es-AR"/>
      </w:rPr>
      <mc:AlternateContent>
        <mc:Choice Requires="wps">
          <w:drawing>
            <wp:anchor distT="0" distB="0" distL="114300" distR="114300" simplePos="0" relativeHeight="251663360" behindDoc="0" locked="0" layoutInCell="1" allowOverlap="1">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332.7pt;margin-top:-29.2pt;height:55.5pt;width:0pt;z-index:251663360;mso-width-relative:page;mso-height-relative:page;" filled="f" stroked="t" coordsize="21600,21600" o:gfxdata="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p1oebYAAAACgEAAA8AAAAA&#10;AAAAAQAgAAAAIgAAAGRycy9kb3ducmV2LnhtbFBLAQIUABQAAAAIAIdO4kBpUulm2wEAALwDAAAO&#10;AAAAAAAAAAEAIAAAACcBAABkcnMvZTJvRG9jLnhtbFBLBQYAAAAABgAGAFkBAAB0BQAAAAA=&#10;">
              <v:fill on="f" focussize="0,0"/>
              <v:stroke weight="1.5pt" color="#660066 [3200]" miterlimit="8" joinstyle="miter"/>
              <v:imagedata o:title=""/>
              <o:lock v:ext="edit" aspectratio="f"/>
            </v:line>
          </w:pict>
        </mc:Fallback>
      </mc:AlternateContent>
    </w:r>
    <w:r>
      <w:rPr>
        <w:lang w:eastAsia="es-AR"/>
      </w:rPr>
      <mc:AlternateContent>
        <mc:Choice Requires="wps">
          <w:drawing>
            <wp:anchor distT="0" distB="0" distL="114300" distR="114300" simplePos="0" relativeHeight="251662336" behindDoc="0" locked="0" layoutInCell="1" allowOverlap="1">
              <wp:simplePos x="0" y="0"/>
              <wp:positionH relativeFrom="column">
                <wp:posOffset>1805940</wp:posOffset>
              </wp:positionH>
              <wp:positionV relativeFrom="paragraph">
                <wp:posOffset>-370205</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142.2pt;margin-top:-29.15pt;height:55.5pt;width:0pt;z-index:251662336;mso-width-relative:page;mso-height-relative:page;" filled="f" stroked="t" coordsize="21600,21600" o:gfxdata="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L8Dt62QAAAAoBAAAPAAAA&#10;AAAAAAEAIAAAACIAAABkcnMvZG93bnJldi54bWxQSwECFAAUAAAACACHTuJAwzMXkdsBAAC8AwAA&#10;DgAAAAAAAAABACAAAAAoAQAAZHJzL2Uyb0RvYy54bWxQSwUGAAAAAAYABgBZAQAAdQUAAAAA&#10;">
              <v:fill on="f" focussize="0,0"/>
              <v:stroke weight="1.5pt" color="#660066 [3200]" miterlimit="8" joinstyle="miter"/>
              <v:imagedata o:title=""/>
              <o:lock v:ext="edit" aspectratio="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Theme="minorHAnsi" w:hAnsiTheme="minorHAnsi" w:cstheme="minorHAnsi"/>
        <w:color w:val="7030A0"/>
        <w:sz w:val="22"/>
        <w:szCs w:val="22"/>
      </w:rPr>
    </w:pPr>
    <w:bookmarkStart w:id="0" w:name="_Hlk502147258"/>
    <w:bookmarkStart w:id="1" w:name="_Hlk502147259"/>
  </w:p>
  <w:p>
    <w:pPr>
      <w:pStyle w:val="7"/>
      <w:rPr>
        <w:rFonts w:asciiTheme="minorHAnsi" w:hAnsiTheme="minorHAnsi" w:cstheme="minorHAnsi"/>
        <w:color w:val="7030A0"/>
        <w:sz w:val="22"/>
        <w:szCs w:val="22"/>
      </w:rPr>
    </w:pPr>
    <w:r>
      <w:rPr>
        <w:lang w:eastAsia="es-AR"/>
      </w:rPr>
      <w:drawing>
        <wp:anchor distT="0" distB="0" distL="114300" distR="114300" simplePos="0" relativeHeight="251664384" behindDoc="0" locked="0" layoutInCell="1" allowOverlap="1">
          <wp:simplePos x="0" y="0"/>
          <wp:positionH relativeFrom="column">
            <wp:posOffset>2853690</wp:posOffset>
          </wp:positionH>
          <wp:positionV relativeFrom="paragraph">
            <wp:posOffset>35560</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anchor>
      </w:drawing>
    </w:r>
    <w:r>
      <w:rPr>
        <w:rFonts w:asciiTheme="minorHAnsi" w:hAnsiTheme="minorHAnsi" w:cstheme="minorHAnsi"/>
        <w:color w:val="7030A0"/>
        <w:sz w:val="22"/>
        <w:szCs w:val="22"/>
      </w:rPr>
      <w:t>2021</w:t>
    </w:r>
  </w:p>
  <w:p>
    <w:pPr>
      <w:pStyle w:val="7"/>
      <w:rPr>
        <w:rFonts w:asciiTheme="minorHAnsi" w:hAnsiTheme="minorHAnsi" w:cstheme="minorHAnsi"/>
        <w:sz w:val="20"/>
        <w:szCs w:val="20"/>
      </w:rPr>
    </w:pPr>
    <w:r>
      <w:rPr>
        <w:rFonts w:asciiTheme="minorHAnsi" w:hAnsiTheme="minorHAnsi" w:cstheme="minorHAnsi"/>
        <w:sz w:val="20"/>
        <w:szCs w:val="20"/>
      </w:rPr>
      <w:t>Año Internacional para la Eliminación</w:t>
    </w:r>
  </w:p>
  <w:p>
    <w:pPr>
      <w:pStyle w:val="7"/>
      <w:rPr>
        <w:rFonts w:asciiTheme="minorHAnsi" w:hAnsiTheme="minorHAnsi" w:cstheme="minorHAnsi"/>
        <w:sz w:val="20"/>
        <w:szCs w:val="20"/>
      </w:rPr>
    </w:pPr>
    <w:r>
      <w:rPr>
        <w:rFonts w:asciiTheme="minorHAnsi" w:hAnsiTheme="minorHAnsi" w:cstheme="minorHAnsi"/>
        <w:sz w:val="20"/>
        <w:szCs w:val="20"/>
      </w:rPr>
      <w:t>del Trabajo Infantil</w:t>
    </w:r>
  </w:p>
  <w:p>
    <w:pPr>
      <w:pStyle w:val="7"/>
      <w:rPr>
        <w:rFonts w:asciiTheme="minorHAnsi" w:hAnsiTheme="minorHAnsi" w:cstheme="minorHAnsi"/>
      </w:rPr>
    </w:pPr>
  </w:p>
  <w:bookmarkEnd w:id="0"/>
  <w:bookmarkEnd w:id="1"/>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43"/>
    <w:rsid w:val="0000231E"/>
    <w:rsid w:val="000028CE"/>
    <w:rsid w:val="000A6B3F"/>
    <w:rsid w:val="000D6EED"/>
    <w:rsid w:val="000E63F5"/>
    <w:rsid w:val="00112DC6"/>
    <w:rsid w:val="00116EA8"/>
    <w:rsid w:val="001A123F"/>
    <w:rsid w:val="001F0B94"/>
    <w:rsid w:val="00225215"/>
    <w:rsid w:val="002253DD"/>
    <w:rsid w:val="002753E0"/>
    <w:rsid w:val="00305B16"/>
    <w:rsid w:val="00315D70"/>
    <w:rsid w:val="00373DF4"/>
    <w:rsid w:val="003A4EA1"/>
    <w:rsid w:val="003A4EAA"/>
    <w:rsid w:val="003F3DDE"/>
    <w:rsid w:val="00416129"/>
    <w:rsid w:val="00452ADC"/>
    <w:rsid w:val="00454243"/>
    <w:rsid w:val="0045574D"/>
    <w:rsid w:val="004D19AD"/>
    <w:rsid w:val="005559BD"/>
    <w:rsid w:val="005944B6"/>
    <w:rsid w:val="005B51D6"/>
    <w:rsid w:val="005E24B5"/>
    <w:rsid w:val="00624FFC"/>
    <w:rsid w:val="00653B33"/>
    <w:rsid w:val="006863CA"/>
    <w:rsid w:val="006C32D2"/>
    <w:rsid w:val="0073754B"/>
    <w:rsid w:val="007C4AE1"/>
    <w:rsid w:val="007D1161"/>
    <w:rsid w:val="007F280F"/>
    <w:rsid w:val="007F6401"/>
    <w:rsid w:val="00820395"/>
    <w:rsid w:val="0086256A"/>
    <w:rsid w:val="008C0BD2"/>
    <w:rsid w:val="008D414E"/>
    <w:rsid w:val="009027A5"/>
    <w:rsid w:val="00950DFB"/>
    <w:rsid w:val="00992277"/>
    <w:rsid w:val="009B0A39"/>
    <w:rsid w:val="00A177F4"/>
    <w:rsid w:val="00A51A1C"/>
    <w:rsid w:val="00A828B1"/>
    <w:rsid w:val="00BC214E"/>
    <w:rsid w:val="00BC6990"/>
    <w:rsid w:val="00C257B4"/>
    <w:rsid w:val="00C27E43"/>
    <w:rsid w:val="00C9384A"/>
    <w:rsid w:val="00CB110A"/>
    <w:rsid w:val="00CB7787"/>
    <w:rsid w:val="00CC124D"/>
    <w:rsid w:val="00D2570B"/>
    <w:rsid w:val="00DA1DF8"/>
    <w:rsid w:val="00E610D3"/>
    <w:rsid w:val="00E670C6"/>
    <w:rsid w:val="00E81051"/>
    <w:rsid w:val="00E812E5"/>
    <w:rsid w:val="00EA68D4"/>
    <w:rsid w:val="00EF25D2"/>
    <w:rsid w:val="00EF769B"/>
    <w:rsid w:val="00F247B5"/>
    <w:rsid w:val="00F46AB1"/>
    <w:rsid w:val="00F91F8A"/>
    <w:rsid w:val="10153600"/>
    <w:rsid w:val="25924FCC"/>
    <w:rsid w:val="28D16957"/>
    <w:rsid w:val="2AF6669A"/>
    <w:rsid w:val="454D382B"/>
    <w:rsid w:val="4E1E42CE"/>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name="Body Text"/>
    <w:lsdException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s-ES" w:eastAsia="es-ES" w:bidi="ar-SA"/>
    </w:rPr>
  </w:style>
  <w:style w:type="paragraph" w:styleId="2">
    <w:name w:val="heading 2"/>
    <w:basedOn w:val="1"/>
    <w:next w:val="1"/>
    <w:link w:val="14"/>
    <w:semiHidden/>
    <w:unhideWhenUsed/>
    <w:qFormat/>
    <w:uiPriority w:val="0"/>
    <w:pPr>
      <w:keepNext/>
      <w:spacing w:before="240" w:after="60"/>
      <w:outlineLvl w:val="1"/>
    </w:pPr>
    <w:rPr>
      <w:rFonts w:ascii="Arial" w:hAnsi="Arial" w:cs="Arial"/>
      <w:b/>
      <w:bCs/>
      <w:i/>
      <w:iCs/>
      <w:sz w:val="28"/>
      <w:szCs w:val="28"/>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3"/>
    <w:semiHidden/>
    <w:unhideWhenUsed/>
    <w:uiPriority w:val="99"/>
    <w:rPr>
      <w:rFonts w:ascii="Segoe UI" w:hAnsi="Segoe UI" w:cs="Segoe UI"/>
      <w:sz w:val="18"/>
      <w:szCs w:val="18"/>
    </w:rPr>
  </w:style>
  <w:style w:type="paragraph" w:styleId="6">
    <w:name w:val="Body Text 2"/>
    <w:basedOn w:val="1"/>
    <w:link w:val="17"/>
    <w:semiHidden/>
    <w:unhideWhenUsed/>
    <w:uiPriority w:val="0"/>
    <w:pPr>
      <w:spacing w:after="120" w:line="480" w:lineRule="auto"/>
    </w:pPr>
  </w:style>
  <w:style w:type="paragraph" w:styleId="7">
    <w:name w:val="header"/>
    <w:basedOn w:val="1"/>
    <w:link w:val="11"/>
    <w:unhideWhenUsed/>
    <w:uiPriority w:val="99"/>
    <w:pPr>
      <w:tabs>
        <w:tab w:val="center" w:pos="4419"/>
        <w:tab w:val="right" w:pos="8838"/>
      </w:tabs>
    </w:pPr>
  </w:style>
  <w:style w:type="paragraph" w:styleId="8">
    <w:name w:val="Body Text Indent"/>
    <w:basedOn w:val="1"/>
    <w:link w:val="16"/>
    <w:semiHidden/>
    <w:unhideWhenUsed/>
    <w:uiPriority w:val="0"/>
    <w:pPr>
      <w:spacing w:after="120"/>
      <w:ind w:left="283"/>
    </w:pPr>
  </w:style>
  <w:style w:type="paragraph" w:styleId="9">
    <w:name w:val="footer"/>
    <w:basedOn w:val="1"/>
    <w:link w:val="12"/>
    <w:unhideWhenUsed/>
    <w:uiPriority w:val="99"/>
    <w:pPr>
      <w:tabs>
        <w:tab w:val="center" w:pos="4419"/>
        <w:tab w:val="right" w:pos="8838"/>
      </w:tabs>
    </w:pPr>
  </w:style>
  <w:style w:type="paragraph" w:styleId="10">
    <w:name w:val="Body Text"/>
    <w:basedOn w:val="1"/>
    <w:link w:val="15"/>
    <w:semiHidden/>
    <w:unhideWhenUsed/>
    <w:uiPriority w:val="0"/>
    <w:pPr>
      <w:spacing w:after="120"/>
    </w:pPr>
  </w:style>
  <w:style w:type="character" w:customStyle="1" w:styleId="11">
    <w:name w:val="Encabezado Car"/>
    <w:basedOn w:val="3"/>
    <w:link w:val="7"/>
    <w:uiPriority w:val="99"/>
  </w:style>
  <w:style w:type="character" w:customStyle="1" w:styleId="12">
    <w:name w:val="Pie de página Car"/>
    <w:basedOn w:val="3"/>
    <w:link w:val="9"/>
    <w:uiPriority w:val="99"/>
  </w:style>
  <w:style w:type="character" w:customStyle="1" w:styleId="13">
    <w:name w:val="Texto de globo Car"/>
    <w:basedOn w:val="3"/>
    <w:link w:val="5"/>
    <w:semiHidden/>
    <w:uiPriority w:val="99"/>
    <w:rPr>
      <w:rFonts w:ascii="Segoe UI" w:hAnsi="Segoe UI" w:cs="Segoe UI"/>
      <w:sz w:val="18"/>
      <w:szCs w:val="18"/>
    </w:rPr>
  </w:style>
  <w:style w:type="character" w:customStyle="1" w:styleId="14">
    <w:name w:val="Título 2 Car"/>
    <w:basedOn w:val="3"/>
    <w:link w:val="2"/>
    <w:semiHidden/>
    <w:uiPriority w:val="0"/>
    <w:rPr>
      <w:rFonts w:ascii="Arial" w:hAnsi="Arial" w:eastAsia="Times New Roman" w:cs="Arial"/>
      <w:b/>
      <w:bCs/>
      <w:i/>
      <w:iCs/>
      <w:sz w:val="28"/>
      <w:szCs w:val="28"/>
      <w:lang w:val="es-ES" w:eastAsia="es-ES"/>
    </w:rPr>
  </w:style>
  <w:style w:type="character" w:customStyle="1" w:styleId="15">
    <w:name w:val="Texto independiente Car"/>
    <w:basedOn w:val="3"/>
    <w:link w:val="10"/>
    <w:semiHidden/>
    <w:uiPriority w:val="0"/>
    <w:rPr>
      <w:rFonts w:ascii="Times New Roman" w:hAnsi="Times New Roman" w:eastAsia="Times New Roman" w:cs="Times New Roman"/>
      <w:sz w:val="24"/>
      <w:szCs w:val="24"/>
      <w:lang w:val="es-ES" w:eastAsia="es-ES"/>
    </w:rPr>
  </w:style>
  <w:style w:type="character" w:customStyle="1" w:styleId="16">
    <w:name w:val="Sangría de texto normal Car"/>
    <w:basedOn w:val="3"/>
    <w:link w:val="8"/>
    <w:semiHidden/>
    <w:uiPriority w:val="0"/>
    <w:rPr>
      <w:rFonts w:ascii="Times New Roman" w:hAnsi="Times New Roman" w:eastAsia="Times New Roman" w:cs="Times New Roman"/>
      <w:sz w:val="24"/>
      <w:szCs w:val="24"/>
      <w:lang w:val="es-ES" w:eastAsia="es-ES"/>
    </w:rPr>
  </w:style>
  <w:style w:type="character" w:customStyle="1" w:styleId="17">
    <w:name w:val="Texto independiente 2 Car"/>
    <w:basedOn w:val="3"/>
    <w:link w:val="6"/>
    <w:semiHidden/>
    <w:uiPriority w:val="0"/>
    <w:rPr>
      <w:rFonts w:ascii="Times New Roman" w:hAnsi="Times New Roman" w:eastAsia="Times New Roman" w:cs="Times New Roman"/>
      <w:sz w:val="24"/>
      <w:szCs w:val="24"/>
      <w:lang w:val="es-ES" w:eastAsia="es-ES"/>
    </w:rPr>
  </w:style>
  <w:style w:type="paragraph" w:styleId="1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B94BAE-90BC-43D8-9B9A-F1B5E8B4D22B}">
  <ds:schemaRefs/>
</ds:datastoreItem>
</file>

<file path=docProps/app.xml><?xml version="1.0" encoding="utf-8"?>
<Properties xmlns="http://schemas.openxmlformats.org/officeDocument/2006/extended-properties" xmlns:vt="http://schemas.openxmlformats.org/officeDocument/2006/docPropsVTypes">
  <Template>Normal</Template>
  <Company>Municipalidad de Godoy Cruz</Company>
  <Pages>1</Pages>
  <Words>282</Words>
  <Characters>1551</Characters>
  <Lines>12</Lines>
  <Paragraphs>3</Paragraphs>
  <TotalTime>20</TotalTime>
  <ScaleCrop>false</ScaleCrop>
  <LinksUpToDate>false</LinksUpToDate>
  <CharactersWithSpaces>1830</CharactersWithSpaces>
  <Application>WPS Office_11.2.0.10200_F1E327BC-269C-435d-A152-05C5408002CA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2021-03-23T12:45:00Z</dcterms:created>
  <dc:creator>Claudia Castillo</dc:creator>
  <cp:lastModifiedBy>placave</cp:lastModifiedBy>
  <cp:lastPrinted>2021-03-23T12:15:00Z</cp:lastPrinted>
  <dcterms:modified xsi:type="dcterms:W3CDTF">2021-09-17T16:10:36Z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2058-11.2.0.10200</vt:lpwstr>
  </property>
</Properties>
</file>