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A6C2" w14:textId="77777777" w:rsidR="00CD33B4" w:rsidRPr="00321E0A" w:rsidRDefault="00CD33B4" w:rsidP="00321E0A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CF5D56" w14:textId="2C8DD78E" w:rsidR="00B12B78" w:rsidRPr="00321E0A" w:rsidRDefault="00B12B78" w:rsidP="00321E0A">
      <w:pPr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N° </w:t>
      </w:r>
      <w:r w:rsidR="00C309E2"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71</w:t>
      </w:r>
      <w:r w:rsidR="006462AD">
        <w:rPr>
          <w:rFonts w:asciiTheme="minorHAnsi" w:hAnsiTheme="minorHAnsi" w:cstheme="minorHAnsi"/>
          <w:b/>
          <w:bCs/>
          <w:sz w:val="22"/>
          <w:szCs w:val="22"/>
          <w:u w:val="single"/>
        </w:rPr>
        <w:t>56</w:t>
      </w: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63C8317" w14:textId="77777777" w:rsidR="00B12B78" w:rsidRPr="00321E0A" w:rsidRDefault="00B12B78" w:rsidP="00321E0A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7DAA79" w14:textId="77777777" w:rsidR="00B12B78" w:rsidRPr="00321E0A" w:rsidRDefault="00B12B78" w:rsidP="00827820">
      <w:pPr>
        <w:spacing w:line="240" w:lineRule="atLeast"/>
        <w:ind w:righ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321E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1C8BD" w14:textId="77777777" w:rsidR="00B12B78" w:rsidRPr="00321E0A" w:rsidRDefault="00B12B78" w:rsidP="00321E0A">
      <w:p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89B7EF" w14:textId="7602C7D7" w:rsidR="00827820" w:rsidRPr="00827820" w:rsidRDefault="00827820" w:rsidP="00827820">
      <w:pPr>
        <w:spacing w:before="33"/>
        <w:ind w:right="-1" w:firstLine="8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El expediente N</w:t>
      </w:r>
      <w:r w:rsidR="006F2359">
        <w:rPr>
          <w:rFonts w:ascii="Calibri" w:hAnsi="Calibri" w:cs="Calibri"/>
          <w:color w:val="000000"/>
          <w:sz w:val="23"/>
          <w:szCs w:val="23"/>
          <w:lang w:val="es-AR" w:eastAsia="es-AR"/>
        </w:rPr>
        <w:t>º 2020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-000123-H1-GC, caratulado: BLOQUE FRENTE CAMBIA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MENDOZA  CONCEJAL LEONARDO MASTRANGELO E/ PROYECTO EXPROPIACIÓN CALLE MITRE; y </w:t>
      </w:r>
    </w:p>
    <w:p w14:paraId="7A624F05" w14:textId="7D4E10E7" w:rsidR="00827820" w:rsidRPr="00827820" w:rsidRDefault="00827820" w:rsidP="00827820">
      <w:pPr>
        <w:tabs>
          <w:tab w:val="right" w:pos="8504"/>
        </w:tabs>
        <w:spacing w:before="247"/>
        <w:rPr>
          <w:lang w:val="es-AR" w:eastAsia="es-AR"/>
        </w:rPr>
      </w:pPr>
      <w:r w:rsidRPr="00827820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CONSIDERANDO</w:t>
      </w: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>:</w:t>
      </w: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ab/>
      </w:r>
    </w:p>
    <w:p w14:paraId="287E751E" w14:textId="77777777" w:rsidR="00827820" w:rsidRPr="00827820" w:rsidRDefault="00827820" w:rsidP="00827820">
      <w:pPr>
        <w:spacing w:before="248"/>
        <w:ind w:right="-1" w:firstLine="1"/>
        <w:jc w:val="both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Que en los alrededores del centro cívico departamental, se desenvuelve una gran cantidad de  actividades fruto de las instituciones públicas y privadas que se encuentran. </w:t>
      </w:r>
    </w:p>
    <w:p w14:paraId="165FD4F2" w14:textId="71B20D10" w:rsidR="00827820" w:rsidRPr="00827820" w:rsidRDefault="006F2359" w:rsidP="00827820">
      <w:pPr>
        <w:spacing w:before="247"/>
        <w:ind w:right="-1" w:firstLine="7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Que</w:t>
      </w:r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en base a ello, resulta fundamental y urgente concretar la continuidad de la calle Mitre 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en el</w:t>
      </w:r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tramo 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de calle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Lencinas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a calle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Montecaseros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, </w:t>
      </w:r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a fin de agilizar la circulación vehicular 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y</w:t>
      </w:r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descongestionar las calles  Antonio </w:t>
      </w:r>
      <w:proofErr w:type="spellStart"/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Tomba</w:t>
      </w:r>
      <w:proofErr w:type="spellEnd"/>
      <w:r w:rsidR="00827820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, Manuel Belgrano y Mariano Balcarce, haciendo más seguro y ordenado el  tránsito vehicular y peatonal en dichas calles y veredas. </w:t>
      </w:r>
    </w:p>
    <w:p w14:paraId="7579019B" w14:textId="77777777" w:rsidR="00827820" w:rsidRPr="00827820" w:rsidRDefault="00827820" w:rsidP="00827820">
      <w:pPr>
        <w:spacing w:before="233"/>
        <w:ind w:right="-1" w:firstLine="1"/>
        <w:jc w:val="both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Que el desarrollo de Parque Mitre en la intersección de calles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Lencinas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y la homónima, se  encuentra en construcción una estación multimodal de transferencia a fin de fomentar el uso  de distintos medios de transporte. </w:t>
      </w:r>
    </w:p>
    <w:p w14:paraId="47B92C0F" w14:textId="77777777" w:rsidR="00827820" w:rsidRDefault="00827820" w:rsidP="00827820">
      <w:pPr>
        <w:spacing w:before="248"/>
        <w:ind w:right="-1" w:firstLine="5"/>
        <w:jc w:val="both"/>
        <w:rPr>
          <w:rFonts w:ascii="Calibri" w:hAnsi="Calibri" w:cs="Calibri"/>
          <w:color w:val="000000"/>
          <w:sz w:val="23"/>
          <w:szCs w:val="23"/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Que en base a ello, es fundamental contemplar el tramo mencionado con el objetivo de  garantizar vías de circulación eficientes dando continuidad a la trama urbana. </w:t>
      </w:r>
    </w:p>
    <w:p w14:paraId="3E3F9244" w14:textId="5B8E0A10" w:rsidR="00827820" w:rsidRPr="00827820" w:rsidRDefault="00827820" w:rsidP="00827820">
      <w:pPr>
        <w:tabs>
          <w:tab w:val="left" w:pos="8504"/>
        </w:tabs>
        <w:spacing w:before="248"/>
        <w:ind w:right="-1" w:firstLine="5"/>
        <w:jc w:val="both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Que la realización  de obras en la zona, permite mejorar la seguridad, la lim</w:t>
      </w:r>
      <w:r w:rsidR="006F2359">
        <w:rPr>
          <w:rFonts w:ascii="Calibri" w:hAnsi="Calibri" w:cs="Calibri"/>
          <w:color w:val="000000"/>
          <w:sz w:val="23"/>
          <w:szCs w:val="23"/>
          <w:lang w:val="es-AR" w:eastAsia="es-AR"/>
        </w:rPr>
        <w:t>pieza, el deporte y el ambiente.</w:t>
      </w:r>
    </w:p>
    <w:p w14:paraId="27DB1764" w14:textId="0A918686" w:rsidR="00827820" w:rsidRPr="00827820" w:rsidRDefault="00827820" w:rsidP="00827820">
      <w:pPr>
        <w:spacing w:before="248"/>
        <w:ind w:right="-1" w:firstLine="7"/>
        <w:jc w:val="both"/>
        <w:rPr>
          <w:lang w:val="es-AR" w:eastAsia="es-AR"/>
        </w:rPr>
      </w:pP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Que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Dirección de Planificación Urbana, </w:t>
      </w:r>
      <w:r w:rsidR="006462AD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Departamento de Agrimensura,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s</w:t>
      </w:r>
      <w:r w:rsidR="006462AD">
        <w:rPr>
          <w:rFonts w:ascii="Calibri" w:hAnsi="Calibri" w:cs="Calibri"/>
          <w:color w:val="000000"/>
          <w:sz w:val="23"/>
          <w:szCs w:val="23"/>
          <w:lang w:val="es-AR" w:eastAsia="es-AR"/>
        </w:rPr>
        <w:t>ugiere modificar el  ARTÍCULO 1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: Objeto: Declarar de interés municipal la declaración de utilidad pública y  expropiación de las </w:t>
      </w:r>
      <w:r w:rsidR="006462AD"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fracciones.... </w:t>
      </w:r>
      <w:r w:rsidR="006462AD">
        <w:rPr>
          <w:rFonts w:ascii="Calibri" w:hAnsi="Calibri" w:cs="Calibri"/>
          <w:color w:val="000000"/>
          <w:sz w:val="23"/>
          <w:szCs w:val="23"/>
          <w:lang w:val="es-AR" w:eastAsia="es-AR"/>
        </w:rPr>
        <w:t>debiendo quedar ARTÍCULO 1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: Objeto: Declarar </w:t>
      </w:r>
      <w:r w:rsidR="006462AD">
        <w:rPr>
          <w:rFonts w:ascii="Calibri" w:hAnsi="Calibri" w:cs="Calibri"/>
          <w:color w:val="000000"/>
          <w:sz w:val="23"/>
          <w:szCs w:val="23"/>
          <w:lang w:val="es-AR" w:eastAsia="es-AR"/>
        </w:rPr>
        <w:t>de interés  municipal y afectar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administr</w:t>
      </w:r>
      <w:r w:rsidR="006462AD">
        <w:rPr>
          <w:rFonts w:ascii="Calibri" w:hAnsi="Calibri" w:cs="Calibri"/>
          <w:color w:val="000000"/>
          <w:sz w:val="23"/>
          <w:szCs w:val="23"/>
          <w:lang w:val="es-AR" w:eastAsia="es-AR"/>
        </w:rPr>
        <w:t>ativamente las fracciones….</w:t>
      </w:r>
    </w:p>
    <w:p w14:paraId="1B1D2542" w14:textId="3471BA44" w:rsidR="00827820" w:rsidRPr="00827820" w:rsidRDefault="00827820" w:rsidP="00827820">
      <w:pPr>
        <w:spacing w:before="248"/>
        <w:ind w:right="-1" w:hanging="6"/>
        <w:jc w:val="both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Que se estima procedente realizar la ordenanza correspondiente con la modificación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sugerida  po</w:t>
      </w:r>
      <w:r>
        <w:rPr>
          <w:rFonts w:ascii="Calibri" w:hAnsi="Calibri" w:cs="Calibri"/>
          <w:color w:val="000000"/>
          <w:sz w:val="23"/>
          <w:szCs w:val="23"/>
          <w:lang w:val="es-AR" w:eastAsia="es-AR"/>
        </w:rPr>
        <w:t>r Departamento de Agrimensura.</w:t>
      </w:r>
    </w:p>
    <w:p w14:paraId="482B04DB" w14:textId="77777777" w:rsidR="00827820" w:rsidRPr="00827820" w:rsidRDefault="00827820" w:rsidP="00827820">
      <w:pPr>
        <w:spacing w:before="233"/>
        <w:rPr>
          <w:lang w:val="es-AR" w:eastAsia="es-AR"/>
        </w:rPr>
      </w:pPr>
      <w:r w:rsidRPr="00827820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POR ELLO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: </w:t>
      </w:r>
    </w:p>
    <w:p w14:paraId="35662205" w14:textId="2CA987A5" w:rsidR="00827820" w:rsidRPr="00827820" w:rsidRDefault="00827820" w:rsidP="00827820">
      <w:pPr>
        <w:spacing w:before="293"/>
        <w:ind w:right="939" w:firstLine="2"/>
        <w:jc w:val="center"/>
        <w:rPr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>EL HONORABLE CONCEJO DELIBERANTE DE GODOY CRUZ:</w:t>
      </w:r>
    </w:p>
    <w:p w14:paraId="2A33F934" w14:textId="7C04EBDF" w:rsidR="00827820" w:rsidRPr="00827820" w:rsidRDefault="00827820" w:rsidP="00827820">
      <w:pPr>
        <w:spacing w:before="255"/>
        <w:ind w:right="3622"/>
        <w:jc w:val="center"/>
        <w:rPr>
          <w:u w:val="single"/>
          <w:lang w:val="es-AR" w:eastAsia="es-AR"/>
        </w:rPr>
      </w:pP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                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                                              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 xml:space="preserve"> ORDENA</w:t>
      </w:r>
    </w:p>
    <w:p w14:paraId="26EBFC23" w14:textId="4BBEE826" w:rsidR="00827820" w:rsidRPr="00827820" w:rsidRDefault="00827820" w:rsidP="00827820">
      <w:pPr>
        <w:spacing w:before="278"/>
        <w:ind w:right="-1" w:hanging="8"/>
        <w:jc w:val="both"/>
        <w:rPr>
          <w:lang w:val="es-AR" w:eastAsia="es-AR"/>
        </w:rPr>
      </w:pPr>
      <w:r w:rsidRPr="00827820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1: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Objeto: Declarar de interés municipal y afectar administrativamente las fracciones  necesarias para la prolongación de calle Bartolomé Mitre del Departamento de Godoy Cruz,  desde las vías del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Metrotranvía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hasta calle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Montecaseros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, conforme a lo referido en Anexo 1.</w:t>
      </w:r>
    </w:p>
    <w:p w14:paraId="1556F749" w14:textId="47741B9E" w:rsidR="00DB3547" w:rsidRDefault="00DB3547" w:rsidP="00DB3547">
      <w:pPr>
        <w:spacing w:before="552"/>
        <w:contextualSpacing/>
        <w:jc w:val="right"/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lastRenderedPageBreak/>
        <w:t xml:space="preserve">ORDENANZA N° </w:t>
      </w:r>
      <w:r w:rsidR="006462AD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>7156</w:t>
      </w: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>/2021</w:t>
      </w:r>
    </w:p>
    <w:p w14:paraId="44597819" w14:textId="2487F776" w:rsidR="00DB3547" w:rsidRDefault="00DB3547" w:rsidP="00DB3547">
      <w:pPr>
        <w:spacing w:before="552"/>
        <w:contextualSpacing/>
        <w:jc w:val="right"/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>HOJA N° 2</w:t>
      </w:r>
    </w:p>
    <w:p w14:paraId="1F1BF1CE" w14:textId="77777777" w:rsidR="00DB3547" w:rsidRDefault="00827820" w:rsidP="00DB3547">
      <w:pPr>
        <w:spacing w:before="552"/>
        <w:ind w:right="-1" w:hanging="1"/>
        <w:jc w:val="both"/>
        <w:rPr>
          <w:rFonts w:ascii="Calibri" w:hAnsi="Calibri" w:cs="Calibri"/>
          <w:color w:val="000000"/>
          <w:sz w:val="23"/>
          <w:szCs w:val="23"/>
          <w:lang w:val="es-AR" w:eastAsia="es-AR"/>
        </w:rPr>
      </w:pPr>
      <w:r w:rsidRPr="006462AD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2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: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Inmuebles: Las fracciones de los inmuebles, inscriptos en el Registro Público y  Archivo Judicial de la Provincia de Mendoza, necesarios para la prolongación de calle Mitre en  el tramo descripto, se encuentran identificados con el siguiente detalle: </w:t>
      </w:r>
    </w:p>
    <w:p w14:paraId="6F451428" w14:textId="0E182D7A" w:rsidR="00827820" w:rsidRPr="00827820" w:rsidRDefault="00827820" w:rsidP="00DB3547">
      <w:pPr>
        <w:spacing w:before="552"/>
        <w:ind w:left="553" w:right="-1"/>
        <w:jc w:val="both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1° Asiento N° 3582, fs. 211,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T°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48 - A de Godoy Cruz; nomenclatura catastral 05-01-05-0025- 000002-0000-1; </w:t>
      </w:r>
    </w:p>
    <w:p w14:paraId="48233E9D" w14:textId="77777777" w:rsidR="00827820" w:rsidRPr="00827820" w:rsidRDefault="00827820" w:rsidP="00827820">
      <w:pPr>
        <w:spacing w:before="247"/>
        <w:ind w:left="553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2° Asiento N° 3582, fs. 211,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T°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48-A; nomenclatura catastral 05-01-05-0025-000003-0000-6; </w:t>
      </w:r>
    </w:p>
    <w:p w14:paraId="0B25DF16" w14:textId="77777777" w:rsidR="00827820" w:rsidRPr="00827820" w:rsidRDefault="00827820" w:rsidP="00827820">
      <w:pPr>
        <w:spacing w:before="248"/>
        <w:ind w:left="548" w:right="998" w:firstLine="3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3° Matrícula N° 155731, Asiento A-1 - Folio Real; nomenclatura catastral 05-01-05-0025- 000004-0000-1; </w:t>
      </w:r>
    </w:p>
    <w:p w14:paraId="46EBFE7F" w14:textId="77777777" w:rsidR="00827820" w:rsidRPr="00827820" w:rsidRDefault="00827820" w:rsidP="00827820">
      <w:pPr>
        <w:spacing w:before="248"/>
        <w:ind w:left="546" w:right="998" w:hanging="3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4° Matrícula N° 92913, Asiento A-1- Folio Real, nomenclatura catastral 05-01-05-0018-000030- 0000-2; </w:t>
      </w:r>
    </w:p>
    <w:p w14:paraId="668F2E1E" w14:textId="77777777" w:rsidR="00827820" w:rsidRPr="00827820" w:rsidRDefault="00827820" w:rsidP="00827820">
      <w:pPr>
        <w:spacing w:before="248"/>
        <w:ind w:left="548" w:right="998" w:firstLine="3"/>
        <w:rPr>
          <w:lang w:val="es-AR" w:eastAsia="es-AR"/>
        </w:rPr>
      </w:pP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5° Asiento N° 3582, fs. 211,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T°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48 A de Godoy Cruz, nomenclatura catastral 05-01-05-0018- 000033-0000-6. </w:t>
      </w:r>
    </w:p>
    <w:p w14:paraId="1DE928E4" w14:textId="5095594B" w:rsidR="00827820" w:rsidRPr="00827820" w:rsidRDefault="00827820" w:rsidP="00DB3547">
      <w:pPr>
        <w:spacing w:before="232"/>
        <w:ind w:right="-1" w:hanging="1"/>
        <w:jc w:val="both"/>
        <w:rPr>
          <w:lang w:val="es-AR" w:eastAsia="es-AR"/>
        </w:rPr>
      </w:pPr>
      <w:r w:rsidRPr="00DB3547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3: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Finalidad: Los terrenos serán destinados al acceso público peatonal y vehicular,  vinculando calle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Lencinas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 xml:space="preserve"> con calle </w:t>
      </w:r>
      <w:proofErr w:type="spellStart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Montecaseros</w:t>
      </w:r>
      <w:proofErr w:type="spellEnd"/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. </w:t>
      </w:r>
    </w:p>
    <w:p w14:paraId="14D26D33" w14:textId="0C8F6006" w:rsidR="00827820" w:rsidRPr="00827820" w:rsidRDefault="00827820" w:rsidP="00DB3547">
      <w:pPr>
        <w:spacing w:before="248"/>
        <w:ind w:right="-1" w:hanging="12"/>
        <w:rPr>
          <w:lang w:val="es-AR" w:eastAsia="es-AR"/>
        </w:rPr>
      </w:pPr>
      <w:r w:rsidRPr="00DB3547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4: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Superficie: La superficie a expropiar representa 5.253 metros cuadrados, como se  informa en el Anexo 1. </w:t>
      </w:r>
    </w:p>
    <w:p w14:paraId="67B4041C" w14:textId="73638E7C" w:rsidR="00827820" w:rsidRPr="00827820" w:rsidRDefault="00827820" w:rsidP="00DB3547">
      <w:pPr>
        <w:spacing w:before="247"/>
        <w:ind w:right="-1" w:hanging="3"/>
        <w:jc w:val="both"/>
        <w:rPr>
          <w:lang w:val="es-AR" w:eastAsia="es-AR"/>
        </w:rPr>
      </w:pPr>
      <w:r w:rsidRPr="00DB3547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5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: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Autorizar al Departamento Ejecutivo Municipal a realizar todos los actos y  gestiones necesarias y pertinentes que tiendan a que la Honorable Legislatura de la Provincia  sancione la ley que declare de utilidad pública y sujeto a expropiación las fracciones necesarias,  a los efectos indicados, de los inmuebles individualizados en el artículo segundo de la presente,  declarando como sujeto expropiante a la Municipalidad de Godoy Cruz. </w:t>
      </w:r>
    </w:p>
    <w:p w14:paraId="000E8410" w14:textId="2C8F1763" w:rsidR="00827820" w:rsidRPr="00827820" w:rsidRDefault="00827820" w:rsidP="00DB3547">
      <w:pPr>
        <w:spacing w:before="248"/>
        <w:ind w:right="-1"/>
        <w:jc w:val="both"/>
        <w:rPr>
          <w:lang w:val="es-AR" w:eastAsia="es-AR"/>
        </w:rPr>
      </w:pPr>
      <w:r w:rsidRPr="00DB3547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ARTÍCULO 6</w:t>
      </w:r>
      <w:r w:rsidR="00DB3547" w:rsidRPr="00DB3547">
        <w:rPr>
          <w:rFonts w:ascii="Calibri" w:hAnsi="Calibri" w:cs="Calibri"/>
          <w:b/>
          <w:bCs/>
          <w:color w:val="000000"/>
          <w:sz w:val="23"/>
          <w:szCs w:val="23"/>
          <w:u w:val="single"/>
          <w:lang w:val="es-AR" w:eastAsia="es-AR"/>
        </w:rPr>
        <w:t>:</w:t>
      </w:r>
      <w:r w:rsidRPr="00827820">
        <w:rPr>
          <w:rFonts w:ascii="Calibri" w:hAnsi="Calibri" w:cs="Calibri"/>
          <w:b/>
          <w:bCs/>
          <w:color w:val="000000"/>
          <w:sz w:val="23"/>
          <w:szCs w:val="23"/>
          <w:lang w:val="es-AR" w:eastAsia="es-AR"/>
        </w:rPr>
        <w:t xml:space="preserve"> </w:t>
      </w:r>
      <w:r w:rsidRPr="00827820">
        <w:rPr>
          <w:rFonts w:ascii="Calibri" w:hAnsi="Calibri" w:cs="Calibri"/>
          <w:color w:val="000000"/>
          <w:sz w:val="23"/>
          <w:szCs w:val="23"/>
          <w:lang w:val="es-AR" w:eastAsia="es-AR"/>
        </w:rPr>
        <w:t>Autorizar que todos los gastos necesarios para la concreción de la expropiación,  conforme lo dispuesto por la normativa vigente y aplicable, sean solventados por la  Municipalidad de Godoy Cruz. </w:t>
      </w:r>
    </w:p>
    <w:p w14:paraId="3AAC1417" w14:textId="77777777" w:rsidR="00B12B78" w:rsidRPr="00321E0A" w:rsidRDefault="00B12B78" w:rsidP="00321E0A">
      <w:pPr>
        <w:ind w:left="1080" w:right="-96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</w:p>
    <w:p w14:paraId="768B8481" w14:textId="5627196F" w:rsidR="00B12B78" w:rsidRPr="00321E0A" w:rsidRDefault="00B12B78" w:rsidP="006F183C">
      <w:pPr>
        <w:ind w:left="-5" w:right="-1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</w:pPr>
      <w:r w:rsidRPr="00321E0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s-AR"/>
        </w:rPr>
        <w:t xml:space="preserve">ARTÍCULO </w:t>
      </w:r>
      <w:r w:rsidR="00DB354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s-AR"/>
        </w:rPr>
        <w:t>7</w:t>
      </w:r>
      <w:r w:rsidRPr="00321E0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s-AR"/>
        </w:rPr>
        <w:t>:</w:t>
      </w:r>
      <w:r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 xml:space="preserve"> Comuníquese al Departamento Ejecutivo, </w:t>
      </w:r>
      <w:proofErr w:type="spellStart"/>
      <w:r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>dése</w:t>
      </w:r>
      <w:proofErr w:type="spellEnd"/>
      <w:r w:rsidRPr="00321E0A">
        <w:rPr>
          <w:rFonts w:asciiTheme="minorHAnsi" w:eastAsia="Calibri" w:hAnsiTheme="minorHAnsi" w:cstheme="minorHAnsi"/>
          <w:color w:val="000000"/>
          <w:sz w:val="22"/>
          <w:szCs w:val="22"/>
          <w:lang w:val="es-AR" w:eastAsia="es-AR"/>
        </w:rPr>
        <w:t xml:space="preserve"> al registro municipal respectivo, publíquese y cumplido, archívese. </w:t>
      </w:r>
      <w:r w:rsidRPr="00321E0A">
        <w:rPr>
          <w:rFonts w:asciiTheme="minorHAnsi" w:eastAsia="Calibri" w:hAnsiTheme="minorHAnsi" w:cstheme="minorHAnsi"/>
          <w:b/>
          <w:color w:val="000000"/>
          <w:sz w:val="22"/>
          <w:szCs w:val="22"/>
          <w:lang w:val="es-AR" w:eastAsia="es-AR"/>
        </w:rPr>
        <w:t xml:space="preserve"> </w:t>
      </w:r>
    </w:p>
    <w:p w14:paraId="0163ABBF" w14:textId="16DF1082" w:rsidR="00023F77" w:rsidRPr="00321E0A" w:rsidRDefault="00023F77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</w:p>
    <w:p w14:paraId="67C06F50" w14:textId="6D9E6E1F" w:rsidR="00023F77" w:rsidRPr="00321E0A" w:rsidRDefault="00C309E2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  <w:r w:rsidRPr="00321E0A">
        <w:rPr>
          <w:rFonts w:asciiTheme="minorHAnsi" w:hAnsiTheme="minorHAnsi" w:cstheme="minorHAnsi"/>
          <w:sz w:val="22"/>
          <w:szCs w:val="22"/>
        </w:rPr>
        <w:t>p.m.</w:t>
      </w:r>
    </w:p>
    <w:p w14:paraId="5C7B415B" w14:textId="77777777" w:rsidR="00023F77" w:rsidRPr="00321E0A" w:rsidRDefault="00023F77" w:rsidP="00321E0A">
      <w:pPr>
        <w:ind w:right="-964"/>
        <w:jc w:val="both"/>
        <w:rPr>
          <w:rFonts w:asciiTheme="minorHAnsi" w:hAnsiTheme="minorHAnsi" w:cstheme="minorHAnsi"/>
          <w:sz w:val="22"/>
          <w:szCs w:val="22"/>
        </w:rPr>
      </w:pPr>
    </w:p>
    <w:p w14:paraId="37FC8B90" w14:textId="70AEFE88" w:rsidR="002253DD" w:rsidRPr="00321E0A" w:rsidRDefault="00023F77" w:rsidP="00DB3547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E0A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DB3547">
        <w:rPr>
          <w:rFonts w:asciiTheme="minorHAnsi" w:hAnsiTheme="minorHAnsi" w:cstheme="minorHAnsi"/>
          <w:b/>
          <w:bCs/>
          <w:sz w:val="22"/>
          <w:szCs w:val="22"/>
        </w:rPr>
        <w:t>DIECISIETE</w:t>
      </w:r>
      <w:r w:rsidR="00C309E2" w:rsidRPr="00321E0A">
        <w:rPr>
          <w:rFonts w:asciiTheme="minorHAnsi" w:hAnsiTheme="minorHAnsi" w:cstheme="minorHAnsi"/>
          <w:b/>
          <w:bCs/>
          <w:sz w:val="22"/>
          <w:szCs w:val="22"/>
        </w:rPr>
        <w:t xml:space="preserve"> DE MAY</w:t>
      </w:r>
      <w:r w:rsidRPr="00321E0A">
        <w:rPr>
          <w:rFonts w:asciiTheme="minorHAnsi" w:hAnsiTheme="minorHAnsi" w:cstheme="minorHAnsi"/>
          <w:b/>
          <w:bCs/>
          <w:sz w:val="22"/>
          <w:szCs w:val="22"/>
        </w:rPr>
        <w:t>O DEL AÑO DOS MIL VINTIUNO</w:t>
      </w:r>
    </w:p>
    <w:sectPr w:rsidR="002253DD" w:rsidRPr="00321E0A" w:rsidSect="005E24B5">
      <w:headerReference w:type="default" r:id="rId9"/>
      <w:footerReference w:type="default" r:id="rId10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3FD" w14:textId="77777777" w:rsidR="00246BED" w:rsidRDefault="00246BED" w:rsidP="00454243">
      <w:r>
        <w:separator/>
      </w:r>
    </w:p>
  </w:endnote>
  <w:endnote w:type="continuationSeparator" w:id="0">
    <w:p w14:paraId="2AE2F939" w14:textId="77777777" w:rsidR="00246BED" w:rsidRDefault="00246B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246BED" w:rsidRDefault="00246BED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246BED" w:rsidRPr="00950DFB" w:rsidRDefault="00246BED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246BED" w:rsidRPr="00CC124D" w:rsidRDefault="00246BE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246BED" w:rsidRPr="00CC124D" w:rsidRDefault="00246BED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827820" w:rsidRPr="00950DFB" w:rsidRDefault="00827820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827820" w:rsidRPr="00CC124D" w:rsidRDefault="00827820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827820" w:rsidRPr="00CC124D" w:rsidRDefault="00827820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246BED" w:rsidRPr="00A177F4" w:rsidRDefault="00246BE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827820" w:rsidRPr="00A177F4" w:rsidRDefault="0082782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246BED" w:rsidRPr="00F91F8A" w:rsidRDefault="00246BED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246BED" w:rsidRPr="00F91F8A" w:rsidRDefault="00246BED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827820" w:rsidRPr="00F91F8A" w:rsidRDefault="00827820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827820" w:rsidRPr="00F91F8A" w:rsidRDefault="00827820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DCFD" w14:textId="77777777" w:rsidR="00246BED" w:rsidRDefault="00246BED" w:rsidP="00454243">
      <w:r>
        <w:separator/>
      </w:r>
    </w:p>
  </w:footnote>
  <w:footnote w:type="continuationSeparator" w:id="0">
    <w:p w14:paraId="386DB74C" w14:textId="77777777" w:rsidR="00246BED" w:rsidRDefault="00246B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0820B" w14:textId="77777777" w:rsidR="00246BED" w:rsidRDefault="00246BED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246BED" w:rsidRDefault="00246BED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246BED" w:rsidRPr="006863CA" w:rsidRDefault="00246BED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246BED" w:rsidRPr="006863CA" w:rsidRDefault="00246BED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246BED" w:rsidRPr="006863CA" w:rsidRDefault="00246BED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246BED" w:rsidRDefault="00246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22"/>
    <w:multiLevelType w:val="hybridMultilevel"/>
    <w:tmpl w:val="05A4B4FA"/>
    <w:lvl w:ilvl="0" w:tplc="76F079B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8585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4C7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60AC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E5A5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2089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EAEB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5C1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6853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341"/>
    <w:multiLevelType w:val="hybridMultilevel"/>
    <w:tmpl w:val="681C99A6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D434A7F"/>
    <w:multiLevelType w:val="hybridMultilevel"/>
    <w:tmpl w:val="4718E532"/>
    <w:lvl w:ilvl="0" w:tplc="76F079BE">
      <w:start w:val="1"/>
      <w:numFmt w:val="bullet"/>
      <w:lvlText w:val="•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3F77"/>
    <w:rsid w:val="000800D3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3727F"/>
    <w:rsid w:val="00246BED"/>
    <w:rsid w:val="00253779"/>
    <w:rsid w:val="002753E0"/>
    <w:rsid w:val="002A0EB1"/>
    <w:rsid w:val="003057C8"/>
    <w:rsid w:val="00305B16"/>
    <w:rsid w:val="00315D70"/>
    <w:rsid w:val="00321E0A"/>
    <w:rsid w:val="00373DF4"/>
    <w:rsid w:val="003A4EA1"/>
    <w:rsid w:val="003A4EAA"/>
    <w:rsid w:val="003F3DDE"/>
    <w:rsid w:val="00416129"/>
    <w:rsid w:val="00452ADC"/>
    <w:rsid w:val="00454243"/>
    <w:rsid w:val="0045574D"/>
    <w:rsid w:val="0046394A"/>
    <w:rsid w:val="004D19AD"/>
    <w:rsid w:val="005352A5"/>
    <w:rsid w:val="005559BD"/>
    <w:rsid w:val="00570C34"/>
    <w:rsid w:val="005944B6"/>
    <w:rsid w:val="005B51D6"/>
    <w:rsid w:val="005E24B5"/>
    <w:rsid w:val="005F1FBE"/>
    <w:rsid w:val="006017FB"/>
    <w:rsid w:val="00624FFC"/>
    <w:rsid w:val="006462AD"/>
    <w:rsid w:val="00653B33"/>
    <w:rsid w:val="0065443E"/>
    <w:rsid w:val="006863CA"/>
    <w:rsid w:val="006C32D2"/>
    <w:rsid w:val="006C40CD"/>
    <w:rsid w:val="006F183C"/>
    <w:rsid w:val="006F2359"/>
    <w:rsid w:val="0073754B"/>
    <w:rsid w:val="007C4AE1"/>
    <w:rsid w:val="007C4F96"/>
    <w:rsid w:val="007D1161"/>
    <w:rsid w:val="007F280F"/>
    <w:rsid w:val="007F6401"/>
    <w:rsid w:val="00820395"/>
    <w:rsid w:val="00827820"/>
    <w:rsid w:val="0086256A"/>
    <w:rsid w:val="00884C3A"/>
    <w:rsid w:val="008A58A6"/>
    <w:rsid w:val="008C0BD2"/>
    <w:rsid w:val="008D414E"/>
    <w:rsid w:val="009027A5"/>
    <w:rsid w:val="00930D5A"/>
    <w:rsid w:val="00950DFB"/>
    <w:rsid w:val="00992277"/>
    <w:rsid w:val="009B0A39"/>
    <w:rsid w:val="00A177F4"/>
    <w:rsid w:val="00A51A1C"/>
    <w:rsid w:val="00A828B1"/>
    <w:rsid w:val="00AF75EC"/>
    <w:rsid w:val="00B12B78"/>
    <w:rsid w:val="00BC214E"/>
    <w:rsid w:val="00BC6990"/>
    <w:rsid w:val="00C242DC"/>
    <w:rsid w:val="00C257B4"/>
    <w:rsid w:val="00C27E43"/>
    <w:rsid w:val="00C309E2"/>
    <w:rsid w:val="00C9384A"/>
    <w:rsid w:val="00CB110A"/>
    <w:rsid w:val="00CB7787"/>
    <w:rsid w:val="00CC124D"/>
    <w:rsid w:val="00CD33B4"/>
    <w:rsid w:val="00D2570B"/>
    <w:rsid w:val="00D81B6E"/>
    <w:rsid w:val="00D930B5"/>
    <w:rsid w:val="00DA1DF8"/>
    <w:rsid w:val="00DB04C0"/>
    <w:rsid w:val="00DB3547"/>
    <w:rsid w:val="00E00746"/>
    <w:rsid w:val="00E60157"/>
    <w:rsid w:val="00E610D3"/>
    <w:rsid w:val="00E670C6"/>
    <w:rsid w:val="00E81051"/>
    <w:rsid w:val="00E812E5"/>
    <w:rsid w:val="00EA68D4"/>
    <w:rsid w:val="00EF25D2"/>
    <w:rsid w:val="00EF769B"/>
    <w:rsid w:val="00F247B5"/>
    <w:rsid w:val="00F25F07"/>
    <w:rsid w:val="00F46AB1"/>
    <w:rsid w:val="00F91F8A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23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09E2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23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6AC0-1A44-42C3-88D2-695BDA08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2021-05-21T15:08:00Z</cp:lastPrinted>
  <dcterms:created xsi:type="dcterms:W3CDTF">2021-05-14T15:06:00Z</dcterms:created>
  <dcterms:modified xsi:type="dcterms:W3CDTF">2021-05-21T15:31:00Z</dcterms:modified>
</cp:coreProperties>
</file>