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DB9F" w14:textId="7C8AB385" w:rsidR="001E223A" w:rsidRDefault="001E223A" w:rsidP="001E223A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ORDENANZA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</w:t>
      </w:r>
      <w:r w:rsidR="009C658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7148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/2021</w:t>
      </w:r>
    </w:p>
    <w:p w14:paraId="30F76C21" w14:textId="77777777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402F4831" w14:textId="47DE02CA" w:rsidR="001E223A" w:rsidRP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1E223A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VISTO: </w:t>
      </w:r>
    </w:p>
    <w:p w14:paraId="7608BA3F" w14:textId="77777777" w:rsid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4D70E11F" w14:textId="0EF312D4" w:rsidR="001E223A" w:rsidRPr="001E223A" w:rsidRDefault="001E223A" w:rsidP="0033027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El Expediente </w:t>
      </w:r>
      <w:proofErr w:type="spellStart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°</w:t>
      </w:r>
      <w:proofErr w:type="spellEnd"/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33027A"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157-H-2018, caratulado: BLOQUE PI. PROTECTORA </w:t>
      </w:r>
      <w:r w:rsid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- </w:t>
      </w:r>
      <w:r w:rsidR="0033027A"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CONCEJAL LINARES</w:t>
      </w:r>
      <w:r w:rsid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33027A"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MARCELO </w:t>
      </w:r>
      <w:r w:rsid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- </w:t>
      </w:r>
      <w:r w:rsidR="0033027A"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E/PROYECTO DE ORDENANZA</w:t>
      </w:r>
      <w:r w:rsid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; y</w:t>
      </w:r>
    </w:p>
    <w:p w14:paraId="7E7933EE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0ACA3138" w14:textId="6179F835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1E223A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CONSIDERANDO:</w:t>
      </w:r>
    </w:p>
    <w:p w14:paraId="1F3406C3" w14:textId="1E260591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5F591B89" w14:textId="75DE8D40" w:rsidR="0033027A" w:rsidRDefault="0033027A" w:rsidP="0033027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las Naciones Unidas, a través de la Resolución 64/292, dispuso que el acceso al agua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potable constituye un derecho humano esencial para el pleno disfrute de la vida. Por otra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parte, en noviembre de 2002 el Comité de Derechos Económicos, Sociales y Culturales de la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ONU adoptó su Observación General </w:t>
      </w:r>
      <w:proofErr w:type="spellStart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°</w:t>
      </w:r>
      <w:proofErr w:type="spellEnd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15 sobre el derecho al agua, prescribiendo que “El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derecho humano al agua es el derecho de todos a disponer de agua suficiente, salubre,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aceptable, accesible y asequible para el uso personal y doméstico”.</w:t>
      </w:r>
    </w:p>
    <w:p w14:paraId="62DC7D89" w14:textId="77777777" w:rsidR="0033027A" w:rsidRPr="0033027A" w:rsidRDefault="0033027A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7B6385D" w14:textId="05F21F9B" w:rsidR="0033027A" w:rsidRDefault="0033027A" w:rsidP="0033027A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en el Derecho Comparado (Estados Unidos, Australia), el acceso al agua potable en locales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gastronómicos se ha consagrado a través de la obligación de los prestadores de tales servicios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 ponerla a disposición del cliente consumidor, con un recipiente con agua a colocar en la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mesa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o a disposición del consumidor, y/o con un cartel que indique que se puede pedir agua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potable gratuitamente.</w:t>
      </w:r>
    </w:p>
    <w:p w14:paraId="598FE417" w14:textId="77777777" w:rsidR="0033027A" w:rsidRPr="0033027A" w:rsidRDefault="0033027A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FE0DFA6" w14:textId="2CC2CEF9" w:rsidR="0033027A" w:rsidRDefault="0033027A" w:rsidP="00534345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en nuestro país cabe citar la legislación de las provincias de Córdoba, Santa Fe y La Pampa,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garantizan este derecho al cliente consumidor, obligando a los emprendimientos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gastronómicos a poner a disposición de sus clientes agua potable para consumo personal de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forma gratuita, y sin l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í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mite de consumo.</w:t>
      </w:r>
    </w:p>
    <w:p w14:paraId="5A045973" w14:textId="77777777" w:rsidR="0033027A" w:rsidRPr="0033027A" w:rsidRDefault="0033027A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DEF0C11" w14:textId="38D728CE" w:rsidR="0033027A" w:rsidRDefault="0033027A" w:rsidP="00534345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en este sentido cabe citar específicamente la normativa de la Provincia de La Pampa,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donde se oficializó la ley que obliga a todos los establecimientos de consumo de comidas a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contar con los elementos necesarios para poner a disposición de sus clientes agua potable para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el consumo personal de forma gratuita, sin límite de consumo y sin que deba ser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solicitado por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el cliente.</w:t>
      </w:r>
    </w:p>
    <w:p w14:paraId="165B0383" w14:textId="77777777" w:rsidR="00534345" w:rsidRPr="0033027A" w:rsidRDefault="00534345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3ED7BD82" w14:textId="12FE0FA1" w:rsidR="0033027A" w:rsidRDefault="0033027A" w:rsidP="00534345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el presente proyecto se funda en el consumo responsable, concepto defendido por</w:t>
      </w:r>
      <w:r w:rsidR="0053434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organizaciones ecológicas, sociales y políticas que consideran que la humanidad haría bien en</w:t>
      </w:r>
      <w:r w:rsidR="006A0F2D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cambiar sus hábitos de consumo ajustándolos a sus necesidades reales y optando en el</w:t>
      </w:r>
      <w:r w:rsidR="006A0F2D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mercado por bienes y servicios que favorezcan la conservación del medio ambiente y la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igualdad social, y determinar qué empresas, productos y servicios respetan el medio ambiente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y los derechos humanos para preferirlos frente a otros que no cumplan con los citados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requisitos.</w:t>
      </w:r>
    </w:p>
    <w:p w14:paraId="4892A13C" w14:textId="77777777" w:rsidR="00534345" w:rsidRPr="0033027A" w:rsidRDefault="00534345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EA09833" w14:textId="4D390ED1" w:rsidR="0033027A" w:rsidRDefault="0033027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es de gran importancia, remarcar la necesidad de la disminución de productos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embotellados para reducir los desechos plásticos o no reutilizables, por lo que una medida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como la propuesta beneficia directamente a la disminución de envases plásticos y acerca más a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los consumidores y emprendimientos comerciales a la responsabilidad ecológica.</w:t>
      </w:r>
    </w:p>
    <w:p w14:paraId="18F5D47A" w14:textId="77777777" w:rsidR="001028B3" w:rsidRPr="0033027A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0CDDDA7" w14:textId="1E56E2DE" w:rsidR="0033027A" w:rsidRDefault="0033027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la garantía para el consumidor de acceso a agua potable gratuita, se complementa con el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derecho a la información, por lo que debe imponerse a los establecimientos gastronómicos la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colocación de un cartel -de las dimensiones que se establezca por vía reglamentaria- y en un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visible del emprendimiento, con una leyenda que informe sobre este derecho al agua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potable gratuita.</w:t>
      </w:r>
    </w:p>
    <w:p w14:paraId="064A1354" w14:textId="7FC7D24E" w:rsidR="001028B3" w:rsidRDefault="001028B3" w:rsidP="001028B3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lastRenderedPageBreak/>
        <w:t xml:space="preserve">HOJA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02</w:t>
      </w:r>
    </w:p>
    <w:p w14:paraId="2FDC057B" w14:textId="270CC0FF" w:rsidR="001028B3" w:rsidRDefault="001028B3" w:rsidP="001028B3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ORDENANZA </w:t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N°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</w:t>
      </w:r>
      <w:r w:rsidR="009C658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7148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/2021</w:t>
      </w:r>
    </w:p>
    <w:p w14:paraId="221C50D1" w14:textId="77777777" w:rsidR="001028B3" w:rsidRPr="001028B3" w:rsidRDefault="001028B3" w:rsidP="001028B3">
      <w:pPr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19595CBC" w14:textId="304875B6" w:rsidR="0033027A" w:rsidRDefault="0033027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gramStart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</w:t>
      </w:r>
      <w:proofErr w:type="gramEnd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por último, cabe dar la opción a los emprendimientos gastronómicos, del medio a través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del cual deben brindar el servicio de agua potable gratuita, pudiendo elegir entre </w:t>
      </w:r>
      <w:proofErr w:type="spellStart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dispensers</w:t>
      </w:r>
      <w:proofErr w:type="spellEnd"/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,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jarras, botellas u otros medios que garanticen dicho servicio.</w:t>
      </w:r>
    </w:p>
    <w:p w14:paraId="62D7F9F1" w14:textId="77777777" w:rsidR="001028B3" w:rsidRPr="0033027A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19C954A" w14:textId="1D1A1168" w:rsidR="0033027A" w:rsidRDefault="0033027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a fs. 09, Dirección de Asuntos Jurídicos eleva algunas sugerencias al proyecto las que son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subsanadas en la redacción de la norma final.</w:t>
      </w:r>
    </w:p>
    <w:p w14:paraId="6E5C3908" w14:textId="77777777" w:rsidR="001028B3" w:rsidRPr="0033027A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1595A41C" w14:textId="52B9DFCB" w:rsidR="0033027A" w:rsidRDefault="0033027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a fs. 11, Dirección de Inspección General y Fiscalización no presenta objeciones al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proyecto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presentado.</w:t>
      </w:r>
    </w:p>
    <w:p w14:paraId="4D24191C" w14:textId="77777777" w:rsidR="001028B3" w:rsidRPr="0033027A" w:rsidRDefault="001028B3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33B04825" w14:textId="3FCB4A02" w:rsidR="0033027A" w:rsidRPr="0033027A" w:rsidRDefault="0033027A" w:rsidP="0033027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3027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Que atento a lo expuesto se estima procedente dar sanción a la Ordenanza correspondiente.</w:t>
      </w:r>
    </w:p>
    <w:p w14:paraId="40D963FA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EDD458F" w14:textId="54B16156" w:rsidR="001E223A" w:rsidRDefault="001E223A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POR ELLO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</w:p>
    <w:p w14:paraId="33F008EB" w14:textId="1A92EFB2" w:rsidR="00B9009B" w:rsidRDefault="00B9009B" w:rsidP="001E223A">
      <w:pPr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</w:p>
    <w:p w14:paraId="12024EB7" w14:textId="45C30E39" w:rsidR="00B9009B" w:rsidRPr="00B9009B" w:rsidRDefault="00B9009B" w:rsidP="00B900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EL HONORABLE CONCEJO DELIBERANTE DE GODOY CRUZ</w:t>
      </w:r>
    </w:p>
    <w:p w14:paraId="0073A3F8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F661444" w14:textId="082A259C" w:rsidR="001E223A" w:rsidRPr="00B9009B" w:rsidRDefault="001E223A" w:rsidP="00B9009B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ORDENA</w:t>
      </w:r>
    </w:p>
    <w:p w14:paraId="3A24773B" w14:textId="77777777" w:rsidR="001E223A" w:rsidRPr="001E223A" w:rsidRDefault="001E223A" w:rsidP="001E223A">
      <w:pP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05B19DCB" w14:textId="0B98B02F" w:rsidR="001028B3" w:rsidRDefault="001E223A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1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Todos los emprendimientos gastronómicos de expendio de comidas y/o bebidas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como restaurantes, cafés con servicio de mesa y mostrador, bares, pizzerías, </w:t>
      </w:r>
      <w:proofErr w:type="spellStart"/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lomiterías</w:t>
      </w:r>
      <w:proofErr w:type="spellEnd"/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,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parrillas, </w:t>
      </w:r>
      <w:proofErr w:type="spellStart"/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foodtrucks</w:t>
      </w:r>
      <w:proofErr w:type="spellEnd"/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, patios cerveceros, locales gastronómicos ubicados en Centros Culturales,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con servicio de mesa, deberán contar con </w:t>
      </w:r>
      <w:proofErr w:type="spellStart"/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dispensers</w:t>
      </w:r>
      <w:proofErr w:type="spellEnd"/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, jarras, botellas u otros elementos que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garanticen a sus clientes agua potable para el consumo personal de forma gratuita, sin límite</w:t>
      </w:r>
      <w:r w:rsid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1028B3"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 consumo y sin que medie solicitud alguna.</w:t>
      </w:r>
    </w:p>
    <w:p w14:paraId="7BABABB3" w14:textId="77777777" w:rsidR="001028B3" w:rsidRPr="001028B3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09FF29CD" w14:textId="2BC0A2A2" w:rsidR="001028B3" w:rsidRPr="001028B3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2:</w:t>
      </w: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Los comercios referidos en el artículo precedente deben exhibir en un lugar visible</w:t>
      </w:r>
    </w:p>
    <w:p w14:paraId="1CF341AA" w14:textId="77777777" w:rsidR="001028B3" w:rsidRPr="001028B3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un cartel, de las dimensiones que se establezca por vía reglamentaria, con la siguiente leyenda:</w:t>
      </w:r>
    </w:p>
    <w:p w14:paraId="3B2AE655" w14:textId="77777777" w:rsidR="001028B3" w:rsidRPr="00F65CBB" w:rsidRDefault="001028B3" w:rsidP="001028B3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“Sr. cliente, en este comercio usted tiene derecho a que se le provea agua potable en forma</w:t>
      </w:r>
    </w:p>
    <w:p w14:paraId="77D320F8" w14:textId="6BA2FFC8" w:rsidR="001028B3" w:rsidRPr="00F65CBB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suficiente y gratuita”</w:t>
      </w:r>
      <w:r w:rsidR="00F65CBB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.</w:t>
      </w:r>
    </w:p>
    <w:p w14:paraId="5DC8E4A6" w14:textId="77777777" w:rsidR="001028B3" w:rsidRPr="001028B3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612694A9" w14:textId="29450080" w:rsidR="001E223A" w:rsidRDefault="001028B3" w:rsidP="001028B3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F65CB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3:</w:t>
      </w: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El Departamento Ejecutivo a través de la dependencia municipal que corresponda</w:t>
      </w:r>
      <w:r w:rsidR="00F65CB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realizará el contralor de cumplimiento de la presente norma y determinará la sanción</w:t>
      </w:r>
      <w:r w:rsidR="00F65CB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monetaria, en caso de incumplimiento de la misma, que deberá ser incorporada en la</w:t>
      </w:r>
      <w:r w:rsidR="00F65CB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Pr="001028B3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ordenanza tarifaria anual.</w:t>
      </w:r>
    </w:p>
    <w:p w14:paraId="2B9CEEC2" w14:textId="77777777" w:rsidR="00B9009B" w:rsidRPr="001E223A" w:rsidRDefault="00B9009B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25B5EE4F" w14:textId="55F49DE9" w:rsidR="005B2F3F" w:rsidRPr="005B2F3F" w:rsidRDefault="001E223A" w:rsidP="003501D7">
      <w:pPr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A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RTÍCULO</w:t>
      </w:r>
      <w:r w:rsidRP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 xml:space="preserve"> 4</w:t>
      </w:r>
      <w:r w:rsidR="00B9009B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s-AR" w:eastAsia="en-US"/>
        </w:rPr>
        <w:t>:</w:t>
      </w:r>
      <w:r w:rsidRPr="001E223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B9009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Comuníquese al Departamento </w:t>
      </w:r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Ejecutivo, </w:t>
      </w:r>
      <w:proofErr w:type="spellStart"/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dése</w:t>
      </w:r>
      <w:proofErr w:type="spellEnd"/>
      <w:r w:rsidR="003501D7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al registro municipal respectivo, publíquese y cumplido archívese.</w:t>
      </w:r>
    </w:p>
    <w:p w14:paraId="5883F7A8" w14:textId="77777777" w:rsidR="001F0B94" w:rsidRPr="00EF769B" w:rsidRDefault="001F0B94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01628729" w:rsid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BB211B">
        <w:rPr>
          <w:rFonts w:asciiTheme="minorHAnsi" w:hAnsiTheme="minorHAnsi" w:cstheme="minorHAnsi"/>
          <w:b/>
          <w:bCs/>
          <w:sz w:val="22"/>
          <w:szCs w:val="22"/>
        </w:rPr>
        <w:t>DIECINUEVE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864DE0">
        <w:rPr>
          <w:rFonts w:asciiTheme="minorHAnsi" w:hAnsiTheme="minorHAnsi" w:cstheme="minorHAnsi"/>
          <w:b/>
          <w:bCs/>
          <w:sz w:val="22"/>
          <w:szCs w:val="22"/>
        </w:rPr>
        <w:t>ABRIL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14:paraId="295A1B8F" w14:textId="00E001D0" w:rsidR="003E1E15" w:rsidRDefault="003E1E15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23944" w14:textId="4C4BC217" w:rsidR="003E1E15" w:rsidRDefault="003E1E15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5D3F1" w14:textId="77777777" w:rsidR="009C6583" w:rsidRPr="002253DD" w:rsidRDefault="009C6583" w:rsidP="009C6583">
      <w:pPr>
        <w:ind w:left="708" w:firstLine="708"/>
        <w:rPr>
          <w:rFonts w:asciiTheme="minorHAnsi" w:hAnsiTheme="minorHAnsi" w:cstheme="minorHAnsi"/>
          <w:sz w:val="16"/>
          <w:szCs w:val="16"/>
        </w:rPr>
      </w:pPr>
      <w:r w:rsidRPr="002253DD">
        <w:rPr>
          <w:rFonts w:asciiTheme="minorHAnsi" w:hAnsiTheme="minorHAnsi" w:cstheme="minorHAnsi"/>
          <w:sz w:val="16"/>
          <w:szCs w:val="16"/>
        </w:rPr>
        <w:t>Sra. Miriam Espinoza</w:t>
      </w:r>
      <w:r w:rsidRPr="002253DD">
        <w:rPr>
          <w:rFonts w:asciiTheme="minorHAnsi" w:hAnsiTheme="minorHAnsi" w:cstheme="minorHAnsi"/>
          <w:sz w:val="16"/>
          <w:szCs w:val="16"/>
        </w:rPr>
        <w:tab/>
      </w:r>
      <w:r w:rsidRPr="002253DD">
        <w:rPr>
          <w:rFonts w:asciiTheme="minorHAnsi" w:hAnsiTheme="minorHAnsi" w:cstheme="minorHAnsi"/>
          <w:sz w:val="16"/>
          <w:szCs w:val="16"/>
        </w:rPr>
        <w:tab/>
      </w:r>
      <w:r w:rsidRPr="002253D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2253DD">
        <w:rPr>
          <w:rFonts w:asciiTheme="minorHAnsi" w:hAnsiTheme="minorHAnsi" w:cstheme="minorHAnsi"/>
          <w:sz w:val="16"/>
          <w:szCs w:val="16"/>
        </w:rPr>
        <w:t xml:space="preserve">Lic. Fabricio </w:t>
      </w:r>
      <w:proofErr w:type="spellStart"/>
      <w:r w:rsidRPr="002253DD">
        <w:rPr>
          <w:rFonts w:asciiTheme="minorHAnsi" w:hAnsiTheme="minorHAnsi" w:cstheme="minorHAnsi"/>
          <w:sz w:val="16"/>
          <w:szCs w:val="16"/>
        </w:rPr>
        <w:t>Cuaranta</w:t>
      </w:r>
      <w:proofErr w:type="spellEnd"/>
    </w:p>
    <w:p w14:paraId="76B07A6C" w14:textId="77777777" w:rsidR="009C6583" w:rsidRPr="002253DD" w:rsidRDefault="009C6583" w:rsidP="009C6583">
      <w:pPr>
        <w:ind w:left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2253DD">
        <w:rPr>
          <w:rFonts w:asciiTheme="minorHAnsi" w:hAnsiTheme="minorHAnsi" w:cstheme="minorHAnsi"/>
          <w:sz w:val="16"/>
          <w:szCs w:val="16"/>
        </w:rPr>
        <w:t xml:space="preserve">Secretaria Administrativa </w:t>
      </w:r>
      <w:r w:rsidRPr="002253DD">
        <w:rPr>
          <w:rFonts w:asciiTheme="minorHAnsi" w:hAnsiTheme="minorHAnsi" w:cstheme="minorHAnsi"/>
          <w:sz w:val="16"/>
          <w:szCs w:val="16"/>
        </w:rPr>
        <w:tab/>
      </w:r>
      <w:r w:rsidRPr="002253D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</w:t>
      </w:r>
      <w:r w:rsidRPr="002253DD">
        <w:rPr>
          <w:rFonts w:asciiTheme="minorHAnsi" w:hAnsiTheme="minorHAnsi" w:cstheme="minorHAnsi"/>
          <w:sz w:val="16"/>
          <w:szCs w:val="16"/>
        </w:rPr>
        <w:t>Presidente</w:t>
      </w:r>
    </w:p>
    <w:p w14:paraId="37FC8B90" w14:textId="63BBBCDF" w:rsidR="002253DD" w:rsidRPr="009C6583" w:rsidRDefault="009C6583" w:rsidP="009C6583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2253DD">
        <w:rPr>
          <w:rFonts w:asciiTheme="minorHAnsi" w:hAnsiTheme="minorHAnsi" w:cstheme="minorHAnsi"/>
          <w:sz w:val="16"/>
          <w:szCs w:val="16"/>
        </w:rPr>
        <w:t xml:space="preserve">Honorable Concejo Deliberante </w:t>
      </w:r>
      <w:r w:rsidRPr="002253D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</w:t>
      </w:r>
      <w:r w:rsidRPr="002253DD">
        <w:rPr>
          <w:rFonts w:asciiTheme="minorHAnsi" w:hAnsiTheme="minorHAnsi" w:cstheme="minorHAnsi"/>
          <w:sz w:val="16"/>
          <w:szCs w:val="16"/>
        </w:rPr>
        <w:t xml:space="preserve">Honorable Concejo Deliberante </w:t>
      </w:r>
    </w:p>
    <w:sectPr w:rsidR="002253DD" w:rsidRPr="009C6583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9D28" w14:textId="77777777" w:rsidR="00CC6BFE" w:rsidRDefault="00CC6BFE" w:rsidP="00454243">
      <w:r>
        <w:separator/>
      </w:r>
    </w:p>
  </w:endnote>
  <w:endnote w:type="continuationSeparator" w:id="0">
    <w:p w14:paraId="7323CF43" w14:textId="77777777" w:rsidR="00CC6BFE" w:rsidRDefault="00CC6BFE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C9B" w14:textId="77777777" w:rsidR="00CC6BFE" w:rsidRDefault="00CC6BFE" w:rsidP="00454243">
      <w:r>
        <w:separator/>
      </w:r>
    </w:p>
  </w:footnote>
  <w:footnote w:type="continuationSeparator" w:id="0">
    <w:p w14:paraId="73419BD3" w14:textId="77777777" w:rsidR="00CC6BFE" w:rsidRDefault="00CC6BFE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0" w:name="_Hlk502147258"/>
    <w:bookmarkStart w:id="1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0E63F5"/>
    <w:rsid w:val="001028B3"/>
    <w:rsid w:val="00112DC6"/>
    <w:rsid w:val="00116EA8"/>
    <w:rsid w:val="001744C0"/>
    <w:rsid w:val="001A123F"/>
    <w:rsid w:val="001E223A"/>
    <w:rsid w:val="001F0B94"/>
    <w:rsid w:val="00225215"/>
    <w:rsid w:val="002253DD"/>
    <w:rsid w:val="002753E0"/>
    <w:rsid w:val="00305B16"/>
    <w:rsid w:val="00315D70"/>
    <w:rsid w:val="0033027A"/>
    <w:rsid w:val="003501D7"/>
    <w:rsid w:val="00373DF4"/>
    <w:rsid w:val="003A4EA1"/>
    <w:rsid w:val="003A4EAA"/>
    <w:rsid w:val="003E1E15"/>
    <w:rsid w:val="003F3DDE"/>
    <w:rsid w:val="00416129"/>
    <w:rsid w:val="004516CC"/>
    <w:rsid w:val="00452ADC"/>
    <w:rsid w:val="00454243"/>
    <w:rsid w:val="0045574D"/>
    <w:rsid w:val="004D19AD"/>
    <w:rsid w:val="00534345"/>
    <w:rsid w:val="005559BD"/>
    <w:rsid w:val="00583997"/>
    <w:rsid w:val="005944B6"/>
    <w:rsid w:val="005B2F3F"/>
    <w:rsid w:val="005B51D6"/>
    <w:rsid w:val="005E24B5"/>
    <w:rsid w:val="00624FFC"/>
    <w:rsid w:val="00653B33"/>
    <w:rsid w:val="006863CA"/>
    <w:rsid w:val="006A0F2D"/>
    <w:rsid w:val="006C32D2"/>
    <w:rsid w:val="00722330"/>
    <w:rsid w:val="0073754B"/>
    <w:rsid w:val="007C4AE1"/>
    <w:rsid w:val="007D1161"/>
    <w:rsid w:val="007F280F"/>
    <w:rsid w:val="007F6401"/>
    <w:rsid w:val="00820395"/>
    <w:rsid w:val="0086256A"/>
    <w:rsid w:val="00864DE0"/>
    <w:rsid w:val="008C0BD2"/>
    <w:rsid w:val="008D414E"/>
    <w:rsid w:val="009027A5"/>
    <w:rsid w:val="00916ED2"/>
    <w:rsid w:val="00950DFB"/>
    <w:rsid w:val="00961781"/>
    <w:rsid w:val="00992277"/>
    <w:rsid w:val="009B0A39"/>
    <w:rsid w:val="009C6583"/>
    <w:rsid w:val="00A177F4"/>
    <w:rsid w:val="00A51A1C"/>
    <w:rsid w:val="00A828B1"/>
    <w:rsid w:val="00A93E4A"/>
    <w:rsid w:val="00AD23E4"/>
    <w:rsid w:val="00B43FD7"/>
    <w:rsid w:val="00B9009B"/>
    <w:rsid w:val="00BB211B"/>
    <w:rsid w:val="00BC214E"/>
    <w:rsid w:val="00BC6990"/>
    <w:rsid w:val="00C257B4"/>
    <w:rsid w:val="00C27E43"/>
    <w:rsid w:val="00C9384A"/>
    <w:rsid w:val="00CB110A"/>
    <w:rsid w:val="00CB7787"/>
    <w:rsid w:val="00CC124D"/>
    <w:rsid w:val="00CC6BFE"/>
    <w:rsid w:val="00D2570B"/>
    <w:rsid w:val="00DA1DF8"/>
    <w:rsid w:val="00E05C1D"/>
    <w:rsid w:val="00E33DDD"/>
    <w:rsid w:val="00E610D3"/>
    <w:rsid w:val="00E670C6"/>
    <w:rsid w:val="00E81051"/>
    <w:rsid w:val="00E812E5"/>
    <w:rsid w:val="00E96E9E"/>
    <w:rsid w:val="00EA68D4"/>
    <w:rsid w:val="00EF25D2"/>
    <w:rsid w:val="00EF769B"/>
    <w:rsid w:val="00F247B5"/>
    <w:rsid w:val="00F46AB1"/>
    <w:rsid w:val="00F50128"/>
    <w:rsid w:val="00F65CBB"/>
    <w:rsid w:val="00F75B71"/>
    <w:rsid w:val="00F91F8A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Castillo</dc:creator>
  <cp:lastModifiedBy>Patricia Lacave</cp:lastModifiedBy>
  <cp:revision>2</cp:revision>
  <cp:lastPrinted>2021-04-12T15:29:00Z</cp:lastPrinted>
  <dcterms:created xsi:type="dcterms:W3CDTF">2021-04-20T15:10:00Z</dcterms:created>
  <dcterms:modified xsi:type="dcterms:W3CDTF">2021-04-20T15:10:00Z</dcterms:modified>
</cp:coreProperties>
</file>