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8317" w14:textId="3174B13E" w:rsidR="00B12B78" w:rsidRDefault="00B12B78" w:rsidP="003123F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 </w:t>
      </w:r>
      <w:r w:rsidR="003123F9">
        <w:rPr>
          <w:rFonts w:asciiTheme="minorHAnsi" w:hAnsiTheme="minorHAnsi" w:cstheme="minorHAnsi"/>
          <w:b/>
          <w:bCs/>
          <w:sz w:val="22"/>
          <w:szCs w:val="22"/>
          <w:u w:val="single"/>
        </w:rPr>
        <w:t>71</w:t>
      </w:r>
      <w:r w:rsidR="00705380">
        <w:rPr>
          <w:rFonts w:asciiTheme="minorHAnsi" w:hAnsiTheme="minorHAnsi" w:cstheme="minorHAnsi"/>
          <w:b/>
          <w:bCs/>
          <w:sz w:val="22"/>
          <w:szCs w:val="22"/>
          <w:u w:val="single"/>
        </w:rPr>
        <w:t>38</w:t>
      </w:r>
      <w:r>
        <w:rPr>
          <w:rFonts w:asciiTheme="minorHAnsi" w:hAnsiTheme="minorHAnsi" w:cstheme="minorHAnsi"/>
          <w:b/>
          <w:bCs/>
          <w:sz w:val="22"/>
          <w:szCs w:val="22"/>
          <w:u w:val="single"/>
        </w:rPr>
        <w:t>/2021</w:t>
      </w:r>
    </w:p>
    <w:p w14:paraId="4E488627" w14:textId="4F4F5717" w:rsidR="003123F9" w:rsidRDefault="003123F9" w:rsidP="003123F9">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VISTO: </w:t>
      </w:r>
    </w:p>
    <w:p w14:paraId="1DCB2F75" w14:textId="77777777" w:rsidR="003123F9" w:rsidRDefault="003123F9" w:rsidP="003123F9">
      <w:pPr>
        <w:jc w:val="both"/>
        <w:rPr>
          <w:rFonts w:ascii="Calibri" w:hAnsi="Calibri" w:cs="Calibri"/>
          <w:color w:val="000000"/>
          <w:sz w:val="22"/>
          <w:szCs w:val="22"/>
          <w:lang w:val="es-AR" w:eastAsia="es-AR"/>
        </w:rPr>
      </w:pPr>
    </w:p>
    <w:p w14:paraId="69C6FA7D" w14:textId="1A716C28" w:rsidR="000B69E3" w:rsidRDefault="000B69E3" w:rsidP="000B69E3">
      <w:pPr>
        <w:pStyle w:val="NormalWeb"/>
        <w:spacing w:before="0" w:beforeAutospacing="0" w:after="0" w:afterAutospacing="0"/>
        <w:jc w:val="both"/>
      </w:pPr>
      <w:r>
        <w:rPr>
          <w:rFonts w:ascii="Calibri" w:hAnsi="Calibri" w:cs="Calibri"/>
          <w:color w:val="000000"/>
          <w:sz w:val="22"/>
          <w:szCs w:val="22"/>
        </w:rPr>
        <w:t>El expediente N° 2020-</w:t>
      </w:r>
      <w:r w:rsidRPr="000B69E3">
        <w:rPr>
          <w:rFonts w:ascii="Calibri" w:hAnsi="Calibri" w:cs="Calibri"/>
          <w:bCs/>
          <w:color w:val="000000"/>
          <w:sz w:val="22"/>
          <w:szCs w:val="22"/>
        </w:rPr>
        <w:t>000430/I1-GC</w:t>
      </w:r>
      <w:r>
        <w:rPr>
          <w:rFonts w:ascii="Calibri" w:hAnsi="Calibri" w:cs="Calibri"/>
          <w:color w:val="000000"/>
          <w:sz w:val="22"/>
          <w:szCs w:val="22"/>
        </w:rPr>
        <w:t>, caratulado: SECRETARÍA INNOVACIÓN LEGAL Y TÉCNICA E/PROYECTO DE ORDENANZA DECLARANDO DE INTERÉS MUNICIPAL OBRAS PROYECTOS Y CONVENIOS CON FINANCIAMIENTO EXTERNO  ; y</w:t>
      </w:r>
    </w:p>
    <w:p w14:paraId="118477F6" w14:textId="77777777" w:rsidR="000B69E3" w:rsidRDefault="000B69E3" w:rsidP="000B69E3"/>
    <w:p w14:paraId="21FAD716" w14:textId="77777777" w:rsidR="000B69E3" w:rsidRDefault="000B69E3" w:rsidP="000B69E3">
      <w:pPr>
        <w:pStyle w:val="NormalWeb"/>
        <w:spacing w:before="0" w:beforeAutospacing="0" w:after="0" w:afterAutospacing="0"/>
        <w:jc w:val="both"/>
      </w:pPr>
      <w:r>
        <w:rPr>
          <w:rFonts w:ascii="Calibri" w:hAnsi="Calibri" w:cs="Calibri"/>
          <w:b/>
          <w:bCs/>
          <w:color w:val="000000"/>
          <w:sz w:val="22"/>
          <w:szCs w:val="22"/>
          <w:u w:val="single"/>
        </w:rPr>
        <w:t>CONSIDERANDO:</w:t>
      </w:r>
      <w:r>
        <w:rPr>
          <w:rFonts w:ascii="Calibri" w:hAnsi="Calibri" w:cs="Calibri"/>
          <w:color w:val="000000"/>
          <w:sz w:val="22"/>
          <w:szCs w:val="22"/>
        </w:rPr>
        <w:t>  </w:t>
      </w:r>
    </w:p>
    <w:p w14:paraId="2F1A1BBE" w14:textId="77777777" w:rsidR="000B69E3" w:rsidRDefault="000B69E3" w:rsidP="000B69E3"/>
    <w:p w14:paraId="17A71D12" w14:textId="4D97372C" w:rsidR="000B69E3" w:rsidRDefault="000B69E3" w:rsidP="000B69E3">
      <w:pPr>
        <w:pStyle w:val="NormalWeb"/>
        <w:spacing w:before="0" w:beforeAutospacing="0" w:after="0" w:afterAutospacing="0"/>
        <w:jc w:val="both"/>
      </w:pPr>
      <w:r>
        <w:rPr>
          <w:rFonts w:ascii="Calibri" w:hAnsi="Calibri" w:cs="Calibri"/>
          <w:color w:val="000000"/>
          <w:sz w:val="22"/>
          <w:szCs w:val="22"/>
        </w:rPr>
        <w:t>Que existen una gran cantidad de proyectos, impulsados por el Departamento Ejecutivo Municipal, todos ellos tendientes a la realización de obras de infraestructura o prestación de servicios, sumamente necesarias para el desarrollo estructural del Departamento.</w:t>
      </w:r>
    </w:p>
    <w:p w14:paraId="0112F53D" w14:textId="77777777" w:rsidR="000B69E3" w:rsidRDefault="000B69E3" w:rsidP="000B69E3">
      <w:pPr>
        <w:pStyle w:val="NormalWeb"/>
        <w:spacing w:before="0" w:beforeAutospacing="0" w:after="0" w:afterAutospacing="0"/>
        <w:jc w:val="both"/>
      </w:pP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          </w:t>
      </w:r>
    </w:p>
    <w:p w14:paraId="4F56D364" w14:textId="6AAE3F76" w:rsidR="000B69E3" w:rsidRDefault="000B69E3" w:rsidP="000B69E3">
      <w:pPr>
        <w:pStyle w:val="NormalWeb"/>
        <w:spacing w:before="0" w:beforeAutospacing="0" w:after="0" w:afterAutospacing="0"/>
        <w:jc w:val="both"/>
      </w:pPr>
      <w:r>
        <w:rPr>
          <w:rFonts w:ascii="Calibri" w:hAnsi="Calibri" w:cs="Calibri"/>
          <w:color w:val="000000"/>
          <w:sz w:val="22"/>
          <w:szCs w:val="22"/>
        </w:rPr>
        <w:t> Que no se ha podido avanzar en la concreción de los referenciados proyectos y obras, toda vez que los mismos dependen del financiamiento externo, el cual ha sido discontinuado por el Gobierno Nacional, con la lógica consecuencia de su desamparo.</w:t>
      </w:r>
    </w:p>
    <w:p w14:paraId="50F87FF1" w14:textId="77777777" w:rsidR="000B69E3" w:rsidRDefault="000B69E3" w:rsidP="000B69E3">
      <w:pPr>
        <w:pStyle w:val="NormalWeb"/>
        <w:spacing w:before="0" w:beforeAutospacing="0" w:after="0" w:afterAutospacing="0"/>
        <w:jc w:val="both"/>
      </w:pP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p>
    <w:p w14:paraId="685112F8" w14:textId="68458959" w:rsidR="000B69E3" w:rsidRDefault="000B69E3" w:rsidP="000B69E3">
      <w:pPr>
        <w:pStyle w:val="NormalWeb"/>
        <w:spacing w:before="0" w:beforeAutospacing="0" w:after="0" w:afterAutospacing="0"/>
        <w:jc w:val="both"/>
      </w:pPr>
      <w:r>
        <w:rPr>
          <w:rFonts w:ascii="Calibri" w:hAnsi="Calibri" w:cs="Calibri"/>
          <w:color w:val="000000"/>
          <w:sz w:val="22"/>
          <w:szCs w:val="22"/>
        </w:rPr>
        <w:t>Que es intención del Departamento Ejecutivo insistir con el reclamo, ante las autoridades del Gobierno nacional, con el objeto de obtener la totalidad del financiamiento oportunamente comprometido, en virtud de la importancia de los proyectos, los cuales involucran obras esenciales, requeridas por la sociedad de nuestro Departamento. </w:t>
      </w:r>
    </w:p>
    <w:p w14:paraId="0951ACCF" w14:textId="4EB2FA44" w:rsidR="000B69E3" w:rsidRDefault="000B69E3" w:rsidP="000B69E3">
      <w:pPr>
        <w:pStyle w:val="NormalWeb"/>
        <w:spacing w:before="0" w:beforeAutospacing="0" w:after="0" w:afterAutospacing="0"/>
        <w:jc w:val="both"/>
      </w:pPr>
      <w:r>
        <w:rPr>
          <w:i/>
          <w:iCs/>
          <w:color w:val="000000"/>
        </w:rPr>
        <w:br/>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noProof/>
        </w:rPr>
        <mc:AlternateContent>
          <mc:Choice Requires="wps">
            <w:drawing>
              <wp:inline distT="0" distB="0" distL="0" distR="0" wp14:anchorId="249B02CB" wp14:editId="530F7F39">
                <wp:extent cx="257175" cy="123825"/>
                <wp:effectExtent l="0" t="0" r="0" b="0"/>
                <wp:docPr id="2" name="Rectángulo 2" descr="https://docs.google.com/drawings/u/0/d/sbrF3vduebfFA8Ius2H40ww/image?w=27&amp;h=13&amp;rev=1&amp;ac=1&amp;parent=1w-d20IQwRkcmbNo7pb_SKSu7_18VTxrc3kX033Oxj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Descripción: https://docs.google.com/drawings/u/0/d/sbrF3vduebfFA8Ius2H40ww/image?w=27&amp;h=13&amp;rev=1&amp;ac=1&amp;parent=1w-d20IQwRkcmbNo7pb_SKSu7_18VTxrc3kX033OxjtY" style="width:20.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" filled="f" stroked="f">
                <o:lock v:ext="edit" aspectratio="t"/>
                <w10:anchorlock/>
              </v:rect>
            </w:pict>
          </mc:Fallback>
        </mc:AlternateContent>
      </w:r>
    </w:p>
    <w:p w14:paraId="1D5F2637" w14:textId="7F4C60B5" w:rsidR="000B69E3" w:rsidRDefault="000B69E3" w:rsidP="000B69E3">
      <w:pPr>
        <w:pStyle w:val="NormalWeb"/>
        <w:spacing w:before="0" w:beforeAutospacing="0" w:after="0" w:afterAutospacing="0"/>
        <w:jc w:val="both"/>
      </w:pPr>
      <w:r>
        <w:rPr>
          <w:rFonts w:ascii="Calibri" w:hAnsi="Calibri" w:cs="Calibri"/>
          <w:color w:val="000000"/>
          <w:sz w:val="22"/>
          <w:szCs w:val="22"/>
        </w:rPr>
        <w:t>Que  este Honorable Cuerpo comparte la necesidad de dar continuidad a los proyectos, obras y convenios, cuya concreción se ha visto interrumpida, motivo por el cual considera oportuno manifestarse en cuanto a la importancia de los mismos, en atención a los intereses del Departamento; y asimismo, considera necesario instruir al Departamento Ejecutivo para que agote las vías de gestión y reclamo a fin de concluir con las acciones pendientes de ejecución.</w:t>
      </w:r>
    </w:p>
    <w:p w14:paraId="6649DB7A" w14:textId="77777777" w:rsidR="000B69E3" w:rsidRDefault="000B69E3" w:rsidP="000B69E3">
      <w:pPr>
        <w:pStyle w:val="NormalWeb"/>
        <w:spacing w:before="120" w:beforeAutospacing="0" w:after="120" w:afterAutospacing="0"/>
        <w:jc w:val="both"/>
      </w:pPr>
      <w:r>
        <w:rPr>
          <w:rFonts w:ascii="Calibri" w:hAnsi="Calibri" w:cs="Calibri"/>
          <w:b/>
          <w:bCs/>
          <w:color w:val="000000"/>
          <w:sz w:val="22"/>
          <w:szCs w:val="22"/>
          <w:u w:val="single"/>
        </w:rPr>
        <w:t>POR ELLO</w:t>
      </w:r>
    </w:p>
    <w:p w14:paraId="3A75CCCF" w14:textId="1FF11BE5" w:rsidR="000B69E3" w:rsidRPr="000B69E3" w:rsidRDefault="000B69E3" w:rsidP="000B69E3">
      <w:pPr>
        <w:pStyle w:val="NormalWeb"/>
        <w:spacing w:before="0" w:beforeAutospacing="0" w:after="0" w:afterAutospacing="0"/>
        <w:ind w:firstLine="708"/>
        <w:jc w:val="both"/>
        <w:rPr>
          <w:b/>
        </w:rPr>
      </w:pPr>
      <w:r w:rsidRPr="000B69E3">
        <w:rPr>
          <w:rFonts w:ascii="Calibri" w:hAnsi="Calibri" w:cs="Calibri"/>
          <w:b/>
          <w:color w:val="000000"/>
          <w:sz w:val="22"/>
          <w:szCs w:val="22"/>
        </w:rPr>
        <w:t>EL HONORABLE CONCEJO DELIBERANTE DE GODOY CRUZ</w:t>
      </w:r>
      <w:r>
        <w:rPr>
          <w:rFonts w:ascii="Calibri" w:hAnsi="Calibri" w:cs="Calibri"/>
          <w:b/>
          <w:color w:val="000000"/>
          <w:sz w:val="22"/>
          <w:szCs w:val="22"/>
        </w:rPr>
        <w:t>:</w:t>
      </w:r>
    </w:p>
    <w:p w14:paraId="543EF3D8" w14:textId="77777777" w:rsidR="000B69E3" w:rsidRDefault="000B69E3" w:rsidP="000B69E3"/>
    <w:p w14:paraId="0E1D8CB9" w14:textId="0B9FAD59" w:rsidR="000B69E3" w:rsidRDefault="000B69E3" w:rsidP="000B69E3">
      <w:pPr>
        <w:pStyle w:val="NormalWeb"/>
        <w:spacing w:before="0" w:beforeAutospacing="0" w:after="0" w:afterAutospacing="0"/>
        <w:jc w:val="center"/>
      </w:pPr>
      <w:r>
        <w:rPr>
          <w:rFonts w:ascii="Calibri" w:hAnsi="Calibri" w:cs="Calibri"/>
          <w:b/>
          <w:bCs/>
          <w:color w:val="000000"/>
          <w:sz w:val="22"/>
          <w:szCs w:val="22"/>
          <w:u w:val="single"/>
        </w:rPr>
        <w:t>ORDENA</w:t>
      </w:r>
    </w:p>
    <w:p w14:paraId="1EAC5439" w14:textId="77777777" w:rsidR="000B69E3" w:rsidRDefault="000B69E3" w:rsidP="000B69E3"/>
    <w:p w14:paraId="5427DF54" w14:textId="7877DC3A" w:rsidR="000B69E3" w:rsidRDefault="000B69E3" w:rsidP="000B69E3">
      <w:pPr>
        <w:pStyle w:val="NormalWeb"/>
        <w:spacing w:before="0" w:beforeAutospacing="0" w:after="0" w:afterAutospacing="0"/>
        <w:jc w:val="both"/>
      </w:pPr>
      <w:r w:rsidRPr="000B69E3">
        <w:rPr>
          <w:rFonts w:ascii="Calibri" w:hAnsi="Calibri" w:cs="Calibri"/>
          <w:b/>
          <w:color w:val="000000"/>
          <w:sz w:val="22"/>
          <w:szCs w:val="22"/>
          <w:u w:val="single"/>
        </w:rPr>
        <w:t>ARTÍCULO 1:</w:t>
      </w:r>
      <w:r>
        <w:rPr>
          <w:rFonts w:ascii="Calibri" w:hAnsi="Calibri" w:cs="Calibri"/>
          <w:color w:val="000000"/>
          <w:sz w:val="22"/>
          <w:szCs w:val="22"/>
        </w:rPr>
        <w:t xml:space="preserve"> DECLARASE de INTERES DEPARTAMENTAL la realización de las obras de infraestructura, los Proyectos y Programas que se detallan a continuación:</w:t>
      </w:r>
    </w:p>
    <w:p w14:paraId="18AF8471" w14:textId="77777777" w:rsidR="000B69E3" w:rsidRDefault="000B69E3" w:rsidP="000B69E3">
      <w:r>
        <w:br/>
      </w:r>
    </w:p>
    <w:p w14:paraId="20789E3F" w14:textId="2447B2C9" w:rsidR="000B69E3" w:rsidRPr="000B69E3" w:rsidRDefault="000B69E3" w:rsidP="000B69E3">
      <w:pPr>
        <w:pStyle w:val="NormalWeb"/>
        <w:numPr>
          <w:ilvl w:val="0"/>
          <w:numId w:val="4"/>
        </w:numPr>
        <w:spacing w:before="0" w:beforeAutospacing="0" w:after="0" w:afterAutospacing="0"/>
        <w:ind w:left="360"/>
        <w:jc w:val="both"/>
        <w:textAlignment w:val="baseline"/>
        <w:rPr>
          <w:iCs/>
          <w:color w:val="000000"/>
        </w:rPr>
      </w:pPr>
      <w:r>
        <w:rPr>
          <w:rFonts w:ascii="Calibri" w:hAnsi="Calibri" w:cs="Calibri"/>
          <w:color w:val="000000"/>
          <w:sz w:val="22"/>
          <w:szCs w:val="22"/>
        </w:rPr>
        <w:t xml:space="preserve">       </w:t>
      </w:r>
      <w:r w:rsidRPr="000B69E3">
        <w:rPr>
          <w:rFonts w:ascii="Calibri" w:hAnsi="Calibri" w:cs="Calibri"/>
          <w:color w:val="000000"/>
          <w:sz w:val="22"/>
          <w:szCs w:val="22"/>
        </w:rPr>
        <w:t>A) “Aires del Oeste- Sector 1” -Línea BIRF- PROYECTOS DE MEJORAMIENTO INTEGRAL DEL HABITAT</w:t>
      </w:r>
    </w:p>
    <w:p w14:paraId="4E5B9D65" w14:textId="77777777" w:rsidR="000B69E3" w:rsidRPr="000B69E3" w:rsidRDefault="000B69E3" w:rsidP="000B69E3">
      <w:pPr>
        <w:pStyle w:val="NormalWeb"/>
        <w:numPr>
          <w:ilvl w:val="0"/>
          <w:numId w:val="4"/>
        </w:numPr>
        <w:spacing w:before="0" w:beforeAutospacing="0" w:after="0" w:afterAutospacing="0"/>
        <w:ind w:left="360"/>
        <w:jc w:val="both"/>
        <w:textAlignment w:val="baseline"/>
        <w:rPr>
          <w:iCs/>
          <w:color w:val="000000"/>
        </w:rPr>
      </w:pPr>
      <w:r w:rsidRPr="000B69E3">
        <w:rPr>
          <w:rFonts w:ascii="Calibri" w:hAnsi="Calibri" w:cs="Calibri"/>
          <w:color w:val="000000"/>
          <w:sz w:val="22"/>
          <w:szCs w:val="22"/>
        </w:rPr>
        <w:t>PROGRAMA ARGENTINA CONSTRUYE:</w:t>
      </w:r>
    </w:p>
    <w:p w14:paraId="2BB2029C" w14:textId="6DA29691" w:rsidR="000B69E3" w:rsidRPr="000B69E3" w:rsidRDefault="000B69E3" w:rsidP="000B69E3">
      <w:pPr>
        <w:pStyle w:val="NormalWeb"/>
        <w:spacing w:before="0" w:beforeAutospacing="0" w:after="0" w:afterAutospacing="0"/>
        <w:ind w:firstLine="360"/>
        <w:jc w:val="both"/>
      </w:pPr>
      <w:r>
        <w:rPr>
          <w:rFonts w:ascii="Calibri" w:hAnsi="Calibri" w:cs="Calibri"/>
          <w:color w:val="000000"/>
          <w:sz w:val="22"/>
          <w:szCs w:val="22"/>
        </w:rPr>
        <w:t xml:space="preserve">       </w:t>
      </w:r>
      <w:r w:rsidRPr="000B69E3">
        <w:rPr>
          <w:rFonts w:ascii="Calibri" w:hAnsi="Calibri" w:cs="Calibri"/>
          <w:color w:val="000000"/>
          <w:sz w:val="22"/>
          <w:szCs w:val="22"/>
        </w:rPr>
        <w:t>B) CONEXIONES DOMICILIARIAS- EL TRIANGULO </w:t>
      </w:r>
    </w:p>
    <w:p w14:paraId="671AE91F" w14:textId="13D3296A" w:rsidR="000B69E3" w:rsidRPr="000B69E3" w:rsidRDefault="000B69E3" w:rsidP="000B69E3">
      <w:pPr>
        <w:pStyle w:val="NormalWeb"/>
        <w:numPr>
          <w:ilvl w:val="0"/>
          <w:numId w:val="5"/>
        </w:numPr>
        <w:spacing w:before="0" w:beforeAutospacing="0" w:after="0" w:afterAutospacing="0"/>
        <w:jc w:val="both"/>
        <w:textAlignment w:val="baseline"/>
        <w:rPr>
          <w:iCs/>
          <w:color w:val="000000"/>
        </w:rPr>
      </w:pPr>
      <w:r w:rsidRPr="000B69E3">
        <w:rPr>
          <w:rFonts w:ascii="Calibri" w:hAnsi="Calibri" w:cs="Calibri"/>
          <w:color w:val="000000"/>
          <w:sz w:val="22"/>
          <w:szCs w:val="22"/>
        </w:rPr>
        <w:t>C) PROGRAMA ARGENTINA UNIDA POR LA INTEGRACION DE BARRIOS POPULARES.</w:t>
      </w:r>
    </w:p>
    <w:p w14:paraId="0E6E2AEC" w14:textId="77777777" w:rsidR="000B69E3" w:rsidRPr="000B69E3" w:rsidRDefault="000B69E3" w:rsidP="000B69E3">
      <w:pPr>
        <w:pStyle w:val="NormalWeb"/>
        <w:spacing w:before="0" w:beforeAutospacing="0" w:after="0" w:afterAutospacing="0"/>
        <w:ind w:left="1069"/>
        <w:jc w:val="both"/>
      </w:pPr>
      <w:r w:rsidRPr="000B69E3">
        <w:rPr>
          <w:rFonts w:ascii="Calibri" w:hAnsi="Calibri" w:cs="Calibri"/>
          <w:color w:val="000000"/>
          <w:sz w:val="22"/>
          <w:szCs w:val="22"/>
        </w:rPr>
        <w:t>C1) OBRAS DE RETENCION SECTOR 1</w:t>
      </w:r>
    </w:p>
    <w:p w14:paraId="33715F59" w14:textId="77777777" w:rsidR="000B69E3" w:rsidRPr="000B69E3" w:rsidRDefault="000B69E3" w:rsidP="000B69E3">
      <w:pPr>
        <w:pStyle w:val="NormalWeb"/>
        <w:spacing w:before="0" w:beforeAutospacing="0" w:after="0" w:afterAutospacing="0"/>
        <w:ind w:left="1069"/>
        <w:jc w:val="both"/>
      </w:pPr>
      <w:r w:rsidRPr="000B69E3">
        <w:rPr>
          <w:rFonts w:ascii="Calibri" w:hAnsi="Calibri" w:cs="Calibri"/>
          <w:color w:val="000000"/>
          <w:sz w:val="22"/>
          <w:szCs w:val="22"/>
        </w:rPr>
        <w:t>C2) CANAL VISTALBA Y MUROS DE SOSTENIMIENTO PARCIAL SECTOR 1</w:t>
      </w:r>
    </w:p>
    <w:p w14:paraId="1F63BB57" w14:textId="77777777" w:rsidR="000B69E3" w:rsidRPr="000B69E3" w:rsidRDefault="000B69E3" w:rsidP="000B69E3">
      <w:pPr>
        <w:pStyle w:val="NormalWeb"/>
        <w:spacing w:before="0" w:beforeAutospacing="0" w:after="0" w:afterAutospacing="0"/>
        <w:ind w:left="1069"/>
        <w:jc w:val="both"/>
      </w:pPr>
      <w:r w:rsidRPr="000B69E3">
        <w:rPr>
          <w:rFonts w:ascii="Calibri" w:hAnsi="Calibri" w:cs="Calibri"/>
          <w:color w:val="000000"/>
          <w:sz w:val="22"/>
          <w:szCs w:val="22"/>
        </w:rPr>
        <w:t>C3) OBRAS COMPLEMENTARIAS NEXOS AGUA CLOACA SECTOR 1</w:t>
      </w:r>
    </w:p>
    <w:p w14:paraId="5016C28F" w14:textId="77777777" w:rsidR="000B69E3" w:rsidRPr="000B69E3" w:rsidRDefault="000B69E3" w:rsidP="000B69E3">
      <w:pPr>
        <w:pStyle w:val="NormalWeb"/>
        <w:spacing w:before="0" w:beforeAutospacing="0" w:after="0" w:afterAutospacing="0"/>
        <w:ind w:left="1069"/>
        <w:jc w:val="both"/>
      </w:pPr>
      <w:r w:rsidRPr="000B69E3">
        <w:rPr>
          <w:rFonts w:ascii="Calibri" w:hAnsi="Calibri" w:cs="Calibri"/>
          <w:color w:val="000000"/>
          <w:sz w:val="22"/>
          <w:szCs w:val="22"/>
        </w:rPr>
        <w:t>C4) BARRIO POPULAR LOS CERRILLOS</w:t>
      </w:r>
    </w:p>
    <w:p w14:paraId="1432CC82" w14:textId="77777777" w:rsidR="000B69E3" w:rsidRPr="000B69E3" w:rsidRDefault="000B69E3" w:rsidP="000B69E3">
      <w:pPr>
        <w:pStyle w:val="NormalWeb"/>
        <w:spacing w:before="0" w:beforeAutospacing="0" w:after="0" w:afterAutospacing="0"/>
        <w:ind w:left="1069"/>
        <w:jc w:val="both"/>
      </w:pPr>
      <w:r w:rsidRPr="000B69E3">
        <w:rPr>
          <w:rFonts w:ascii="Calibri" w:hAnsi="Calibri" w:cs="Calibri"/>
          <w:color w:val="000000"/>
          <w:sz w:val="22"/>
          <w:szCs w:val="22"/>
        </w:rPr>
        <w:t>C5) BARRANCOS I - EL TRIANGULO</w:t>
      </w:r>
    </w:p>
    <w:p w14:paraId="7BDC418F" w14:textId="77777777" w:rsidR="000B69E3" w:rsidRDefault="000B69E3" w:rsidP="000B69E3">
      <w:pPr>
        <w:pStyle w:val="NormalWeb"/>
        <w:spacing w:before="0" w:beforeAutospacing="0" w:after="0" w:afterAutospacing="0"/>
        <w:ind w:left="1069"/>
        <w:jc w:val="both"/>
        <w:rPr>
          <w:rFonts w:ascii="Calibri" w:hAnsi="Calibri" w:cs="Calibri"/>
          <w:color w:val="000000"/>
          <w:sz w:val="22"/>
          <w:szCs w:val="22"/>
        </w:rPr>
      </w:pPr>
      <w:r w:rsidRPr="000B69E3">
        <w:rPr>
          <w:rFonts w:ascii="Calibri" w:hAnsi="Calibri" w:cs="Calibri"/>
          <w:color w:val="000000"/>
          <w:sz w:val="22"/>
          <w:szCs w:val="22"/>
        </w:rPr>
        <w:t>C6) BARRIO POPULAR ACONCAGUA</w:t>
      </w:r>
    </w:p>
    <w:p w14:paraId="7DE1494B" w14:textId="77777777" w:rsidR="000B69E3" w:rsidRDefault="000B69E3" w:rsidP="000B69E3">
      <w:pPr>
        <w:pStyle w:val="NormalWeb"/>
        <w:spacing w:before="0" w:beforeAutospacing="0" w:after="0" w:afterAutospacing="0"/>
        <w:ind w:left="1069"/>
        <w:jc w:val="both"/>
        <w:rPr>
          <w:rFonts w:ascii="Calibri" w:hAnsi="Calibri" w:cs="Calibri"/>
          <w:color w:val="000000"/>
          <w:sz w:val="22"/>
          <w:szCs w:val="22"/>
        </w:rPr>
      </w:pPr>
    </w:p>
    <w:p w14:paraId="46C5D04F" w14:textId="64C073D5" w:rsidR="000B69E3" w:rsidRDefault="000B69E3" w:rsidP="000B69E3">
      <w:pPr>
        <w:pStyle w:val="NormalWeb"/>
        <w:spacing w:before="0" w:beforeAutospacing="0" w:after="0" w:afterAutospacing="0"/>
        <w:ind w:left="1069"/>
        <w:jc w:val="right"/>
        <w:rPr>
          <w:rFonts w:ascii="Calibri" w:hAnsi="Calibri" w:cs="Calibri"/>
          <w:color w:val="000000"/>
          <w:sz w:val="22"/>
          <w:szCs w:val="22"/>
        </w:rPr>
      </w:pPr>
      <w:r>
        <w:rPr>
          <w:rFonts w:ascii="Calibri" w:hAnsi="Calibri" w:cs="Calibri"/>
          <w:color w:val="000000"/>
          <w:sz w:val="22"/>
          <w:szCs w:val="22"/>
        </w:rPr>
        <w:t xml:space="preserve">ORDENANZA N° </w:t>
      </w:r>
      <w:r w:rsidR="00705380">
        <w:rPr>
          <w:rFonts w:ascii="Calibri" w:hAnsi="Calibri" w:cs="Calibri"/>
          <w:color w:val="000000"/>
          <w:sz w:val="22"/>
          <w:szCs w:val="22"/>
        </w:rPr>
        <w:t>7138</w:t>
      </w:r>
      <w:r>
        <w:rPr>
          <w:rFonts w:ascii="Calibri" w:hAnsi="Calibri" w:cs="Calibri"/>
          <w:color w:val="000000"/>
          <w:sz w:val="22"/>
          <w:szCs w:val="22"/>
        </w:rPr>
        <w:t>/2021</w:t>
      </w:r>
    </w:p>
    <w:p w14:paraId="2DD54F86" w14:textId="42E2D55C" w:rsidR="000B69E3" w:rsidRPr="000B69E3" w:rsidRDefault="000B69E3" w:rsidP="000B69E3">
      <w:pPr>
        <w:pStyle w:val="NormalWeb"/>
        <w:spacing w:before="0" w:beforeAutospacing="0" w:after="0" w:afterAutospacing="0"/>
        <w:ind w:left="1069"/>
        <w:jc w:val="right"/>
      </w:pPr>
      <w:r>
        <w:rPr>
          <w:rFonts w:ascii="Calibri" w:hAnsi="Calibri" w:cs="Calibri"/>
          <w:color w:val="000000"/>
          <w:sz w:val="22"/>
          <w:szCs w:val="22"/>
        </w:rPr>
        <w:t>HOJA N° 2</w:t>
      </w:r>
    </w:p>
    <w:p w14:paraId="4BCBFCD7" w14:textId="77777777" w:rsidR="000B69E3" w:rsidRDefault="000B69E3" w:rsidP="000B69E3">
      <w:pPr>
        <w:pStyle w:val="NormalWeb"/>
        <w:spacing w:before="0" w:beforeAutospacing="0" w:after="0" w:afterAutospacing="0"/>
        <w:ind w:left="1069"/>
        <w:jc w:val="both"/>
      </w:pPr>
      <w:r>
        <w:rPr>
          <w:rFonts w:ascii="Calibri" w:hAnsi="Calibri" w:cs="Calibri"/>
          <w:color w:val="000000"/>
          <w:sz w:val="22"/>
          <w:szCs w:val="22"/>
        </w:rPr>
        <w:t>C7) BARRIO POPULAR LA ESTANZUELA</w:t>
      </w:r>
    </w:p>
    <w:p w14:paraId="6BAFA18A" w14:textId="77777777" w:rsidR="000B69E3" w:rsidRDefault="000B69E3" w:rsidP="000B69E3">
      <w:pPr>
        <w:pStyle w:val="NormalWeb"/>
        <w:spacing w:before="0" w:beforeAutospacing="0" w:after="0" w:afterAutospacing="0"/>
        <w:ind w:left="1069"/>
        <w:jc w:val="both"/>
      </w:pPr>
      <w:r>
        <w:rPr>
          <w:rFonts w:ascii="Calibri" w:hAnsi="Calibri" w:cs="Calibri"/>
          <w:color w:val="000000"/>
          <w:sz w:val="22"/>
          <w:szCs w:val="22"/>
        </w:rPr>
        <w:t>C8) BARRIO POPULAR HIPODROMO EXTERNO</w:t>
      </w:r>
    </w:p>
    <w:p w14:paraId="4BD51861" w14:textId="77777777" w:rsidR="000B69E3" w:rsidRDefault="000B69E3" w:rsidP="000B69E3">
      <w:pPr>
        <w:pStyle w:val="NormalWeb"/>
        <w:spacing w:before="0" w:beforeAutospacing="0" w:after="0" w:afterAutospacing="0"/>
        <w:ind w:left="1069"/>
        <w:jc w:val="both"/>
      </w:pPr>
      <w:r>
        <w:rPr>
          <w:rFonts w:ascii="Calibri" w:hAnsi="Calibri" w:cs="Calibri"/>
          <w:color w:val="000000"/>
          <w:sz w:val="22"/>
          <w:szCs w:val="22"/>
        </w:rPr>
        <w:t>C9) EQUIPAMIENTO DEPORTIVO - SECTOR 1</w:t>
      </w:r>
    </w:p>
    <w:p w14:paraId="491514C8" w14:textId="70F5E464" w:rsidR="000B69E3" w:rsidRDefault="000B69E3" w:rsidP="000B69E3"/>
    <w:p w14:paraId="48CB2ACD" w14:textId="77777777" w:rsidR="000B69E3" w:rsidRDefault="000B69E3" w:rsidP="000B69E3">
      <w:pPr>
        <w:pStyle w:val="NormalWeb"/>
        <w:numPr>
          <w:ilvl w:val="0"/>
          <w:numId w:val="6"/>
        </w:numPr>
        <w:spacing w:before="0" w:beforeAutospacing="0" w:after="0" w:afterAutospacing="0"/>
        <w:jc w:val="both"/>
        <w:textAlignment w:val="baseline"/>
        <w:rPr>
          <w:i/>
          <w:iCs/>
          <w:color w:val="000000"/>
        </w:rPr>
      </w:pPr>
      <w:r>
        <w:rPr>
          <w:rFonts w:ascii="Calibri" w:hAnsi="Calibri" w:cs="Calibri"/>
          <w:color w:val="000000"/>
          <w:sz w:val="22"/>
          <w:szCs w:val="22"/>
        </w:rPr>
        <w:t>D) PROGRAMA CASA PROPIA-CONSTRUIR FUTURO:</w:t>
      </w:r>
    </w:p>
    <w:p w14:paraId="3535D4C3" w14:textId="77777777" w:rsidR="000B69E3" w:rsidRDefault="000B69E3" w:rsidP="000B69E3">
      <w:pPr>
        <w:pStyle w:val="NormalWeb"/>
        <w:spacing w:before="0" w:beforeAutospacing="0" w:after="0" w:afterAutospacing="0"/>
        <w:ind w:left="1069"/>
        <w:jc w:val="both"/>
      </w:pPr>
      <w:r>
        <w:rPr>
          <w:rFonts w:ascii="Calibri" w:hAnsi="Calibri" w:cs="Calibri"/>
          <w:color w:val="000000"/>
          <w:sz w:val="22"/>
          <w:szCs w:val="22"/>
        </w:rPr>
        <w:t>D1) BARRIO JARDIN SARMIENTO II- 1ERA. ETAPA</w:t>
      </w:r>
    </w:p>
    <w:p w14:paraId="6D3011F5" w14:textId="77777777" w:rsidR="000B69E3" w:rsidRDefault="000B69E3" w:rsidP="000B69E3">
      <w:pPr>
        <w:pStyle w:val="NormalWeb"/>
        <w:spacing w:before="0" w:beforeAutospacing="0" w:after="0" w:afterAutospacing="0"/>
        <w:ind w:left="1069"/>
        <w:jc w:val="both"/>
      </w:pPr>
      <w:r>
        <w:rPr>
          <w:rFonts w:ascii="Calibri" w:hAnsi="Calibri" w:cs="Calibri"/>
          <w:color w:val="000000"/>
          <w:sz w:val="22"/>
          <w:szCs w:val="22"/>
        </w:rPr>
        <w:t>D2) BARRIO JARDIN SARMIENTO II- 2DA. ETAPA</w:t>
      </w:r>
    </w:p>
    <w:p w14:paraId="682DCB07" w14:textId="77777777" w:rsidR="000B69E3" w:rsidRDefault="000B69E3" w:rsidP="000B69E3">
      <w:pPr>
        <w:pStyle w:val="NormalWeb"/>
        <w:spacing w:before="0" w:beforeAutospacing="0" w:after="0" w:afterAutospacing="0"/>
        <w:ind w:left="1069"/>
        <w:jc w:val="both"/>
      </w:pPr>
      <w:r>
        <w:rPr>
          <w:rFonts w:ascii="Calibri" w:hAnsi="Calibri" w:cs="Calibri"/>
          <w:color w:val="000000"/>
          <w:sz w:val="22"/>
          <w:szCs w:val="22"/>
        </w:rPr>
        <w:t>D3) BARRIO PIEDRA BLANCA – 1ERA. ETAPA</w:t>
      </w:r>
    </w:p>
    <w:p w14:paraId="3FD2C274" w14:textId="77777777" w:rsidR="000B69E3" w:rsidRDefault="000B69E3" w:rsidP="000B69E3">
      <w:pPr>
        <w:pStyle w:val="NormalWeb"/>
        <w:spacing w:before="0" w:beforeAutospacing="0" w:after="0" w:afterAutospacing="0"/>
        <w:ind w:left="1069"/>
        <w:jc w:val="both"/>
      </w:pPr>
      <w:r>
        <w:rPr>
          <w:rFonts w:ascii="Calibri" w:hAnsi="Calibri" w:cs="Calibri"/>
          <w:color w:val="000000"/>
          <w:sz w:val="22"/>
          <w:szCs w:val="22"/>
        </w:rPr>
        <w:t>D4) BARRIO 4 DE JULIO - SEGUNDA ETAPA</w:t>
      </w:r>
    </w:p>
    <w:p w14:paraId="137AC019" w14:textId="77777777" w:rsidR="000B69E3" w:rsidRDefault="000B69E3" w:rsidP="000B69E3">
      <w:r>
        <w:br/>
      </w:r>
    </w:p>
    <w:p w14:paraId="67283E65" w14:textId="5EFD711B" w:rsidR="000B69E3" w:rsidRDefault="00705380" w:rsidP="000B69E3">
      <w:pPr>
        <w:pStyle w:val="NormalWeb"/>
        <w:numPr>
          <w:ilvl w:val="0"/>
          <w:numId w:val="7"/>
        </w:numPr>
        <w:spacing w:before="0" w:beforeAutospacing="0" w:after="0" w:afterAutospacing="0"/>
        <w:jc w:val="both"/>
        <w:textAlignment w:val="baseline"/>
        <w:rPr>
          <w:i/>
          <w:iCs/>
          <w:color w:val="000000"/>
        </w:rPr>
      </w:pPr>
      <w:r>
        <w:rPr>
          <w:rFonts w:ascii="Calibri" w:hAnsi="Calibri" w:cs="Calibri"/>
          <w:color w:val="000000"/>
          <w:sz w:val="22"/>
          <w:szCs w:val="22"/>
        </w:rPr>
        <w:t>E) PLAN ESTRATÉ</w:t>
      </w:r>
      <w:bookmarkStart w:id="0" w:name="_GoBack"/>
      <w:bookmarkEnd w:id="0"/>
      <w:r w:rsidR="000B69E3">
        <w:rPr>
          <w:rFonts w:ascii="Calibri" w:hAnsi="Calibri" w:cs="Calibri"/>
          <w:color w:val="000000"/>
          <w:sz w:val="22"/>
          <w:szCs w:val="22"/>
        </w:rPr>
        <w:t>GICO DE OBRAS PÚBLICAS- PAVIMENTACION RED PROVINCIAL DE CAMINOS. ETAPA III PAVIMENTACION Y REMODELACION AV. PERON, DEPTO GODOY CRUZ.</w:t>
      </w:r>
    </w:p>
    <w:p w14:paraId="0DEE9531" w14:textId="77777777" w:rsidR="000B69E3" w:rsidRDefault="000B69E3" w:rsidP="000B69E3">
      <w:r>
        <w:br/>
      </w:r>
    </w:p>
    <w:p w14:paraId="14DE2CE1" w14:textId="77777777" w:rsidR="000B69E3" w:rsidRDefault="000B69E3" w:rsidP="000B69E3">
      <w:pPr>
        <w:pStyle w:val="NormalWeb"/>
        <w:numPr>
          <w:ilvl w:val="0"/>
          <w:numId w:val="8"/>
        </w:numPr>
        <w:spacing w:before="0" w:beforeAutospacing="0" w:after="0" w:afterAutospacing="0"/>
        <w:jc w:val="both"/>
        <w:textAlignment w:val="baseline"/>
        <w:rPr>
          <w:i/>
          <w:iCs/>
          <w:color w:val="000000"/>
        </w:rPr>
      </w:pPr>
      <w:r>
        <w:rPr>
          <w:rFonts w:ascii="Calibri" w:hAnsi="Calibri" w:cs="Calibri"/>
          <w:color w:val="000000"/>
          <w:sz w:val="22"/>
          <w:szCs w:val="22"/>
        </w:rPr>
        <w:t>F) NODO para la REFEFO (Red Federal de Fibra Óptica) de ARSAT,</w:t>
      </w:r>
    </w:p>
    <w:p w14:paraId="2A6C706F" w14:textId="77777777" w:rsidR="000B69E3" w:rsidRDefault="000B69E3" w:rsidP="000B69E3">
      <w:r>
        <w:br/>
      </w:r>
    </w:p>
    <w:p w14:paraId="1D220ABF" w14:textId="77777777" w:rsidR="000B69E3" w:rsidRDefault="000B69E3" w:rsidP="000B69E3">
      <w:pPr>
        <w:pStyle w:val="NormalWeb"/>
        <w:numPr>
          <w:ilvl w:val="0"/>
          <w:numId w:val="9"/>
        </w:numPr>
        <w:spacing w:before="0" w:beforeAutospacing="0" w:after="0" w:afterAutospacing="0"/>
        <w:jc w:val="both"/>
        <w:textAlignment w:val="baseline"/>
        <w:rPr>
          <w:i/>
          <w:iCs/>
          <w:color w:val="000000"/>
        </w:rPr>
      </w:pPr>
      <w:r>
        <w:rPr>
          <w:rFonts w:ascii="Calibri" w:hAnsi="Calibri" w:cs="Calibri"/>
          <w:color w:val="000000"/>
          <w:sz w:val="22"/>
          <w:szCs w:val="22"/>
        </w:rPr>
        <w:t>G) PROYECTO: “CONVENIO ÚNICO DE CONFRONTE DE DATOS PERSONALES ENTRE EL REGISTRO NACIONAL DE LAS PERSONAS Y LA MUNICIPALIDAD DE GODOY CRUZ”</w:t>
      </w:r>
    </w:p>
    <w:p w14:paraId="16EDC09E" w14:textId="77777777" w:rsidR="000B69E3" w:rsidRDefault="000B69E3" w:rsidP="000B69E3"/>
    <w:p w14:paraId="3A032DFD" w14:textId="3B2B6A74" w:rsidR="000B69E3" w:rsidRDefault="000B69E3" w:rsidP="000B69E3">
      <w:pPr>
        <w:pStyle w:val="NormalWeb"/>
        <w:spacing w:before="0" w:beforeAutospacing="0" w:after="0" w:afterAutospacing="0"/>
        <w:jc w:val="both"/>
      </w:pPr>
      <w:r w:rsidRPr="000B69E3">
        <w:rPr>
          <w:rFonts w:ascii="Calibri" w:hAnsi="Calibri" w:cs="Calibri"/>
          <w:b/>
          <w:color w:val="000000"/>
          <w:sz w:val="22"/>
          <w:szCs w:val="22"/>
          <w:u w:val="single"/>
        </w:rPr>
        <w:t>ARTICULO 2:</w:t>
      </w:r>
      <w:r>
        <w:rPr>
          <w:rFonts w:ascii="Calibri" w:hAnsi="Calibri" w:cs="Calibri"/>
          <w:color w:val="000000"/>
          <w:sz w:val="22"/>
          <w:szCs w:val="22"/>
        </w:rPr>
        <w:t xml:space="preserve"> A través del Departamento Ejecutivo, deberán tomarse todas las medidas necesarias y conducentes, ante los órganos competentes del Gobierno Nacional, a fin de reiterar y agotar todas instancias y/o gestiones en procura de obtención de recursos y financiamiento necesarios para la ejecución de las obras y/o proyectos declarados de interés Departamental en el Artículo 1 de la presente ordenanza.</w:t>
      </w:r>
    </w:p>
    <w:p w14:paraId="6FE4E181" w14:textId="130F6E91" w:rsidR="00B12B78" w:rsidRPr="00CD33B4" w:rsidRDefault="00B12B78" w:rsidP="00CD33B4">
      <w:pPr>
        <w:ind w:left="-5"/>
        <w:jc w:val="both"/>
        <w:rPr>
          <w:rFonts w:asciiTheme="minorHAnsi" w:eastAsia="Calibri" w:hAnsiTheme="minorHAnsi" w:cstheme="minorHAnsi"/>
          <w:b/>
          <w:bCs/>
          <w:color w:val="000000"/>
          <w:sz w:val="22"/>
          <w:szCs w:val="22"/>
          <w:lang w:val="es-AR" w:eastAsia="es-AR"/>
        </w:rPr>
      </w:pPr>
    </w:p>
    <w:p w14:paraId="768B8481" w14:textId="10111C9B" w:rsidR="00B12B78" w:rsidRPr="005D5F14" w:rsidRDefault="00B12B78" w:rsidP="00B12B78">
      <w:pPr>
        <w:ind w:left="-5" w:hanging="10"/>
        <w:jc w:val="both"/>
        <w:rPr>
          <w:rFonts w:ascii="Calibri" w:eastAsia="Calibri" w:hAnsi="Calibri" w:cs="Calibri"/>
          <w:color w:val="000000"/>
          <w:sz w:val="22"/>
          <w:szCs w:val="22"/>
          <w:lang w:val="es-AR" w:eastAsia="es-AR"/>
        </w:rPr>
      </w:pPr>
      <w:r w:rsidRPr="005D5F14">
        <w:rPr>
          <w:rFonts w:ascii="Calibri" w:eastAsia="Calibri" w:hAnsi="Calibri" w:cs="Calibri"/>
          <w:b/>
          <w:color w:val="000000"/>
          <w:sz w:val="22"/>
          <w:szCs w:val="22"/>
          <w:u w:val="single"/>
          <w:lang w:val="es-AR" w:eastAsia="es-AR"/>
        </w:rPr>
        <w:t>A</w:t>
      </w:r>
      <w:r>
        <w:rPr>
          <w:rFonts w:ascii="Calibri" w:eastAsia="Calibri" w:hAnsi="Calibri" w:cs="Calibri"/>
          <w:b/>
          <w:color w:val="000000"/>
          <w:sz w:val="22"/>
          <w:szCs w:val="22"/>
          <w:u w:val="single"/>
          <w:lang w:val="es-AR" w:eastAsia="es-AR"/>
        </w:rPr>
        <w:t>RTÍCULO</w:t>
      </w:r>
      <w:r w:rsidRPr="005D5F14">
        <w:rPr>
          <w:rFonts w:ascii="Calibri" w:eastAsia="Calibri" w:hAnsi="Calibri" w:cs="Calibri"/>
          <w:b/>
          <w:color w:val="000000"/>
          <w:sz w:val="22"/>
          <w:szCs w:val="22"/>
          <w:u w:val="single"/>
          <w:lang w:val="es-AR" w:eastAsia="es-AR"/>
        </w:rPr>
        <w:t xml:space="preserve"> </w:t>
      </w:r>
      <w:r w:rsidR="003123F9">
        <w:rPr>
          <w:rFonts w:ascii="Calibri" w:eastAsia="Calibri" w:hAnsi="Calibri" w:cs="Calibri"/>
          <w:b/>
          <w:color w:val="000000"/>
          <w:sz w:val="22"/>
          <w:szCs w:val="22"/>
          <w:u w:val="single"/>
          <w:lang w:val="es-AR" w:eastAsia="es-AR"/>
        </w:rPr>
        <w:t>3</w:t>
      </w:r>
      <w:r w:rsidRPr="005D5F14">
        <w:rPr>
          <w:rFonts w:ascii="Calibri" w:eastAsia="Calibri" w:hAnsi="Calibri" w:cs="Calibri"/>
          <w:b/>
          <w:color w:val="000000"/>
          <w:sz w:val="22"/>
          <w:szCs w:val="22"/>
          <w:u w:val="single"/>
          <w:lang w:val="es-AR" w:eastAsia="es-AR"/>
        </w:rPr>
        <w:t>:</w:t>
      </w:r>
      <w:r w:rsidRPr="005D5F14">
        <w:rPr>
          <w:rFonts w:ascii="Calibri" w:eastAsia="Calibri" w:hAnsi="Calibri" w:cs="Calibri"/>
          <w:color w:val="000000"/>
          <w:sz w:val="22"/>
          <w:szCs w:val="22"/>
          <w:lang w:val="es-AR" w:eastAsia="es-AR"/>
        </w:rPr>
        <w:t xml:space="preserve"> Comuníquese</w:t>
      </w:r>
      <w:r>
        <w:rPr>
          <w:rFonts w:ascii="Calibri" w:eastAsia="Calibri" w:hAnsi="Calibri" w:cs="Calibri"/>
          <w:color w:val="000000"/>
          <w:sz w:val="22"/>
          <w:szCs w:val="22"/>
          <w:lang w:val="es-AR" w:eastAsia="es-AR"/>
        </w:rPr>
        <w:t xml:space="preserve"> al Departamento Ejecutivo, </w:t>
      </w:r>
      <w:proofErr w:type="spellStart"/>
      <w:r>
        <w:rPr>
          <w:rFonts w:ascii="Calibri" w:eastAsia="Calibri" w:hAnsi="Calibri" w:cs="Calibri"/>
          <w:color w:val="000000"/>
          <w:sz w:val="22"/>
          <w:szCs w:val="22"/>
          <w:lang w:val="es-AR" w:eastAsia="es-AR"/>
        </w:rPr>
        <w:t>dése</w:t>
      </w:r>
      <w:proofErr w:type="spellEnd"/>
      <w:r>
        <w:rPr>
          <w:rFonts w:ascii="Calibri" w:eastAsia="Calibri" w:hAnsi="Calibri" w:cs="Calibri"/>
          <w:color w:val="000000"/>
          <w:sz w:val="22"/>
          <w:szCs w:val="22"/>
          <w:lang w:val="es-AR" w:eastAsia="es-AR"/>
        </w:rPr>
        <w:t xml:space="preserve"> al registro municipal respectivo</w:t>
      </w:r>
      <w:r w:rsidRPr="005D5F14">
        <w:rPr>
          <w:rFonts w:ascii="Calibri" w:eastAsia="Calibri" w:hAnsi="Calibri" w:cs="Calibri"/>
          <w:color w:val="000000"/>
          <w:sz w:val="22"/>
          <w:szCs w:val="22"/>
          <w:lang w:val="es-AR" w:eastAsia="es-AR"/>
        </w:rPr>
        <w:t>,</w:t>
      </w:r>
      <w:r>
        <w:rPr>
          <w:rFonts w:ascii="Calibri" w:eastAsia="Calibri" w:hAnsi="Calibri" w:cs="Calibri"/>
          <w:color w:val="000000"/>
          <w:sz w:val="22"/>
          <w:szCs w:val="22"/>
          <w:lang w:val="es-AR" w:eastAsia="es-AR"/>
        </w:rPr>
        <w:t xml:space="preserve"> publíquese</w:t>
      </w:r>
      <w:r w:rsidRPr="005D5F14">
        <w:rPr>
          <w:rFonts w:ascii="Calibri" w:eastAsia="Calibri" w:hAnsi="Calibri" w:cs="Calibri"/>
          <w:color w:val="000000"/>
          <w:sz w:val="22"/>
          <w:szCs w:val="22"/>
          <w:lang w:val="es-AR" w:eastAsia="es-AR"/>
        </w:rPr>
        <w:t xml:space="preserve"> y cumplido, archívese. </w:t>
      </w:r>
      <w:r w:rsidRPr="005D5F14">
        <w:rPr>
          <w:rFonts w:ascii="Calibri" w:eastAsia="Calibri" w:hAnsi="Calibri" w:cs="Calibri"/>
          <w:b/>
          <w:color w:val="000000"/>
          <w:sz w:val="22"/>
          <w:szCs w:val="22"/>
          <w:lang w:val="es-AR" w:eastAsia="es-AR"/>
        </w:rPr>
        <w:t xml:space="preserve"> </w:t>
      </w:r>
    </w:p>
    <w:p w14:paraId="0163ABBF" w14:textId="16DF1082" w:rsidR="00023F77" w:rsidRPr="00EF769B" w:rsidRDefault="00023F77" w:rsidP="00023F77">
      <w:pPr>
        <w:jc w:val="both"/>
        <w:rPr>
          <w:rFonts w:asciiTheme="minorHAnsi" w:hAnsiTheme="minorHAnsi" w:cstheme="minorHAnsi"/>
          <w:sz w:val="22"/>
          <w:szCs w:val="22"/>
        </w:rPr>
      </w:pPr>
    </w:p>
    <w:p w14:paraId="67C06F50" w14:textId="7083BA0D" w:rsidR="00023F77" w:rsidRDefault="003123F9" w:rsidP="00023F77">
      <w:pPr>
        <w:jc w:val="both"/>
        <w:rPr>
          <w:rFonts w:asciiTheme="minorHAnsi" w:hAnsiTheme="minorHAnsi" w:cstheme="minorHAnsi"/>
          <w:sz w:val="22"/>
          <w:szCs w:val="22"/>
        </w:rPr>
      </w:pPr>
      <w:r>
        <w:rPr>
          <w:rFonts w:asciiTheme="minorHAnsi" w:hAnsiTheme="minorHAnsi" w:cstheme="minorHAnsi"/>
          <w:sz w:val="22"/>
          <w:szCs w:val="22"/>
        </w:rPr>
        <w:t>p.m.</w:t>
      </w:r>
    </w:p>
    <w:p w14:paraId="5C7B415B" w14:textId="77777777" w:rsidR="00023F77" w:rsidRDefault="00023F77" w:rsidP="00023F77">
      <w:pPr>
        <w:jc w:val="both"/>
        <w:rPr>
          <w:rFonts w:asciiTheme="minorHAnsi" w:hAnsiTheme="minorHAnsi" w:cstheme="minorHAnsi"/>
          <w:sz w:val="22"/>
          <w:szCs w:val="22"/>
        </w:rPr>
      </w:pPr>
    </w:p>
    <w:p w14:paraId="7F871792" w14:textId="1A98C698" w:rsidR="00023F77" w:rsidRPr="005B51D6" w:rsidRDefault="00023F77" w:rsidP="00023F77">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sidR="003123F9">
        <w:rPr>
          <w:rFonts w:asciiTheme="minorHAnsi" w:hAnsiTheme="minorHAnsi" w:cstheme="minorHAnsi"/>
          <w:b/>
          <w:bCs/>
          <w:sz w:val="22"/>
          <w:szCs w:val="22"/>
        </w:rPr>
        <w:t>SEIS</w:t>
      </w:r>
      <w:r>
        <w:rPr>
          <w:rFonts w:asciiTheme="minorHAnsi" w:hAnsiTheme="minorHAnsi" w:cstheme="minorHAnsi"/>
          <w:b/>
          <w:bCs/>
          <w:sz w:val="22"/>
          <w:szCs w:val="22"/>
        </w:rPr>
        <w:t xml:space="preserve"> DE </w:t>
      </w:r>
      <w:r w:rsidR="003123F9">
        <w:rPr>
          <w:rFonts w:asciiTheme="minorHAnsi" w:hAnsiTheme="minorHAnsi" w:cstheme="minorHAnsi"/>
          <w:b/>
          <w:bCs/>
          <w:sz w:val="22"/>
          <w:szCs w:val="22"/>
        </w:rPr>
        <w:t>ABRIL</w:t>
      </w:r>
      <w:r>
        <w:rPr>
          <w:rFonts w:asciiTheme="minorHAnsi" w:hAnsiTheme="minorHAnsi" w:cstheme="minorHAnsi"/>
          <w:b/>
          <w:bCs/>
          <w:sz w:val="22"/>
          <w:szCs w:val="22"/>
        </w:rPr>
        <w:t xml:space="preserve"> DEL AÑO DOS MIL VINTIUNO</w:t>
      </w:r>
    </w:p>
    <w:p w14:paraId="5883F7A8" w14:textId="77777777" w:rsidR="001F0B94" w:rsidRPr="00EF769B" w:rsidRDefault="001F0B94" w:rsidP="006863CA">
      <w:pPr>
        <w:jc w:val="both"/>
        <w:rPr>
          <w:rFonts w:asciiTheme="minorHAnsi" w:hAnsiTheme="minorHAnsi" w:cstheme="minorHAnsi"/>
          <w:sz w:val="22"/>
          <w:szCs w:val="22"/>
        </w:rPr>
      </w:pPr>
    </w:p>
    <w:p w14:paraId="37FC8B90" w14:textId="43F75291" w:rsidR="002253DD" w:rsidRPr="00C242DC" w:rsidRDefault="002253DD" w:rsidP="00C242DC">
      <w:pPr>
        <w:jc w:val="both"/>
        <w:rPr>
          <w:rFonts w:asciiTheme="minorHAnsi" w:hAnsiTheme="minorHAnsi" w:cstheme="minorHAnsi"/>
          <w:b/>
          <w:bCs/>
          <w:sz w:val="22"/>
          <w:szCs w:val="22"/>
        </w:rPr>
      </w:pPr>
    </w:p>
    <w:sectPr w:rsidR="002253DD" w:rsidRPr="00C242DC"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3123F9" w:rsidRDefault="003123F9" w:rsidP="00454243">
      <w:r>
        <w:separator/>
      </w:r>
    </w:p>
  </w:endnote>
  <w:endnote w:type="continuationSeparator" w:id="0">
    <w:p w14:paraId="2AE2F939" w14:textId="77777777" w:rsidR="003123F9" w:rsidRDefault="003123F9"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3123F9" w:rsidRDefault="003123F9">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3123F9" w:rsidRPr="00950DFB" w:rsidRDefault="003123F9"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123F9" w:rsidRPr="00CC124D" w:rsidRDefault="003123F9"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123F9" w:rsidRPr="00CC124D" w:rsidRDefault="003123F9"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3123F9" w:rsidRPr="00950DFB" w:rsidRDefault="003123F9"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123F9" w:rsidRPr="00CC124D" w:rsidRDefault="003123F9"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123F9" w:rsidRPr="00CC124D" w:rsidRDefault="003123F9"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3123F9" w:rsidRPr="00A177F4" w:rsidRDefault="003123F9">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3123F9" w:rsidRPr="00A177F4" w:rsidRDefault="003123F9">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3123F9" w:rsidRPr="00F91F8A" w:rsidRDefault="003123F9"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123F9" w:rsidRPr="00F91F8A" w:rsidRDefault="003123F9"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3123F9" w:rsidRPr="00F91F8A" w:rsidRDefault="003123F9"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123F9" w:rsidRPr="00F91F8A" w:rsidRDefault="003123F9"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3123F9" w:rsidRDefault="003123F9" w:rsidP="00454243">
      <w:r>
        <w:separator/>
      </w:r>
    </w:p>
  </w:footnote>
  <w:footnote w:type="continuationSeparator" w:id="0">
    <w:p w14:paraId="386DB74C" w14:textId="77777777" w:rsidR="003123F9" w:rsidRDefault="003123F9"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3123F9" w:rsidRDefault="003123F9"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3123F9" w:rsidRDefault="003123F9"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3123F9" w:rsidRPr="006863CA" w:rsidRDefault="003123F9"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3123F9" w:rsidRPr="006863CA" w:rsidRDefault="003123F9"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3123F9" w:rsidRPr="006863CA" w:rsidRDefault="003123F9" w:rsidP="005944B6">
    <w:pPr>
      <w:pStyle w:val="Encabezado"/>
      <w:rPr>
        <w:rFonts w:asciiTheme="minorHAnsi" w:hAnsiTheme="minorHAnsi" w:cstheme="minorHAnsi"/>
      </w:rPr>
    </w:pPr>
  </w:p>
  <w:bookmarkEnd w:id="1"/>
  <w:bookmarkEnd w:id="2"/>
  <w:p w14:paraId="01FBED5F" w14:textId="77777777" w:rsidR="003123F9" w:rsidRDefault="003123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8B9"/>
    <w:multiLevelType w:val="multilevel"/>
    <w:tmpl w:val="30A48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0C329DE"/>
    <w:multiLevelType w:val="multilevel"/>
    <w:tmpl w:val="AEF6B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93124"/>
    <w:multiLevelType w:val="multilevel"/>
    <w:tmpl w:val="E4EAA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43BD6"/>
    <w:multiLevelType w:val="multilevel"/>
    <w:tmpl w:val="A76A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20CDF"/>
    <w:multiLevelType w:val="multilevel"/>
    <w:tmpl w:val="EC68E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99623B"/>
    <w:multiLevelType w:val="multilevel"/>
    <w:tmpl w:val="774286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5"/>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7"/>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800D3"/>
    <w:rsid w:val="000A6B3F"/>
    <w:rsid w:val="000B69E3"/>
    <w:rsid w:val="000D6EED"/>
    <w:rsid w:val="000E63F5"/>
    <w:rsid w:val="00112DC6"/>
    <w:rsid w:val="00116EA8"/>
    <w:rsid w:val="001A123F"/>
    <w:rsid w:val="001F0B94"/>
    <w:rsid w:val="00225215"/>
    <w:rsid w:val="002253DD"/>
    <w:rsid w:val="00253779"/>
    <w:rsid w:val="002753E0"/>
    <w:rsid w:val="002A0EB1"/>
    <w:rsid w:val="003057C8"/>
    <w:rsid w:val="00305B16"/>
    <w:rsid w:val="003123F9"/>
    <w:rsid w:val="00315D70"/>
    <w:rsid w:val="00373DF4"/>
    <w:rsid w:val="003A4EA1"/>
    <w:rsid w:val="003A4EAA"/>
    <w:rsid w:val="003F3DDE"/>
    <w:rsid w:val="00416129"/>
    <w:rsid w:val="00452ADC"/>
    <w:rsid w:val="00454243"/>
    <w:rsid w:val="0045574D"/>
    <w:rsid w:val="0046394A"/>
    <w:rsid w:val="004D19AD"/>
    <w:rsid w:val="005352A5"/>
    <w:rsid w:val="0054480D"/>
    <w:rsid w:val="005559BD"/>
    <w:rsid w:val="00570C34"/>
    <w:rsid w:val="005944B6"/>
    <w:rsid w:val="005B51D6"/>
    <w:rsid w:val="005E24B5"/>
    <w:rsid w:val="005F1FBE"/>
    <w:rsid w:val="006017FB"/>
    <w:rsid w:val="00624FFC"/>
    <w:rsid w:val="00653B33"/>
    <w:rsid w:val="006863CA"/>
    <w:rsid w:val="006C32D2"/>
    <w:rsid w:val="006C40CD"/>
    <w:rsid w:val="00705380"/>
    <w:rsid w:val="0073754B"/>
    <w:rsid w:val="007C4AE1"/>
    <w:rsid w:val="007C4F96"/>
    <w:rsid w:val="007D1161"/>
    <w:rsid w:val="007F280F"/>
    <w:rsid w:val="007F6401"/>
    <w:rsid w:val="00820395"/>
    <w:rsid w:val="0086256A"/>
    <w:rsid w:val="00884C3A"/>
    <w:rsid w:val="008A58A6"/>
    <w:rsid w:val="008C0BD2"/>
    <w:rsid w:val="008D414E"/>
    <w:rsid w:val="008D445A"/>
    <w:rsid w:val="009027A5"/>
    <w:rsid w:val="00950DFB"/>
    <w:rsid w:val="00992277"/>
    <w:rsid w:val="009B0A39"/>
    <w:rsid w:val="00A177F4"/>
    <w:rsid w:val="00A51A1C"/>
    <w:rsid w:val="00A828B1"/>
    <w:rsid w:val="00B12B78"/>
    <w:rsid w:val="00BC214E"/>
    <w:rsid w:val="00BC6990"/>
    <w:rsid w:val="00C242DC"/>
    <w:rsid w:val="00C257B4"/>
    <w:rsid w:val="00C27E43"/>
    <w:rsid w:val="00C9384A"/>
    <w:rsid w:val="00CB110A"/>
    <w:rsid w:val="00CB7787"/>
    <w:rsid w:val="00CC124D"/>
    <w:rsid w:val="00CD33B4"/>
    <w:rsid w:val="00D2570B"/>
    <w:rsid w:val="00D81B6E"/>
    <w:rsid w:val="00D930B5"/>
    <w:rsid w:val="00DA1DF8"/>
    <w:rsid w:val="00DB04C0"/>
    <w:rsid w:val="00E610D3"/>
    <w:rsid w:val="00E670C6"/>
    <w:rsid w:val="00E81051"/>
    <w:rsid w:val="00E812E5"/>
    <w:rsid w:val="00EA68D4"/>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98867511">
      <w:bodyDiv w:val="1"/>
      <w:marLeft w:val="0"/>
      <w:marRight w:val="0"/>
      <w:marTop w:val="0"/>
      <w:marBottom w:val="0"/>
      <w:divBdr>
        <w:top w:val="none" w:sz="0" w:space="0" w:color="auto"/>
        <w:left w:val="none" w:sz="0" w:space="0" w:color="auto"/>
        <w:bottom w:val="none" w:sz="0" w:space="0" w:color="auto"/>
        <w:right w:val="none" w:sz="0" w:space="0" w:color="auto"/>
      </w:divBdr>
    </w:div>
    <w:div w:id="1725063247">
      <w:bodyDiv w:val="1"/>
      <w:marLeft w:val="0"/>
      <w:marRight w:val="0"/>
      <w:marTop w:val="0"/>
      <w:marBottom w:val="0"/>
      <w:divBdr>
        <w:top w:val="none" w:sz="0" w:space="0" w:color="auto"/>
        <w:left w:val="none" w:sz="0" w:space="0" w:color="auto"/>
        <w:bottom w:val="none" w:sz="0" w:space="0" w:color="auto"/>
        <w:right w:val="none" w:sz="0" w:space="0" w:color="auto"/>
      </w:divBdr>
    </w:div>
    <w:div w:id="19879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4DFC-7164-44B8-861A-DD590A1A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2021-04-06T16:25:00Z</cp:lastPrinted>
  <dcterms:created xsi:type="dcterms:W3CDTF">2021-04-06T13:41:00Z</dcterms:created>
  <dcterms:modified xsi:type="dcterms:W3CDTF">2021-04-06T16:25:00Z</dcterms:modified>
</cp:coreProperties>
</file>