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629F2" w14:textId="77777777" w:rsidR="003F79EC" w:rsidRPr="008902ED" w:rsidRDefault="003F79EC" w:rsidP="003F79EC">
      <w:pPr>
        <w:autoSpaceDE w:val="0"/>
        <w:autoSpaceDN w:val="0"/>
        <w:adjustRightInd w:val="0"/>
        <w:rPr>
          <w:rFonts w:asciiTheme="minorHAnsi" w:eastAsiaTheme="minorHAnsi" w:hAnsiTheme="minorHAnsi" w:cstheme="minorHAnsi"/>
          <w:color w:val="810081"/>
          <w:sz w:val="22"/>
          <w:szCs w:val="22"/>
          <w:lang w:val="es-AR" w:eastAsia="en-US"/>
        </w:rPr>
      </w:pPr>
      <w:r w:rsidRPr="008902ED">
        <w:rPr>
          <w:rFonts w:asciiTheme="minorHAnsi" w:eastAsiaTheme="minorHAnsi" w:hAnsiTheme="minorHAnsi" w:cstheme="minorHAnsi"/>
          <w:color w:val="810081"/>
          <w:sz w:val="22"/>
          <w:szCs w:val="22"/>
          <w:lang w:val="es-AR" w:eastAsia="en-US"/>
        </w:rPr>
        <w:t>2021</w:t>
      </w:r>
    </w:p>
    <w:p w14:paraId="53E410B0" w14:textId="77777777" w:rsidR="003F79EC" w:rsidRPr="008902ED" w:rsidRDefault="003F79EC" w:rsidP="003F79EC">
      <w:pPr>
        <w:ind w:left="2" w:hanging="2"/>
        <w:rPr>
          <w:rFonts w:asciiTheme="minorHAnsi" w:hAnsiTheme="minorHAnsi" w:cstheme="minorHAnsi"/>
          <w:sz w:val="22"/>
          <w:szCs w:val="22"/>
        </w:rPr>
      </w:pPr>
      <w:r w:rsidRPr="008902ED">
        <w:rPr>
          <w:rFonts w:asciiTheme="minorHAnsi" w:eastAsiaTheme="minorHAnsi" w:hAnsiTheme="minorHAnsi" w:cstheme="minorHAnsi"/>
          <w:color w:val="000000"/>
          <w:sz w:val="22"/>
          <w:szCs w:val="22"/>
          <w:lang w:val="es-AR" w:eastAsia="en-US"/>
        </w:rPr>
        <w:t>Año internacional para la eliminación del trabajo infantil</w:t>
      </w:r>
    </w:p>
    <w:p w14:paraId="73510E84" w14:textId="74E207B5" w:rsidR="00315D70" w:rsidRPr="003F79EC" w:rsidRDefault="00315D70" w:rsidP="00EA2F7A">
      <w:pPr>
        <w:rPr>
          <w:rFonts w:asciiTheme="minorHAnsi" w:hAnsiTheme="minorHAnsi" w:cstheme="minorHAnsi"/>
          <w:sz w:val="22"/>
          <w:szCs w:val="22"/>
        </w:rPr>
      </w:pPr>
    </w:p>
    <w:p w14:paraId="1E4EB260" w14:textId="719C0CF6" w:rsidR="00816758" w:rsidRPr="003F79EC" w:rsidRDefault="003F79EC" w:rsidP="00816758">
      <w:pPr>
        <w:jc w:val="right"/>
        <w:rPr>
          <w:rFonts w:asciiTheme="minorHAnsi" w:hAnsiTheme="minorHAnsi" w:cstheme="minorHAnsi"/>
          <w:b/>
          <w:bCs/>
          <w:sz w:val="22"/>
          <w:szCs w:val="22"/>
          <w:u w:val="single"/>
        </w:rPr>
      </w:pPr>
      <w:r w:rsidRPr="003F79EC">
        <w:rPr>
          <w:rFonts w:asciiTheme="minorHAnsi" w:hAnsiTheme="minorHAnsi" w:cstheme="minorHAnsi"/>
          <w:b/>
          <w:bCs/>
          <w:sz w:val="22"/>
          <w:szCs w:val="22"/>
          <w:u w:val="single"/>
        </w:rPr>
        <w:t>ORDENANZA N° 7</w:t>
      </w:r>
      <w:r w:rsidR="00157587">
        <w:rPr>
          <w:rFonts w:asciiTheme="minorHAnsi" w:hAnsiTheme="minorHAnsi" w:cstheme="minorHAnsi"/>
          <w:b/>
          <w:bCs/>
          <w:sz w:val="22"/>
          <w:szCs w:val="22"/>
          <w:u w:val="single"/>
        </w:rPr>
        <w:t>130</w:t>
      </w:r>
      <w:r w:rsidR="00816758" w:rsidRPr="003F79EC">
        <w:rPr>
          <w:rFonts w:asciiTheme="minorHAnsi" w:hAnsiTheme="minorHAnsi" w:cstheme="minorHAnsi"/>
          <w:b/>
          <w:bCs/>
          <w:sz w:val="22"/>
          <w:szCs w:val="22"/>
          <w:u w:val="single"/>
        </w:rPr>
        <w:t>/2021</w:t>
      </w:r>
    </w:p>
    <w:p w14:paraId="31B12B97" w14:textId="77777777" w:rsidR="00816758" w:rsidRPr="003F79EC" w:rsidRDefault="00816758" w:rsidP="00EA2F7A">
      <w:pPr>
        <w:pStyle w:val="NormalWeb"/>
        <w:spacing w:before="0" w:beforeAutospacing="0" w:after="0" w:afterAutospacing="0"/>
        <w:jc w:val="both"/>
        <w:rPr>
          <w:rFonts w:asciiTheme="minorHAnsi" w:hAnsiTheme="minorHAnsi" w:cstheme="minorHAnsi"/>
          <w:b/>
          <w:bCs/>
          <w:color w:val="000000"/>
          <w:sz w:val="22"/>
          <w:szCs w:val="22"/>
          <w:u w:val="single"/>
        </w:rPr>
      </w:pPr>
    </w:p>
    <w:p w14:paraId="211F2911" w14:textId="77777777" w:rsidR="00A81B5F" w:rsidRPr="003F79EC" w:rsidRDefault="00A81B5F" w:rsidP="00A81B5F">
      <w:pPr>
        <w:spacing w:after="200"/>
        <w:jc w:val="both"/>
        <w:rPr>
          <w:rFonts w:asciiTheme="minorHAnsi" w:hAnsiTheme="minorHAnsi" w:cstheme="minorHAnsi"/>
          <w:sz w:val="22"/>
          <w:szCs w:val="22"/>
          <w:lang w:val="es-AR" w:eastAsia="es-AR"/>
        </w:rPr>
      </w:pPr>
      <w:r w:rsidRPr="003F79EC">
        <w:rPr>
          <w:rFonts w:asciiTheme="minorHAnsi" w:hAnsiTheme="minorHAnsi" w:cstheme="minorHAnsi"/>
          <w:b/>
          <w:bCs/>
          <w:color w:val="000000"/>
          <w:sz w:val="22"/>
          <w:szCs w:val="22"/>
          <w:u w:val="single"/>
          <w:lang w:val="es-AR" w:eastAsia="es-AR"/>
        </w:rPr>
        <w:t>VISTO:</w:t>
      </w:r>
    </w:p>
    <w:p w14:paraId="24579A9C"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r w:rsidRPr="003F79EC">
        <w:rPr>
          <w:rFonts w:asciiTheme="minorHAnsi" w:hAnsiTheme="minorHAnsi" w:cstheme="minorHAnsi"/>
          <w:sz w:val="22"/>
          <w:szCs w:val="22"/>
        </w:rPr>
        <w:t xml:space="preserve">El expediente Nº </w:t>
      </w:r>
      <w:bookmarkStart w:id="0" w:name="_GoBack"/>
      <w:r w:rsidRPr="003F79EC">
        <w:rPr>
          <w:rFonts w:asciiTheme="minorHAnsi" w:hAnsiTheme="minorHAnsi" w:cstheme="minorHAnsi"/>
          <w:sz w:val="22"/>
          <w:szCs w:val="22"/>
        </w:rPr>
        <w:t>222-H-18, caratulado: B</w:t>
      </w:r>
      <w:r>
        <w:rPr>
          <w:rFonts w:asciiTheme="minorHAnsi" w:hAnsiTheme="minorHAnsi" w:cstheme="minorHAnsi"/>
          <w:sz w:val="22"/>
          <w:szCs w:val="22"/>
        </w:rPr>
        <w:t>LOQUE PI PROTECTORA-S/INSTALACIÓ</w:t>
      </w:r>
      <w:r w:rsidRPr="003F79EC">
        <w:rPr>
          <w:rFonts w:asciiTheme="minorHAnsi" w:hAnsiTheme="minorHAnsi" w:cstheme="minorHAnsi"/>
          <w:sz w:val="22"/>
          <w:szCs w:val="22"/>
        </w:rPr>
        <w:t>N DE RINCONES SONOROS EN LOS ESPACIOS VERDES LUIS MENOTTI PESCARMONA Y PARQUE BENEGAS</w:t>
      </w:r>
      <w:bookmarkEnd w:id="0"/>
      <w:r w:rsidRPr="003F79EC">
        <w:rPr>
          <w:rFonts w:asciiTheme="minorHAnsi" w:hAnsiTheme="minorHAnsi" w:cstheme="minorHAnsi"/>
          <w:sz w:val="22"/>
          <w:szCs w:val="22"/>
        </w:rPr>
        <w:t xml:space="preserve">; y </w:t>
      </w:r>
    </w:p>
    <w:p w14:paraId="6FB9394A"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2FD7C844" w14:textId="77777777" w:rsidR="003F79EC" w:rsidRPr="003F79EC" w:rsidRDefault="003F79EC" w:rsidP="00EA2F7A">
      <w:pPr>
        <w:pStyle w:val="NormalWeb"/>
        <w:spacing w:before="0" w:beforeAutospacing="0" w:after="0" w:afterAutospacing="0"/>
        <w:ind w:right="-2"/>
        <w:jc w:val="both"/>
        <w:rPr>
          <w:rFonts w:asciiTheme="minorHAnsi" w:hAnsiTheme="minorHAnsi" w:cstheme="minorHAnsi"/>
          <w:b/>
          <w:sz w:val="22"/>
          <w:szCs w:val="22"/>
          <w:u w:val="single"/>
        </w:rPr>
      </w:pPr>
      <w:r w:rsidRPr="003F79EC">
        <w:rPr>
          <w:rFonts w:asciiTheme="minorHAnsi" w:hAnsiTheme="minorHAnsi" w:cstheme="minorHAnsi"/>
          <w:b/>
          <w:sz w:val="22"/>
          <w:szCs w:val="22"/>
          <w:u w:val="single"/>
        </w:rPr>
        <w:t xml:space="preserve">CONSIDERANDO: </w:t>
      </w:r>
    </w:p>
    <w:p w14:paraId="7252EFB8"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72C36DB0"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r w:rsidRPr="003F79EC">
        <w:rPr>
          <w:rFonts w:asciiTheme="minorHAnsi" w:hAnsiTheme="minorHAnsi" w:cstheme="minorHAnsi"/>
          <w:sz w:val="22"/>
          <w:szCs w:val="22"/>
        </w:rPr>
        <w:t xml:space="preserve">La necesidad instalar en los espacios verdes “Luis </w:t>
      </w:r>
      <w:proofErr w:type="spellStart"/>
      <w:r w:rsidRPr="003F79EC">
        <w:rPr>
          <w:rFonts w:asciiTheme="minorHAnsi" w:hAnsiTheme="minorHAnsi" w:cstheme="minorHAnsi"/>
          <w:sz w:val="22"/>
          <w:szCs w:val="22"/>
        </w:rPr>
        <w:t>Menotti</w:t>
      </w:r>
      <w:proofErr w:type="spellEnd"/>
      <w:r w:rsidRPr="003F79EC">
        <w:rPr>
          <w:rFonts w:asciiTheme="minorHAnsi" w:hAnsiTheme="minorHAnsi" w:cstheme="minorHAnsi"/>
          <w:sz w:val="22"/>
          <w:szCs w:val="22"/>
        </w:rPr>
        <w:t xml:space="preserve"> </w:t>
      </w:r>
      <w:proofErr w:type="spellStart"/>
      <w:r w:rsidRPr="003F79EC">
        <w:rPr>
          <w:rFonts w:asciiTheme="minorHAnsi" w:hAnsiTheme="minorHAnsi" w:cstheme="minorHAnsi"/>
          <w:sz w:val="22"/>
          <w:szCs w:val="22"/>
        </w:rPr>
        <w:t>Pescarmona</w:t>
      </w:r>
      <w:proofErr w:type="spellEnd"/>
      <w:r w:rsidRPr="003F79EC">
        <w:rPr>
          <w:rFonts w:asciiTheme="minorHAnsi" w:hAnsiTheme="minorHAnsi" w:cstheme="minorHAnsi"/>
          <w:sz w:val="22"/>
          <w:szCs w:val="22"/>
        </w:rPr>
        <w:t xml:space="preserve">” y “Parque Benegas” rincones sonoros inclusivos, accesibles y de diseño participativo, que permitan una mayor riqueza social e integradora para todos los vecinos del Departamento. </w:t>
      </w:r>
    </w:p>
    <w:p w14:paraId="029B9918"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66062525" w14:textId="76D0EA4E"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r w:rsidRPr="003F79EC">
        <w:rPr>
          <w:rFonts w:asciiTheme="minorHAnsi" w:hAnsiTheme="minorHAnsi" w:cstheme="minorHAnsi"/>
          <w:sz w:val="22"/>
          <w:szCs w:val="22"/>
        </w:rPr>
        <w:t>Que la influencia que los sonidos tienen sobre el hombre determina unas características sonoro</w:t>
      </w:r>
      <w:r>
        <w:rPr>
          <w:rFonts w:asciiTheme="minorHAnsi" w:hAnsiTheme="minorHAnsi" w:cstheme="minorHAnsi"/>
          <w:sz w:val="22"/>
          <w:szCs w:val="22"/>
        </w:rPr>
        <w:t xml:space="preserve"> </w:t>
      </w:r>
      <w:r w:rsidRPr="003F79EC">
        <w:rPr>
          <w:rFonts w:asciiTheme="minorHAnsi" w:hAnsiTheme="minorHAnsi" w:cstheme="minorHAnsi"/>
          <w:sz w:val="22"/>
          <w:szCs w:val="22"/>
        </w:rPr>
        <w:t>– musicales diferentes en cada individuo o grupo social. Estas características se desarrollan ya desde el vientre</w:t>
      </w:r>
      <w:r>
        <w:rPr>
          <w:rFonts w:asciiTheme="minorHAnsi" w:hAnsiTheme="minorHAnsi" w:cstheme="minorHAnsi"/>
          <w:sz w:val="22"/>
          <w:szCs w:val="22"/>
        </w:rPr>
        <w:t xml:space="preserve"> </w:t>
      </w:r>
      <w:r w:rsidRPr="003F79EC">
        <w:rPr>
          <w:rFonts w:asciiTheme="minorHAnsi" w:hAnsiTheme="minorHAnsi" w:cstheme="minorHAnsi"/>
          <w:sz w:val="22"/>
          <w:szCs w:val="22"/>
        </w:rPr>
        <w:t xml:space="preserve"> materno y van evolucionando a lo largo de la vida, al igual que lo hacen otros aspectos del individuo, dentro del ambiente cultural y familiar en el que se desarrollan. </w:t>
      </w:r>
    </w:p>
    <w:p w14:paraId="6CA305E9"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130B1D03" w14:textId="0424440E"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r w:rsidRPr="003F79EC">
        <w:rPr>
          <w:rFonts w:asciiTheme="minorHAnsi" w:hAnsiTheme="minorHAnsi" w:cstheme="minorHAnsi"/>
          <w:sz w:val="22"/>
          <w:szCs w:val="22"/>
        </w:rPr>
        <w:t>Que el entorno sonoro del niño está definido por los elementos sonoro–musicales del lenguaje verbal (musicalidad del lenguaje), características tímbricas de las voces (madre, padre, hermanos y la suya propia), inflexiones y variaciones del contorno rítmico del habla, velocidad y expresividad al hablar, forma particular de gritar, reír, llorar, expresiones onomatopéyicas que se utilizan para acompañar la expresión de estados de ánimo, sonidos corporales producidos al moverse o caminar, sonidos biológicos internos, ruidos ambientales que componen un paisaje sonoro. Todo ello conforma una serie de características que definen al individuo y le ayudan a reconocerse e identificarse como persona</w:t>
      </w:r>
      <w:r>
        <w:rPr>
          <w:rFonts w:asciiTheme="minorHAnsi" w:hAnsiTheme="minorHAnsi" w:cstheme="minorHAnsi"/>
          <w:sz w:val="22"/>
          <w:szCs w:val="22"/>
        </w:rPr>
        <w:t xml:space="preserve"> </w:t>
      </w:r>
      <w:r w:rsidRPr="003F79EC">
        <w:rPr>
          <w:rFonts w:asciiTheme="minorHAnsi" w:hAnsiTheme="minorHAnsi" w:cstheme="minorHAnsi"/>
          <w:sz w:val="22"/>
          <w:szCs w:val="22"/>
        </w:rPr>
        <w:t xml:space="preserve">(Conf. </w:t>
      </w:r>
      <w:proofErr w:type="spellStart"/>
      <w:r w:rsidRPr="003F79EC">
        <w:rPr>
          <w:rFonts w:asciiTheme="minorHAnsi" w:hAnsiTheme="minorHAnsi" w:cstheme="minorHAnsi"/>
          <w:sz w:val="22"/>
          <w:szCs w:val="22"/>
        </w:rPr>
        <w:t>Cabrelles</w:t>
      </w:r>
      <w:proofErr w:type="spellEnd"/>
      <w:r w:rsidRPr="003F79EC">
        <w:rPr>
          <w:rFonts w:asciiTheme="minorHAnsi" w:hAnsiTheme="minorHAnsi" w:cstheme="minorHAnsi"/>
          <w:sz w:val="22"/>
          <w:szCs w:val="22"/>
        </w:rPr>
        <w:t xml:space="preserve"> </w:t>
      </w:r>
      <w:proofErr w:type="spellStart"/>
      <w:r w:rsidRPr="003F79EC">
        <w:rPr>
          <w:rFonts w:asciiTheme="minorHAnsi" w:hAnsiTheme="minorHAnsi" w:cstheme="minorHAnsi"/>
          <w:sz w:val="22"/>
          <w:szCs w:val="22"/>
        </w:rPr>
        <w:t>Sagredo</w:t>
      </w:r>
      <w:proofErr w:type="spellEnd"/>
      <w:r w:rsidRPr="003F79EC">
        <w:rPr>
          <w:rFonts w:asciiTheme="minorHAnsi" w:hAnsiTheme="minorHAnsi" w:cstheme="minorHAnsi"/>
          <w:sz w:val="22"/>
          <w:szCs w:val="22"/>
        </w:rPr>
        <w:t>, M “EL PAISAJE SONORO: “UNA EXPERIENCIA BASADA EN LA PERCEPCIÓN D</w:t>
      </w:r>
      <w:r>
        <w:rPr>
          <w:rFonts w:asciiTheme="minorHAnsi" w:hAnsiTheme="minorHAnsi" w:cstheme="minorHAnsi"/>
          <w:sz w:val="22"/>
          <w:szCs w:val="22"/>
        </w:rPr>
        <w:t>EL ENTORNO ACÚSTICO COTIDIANO”).</w:t>
      </w:r>
    </w:p>
    <w:p w14:paraId="2CF267E2"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7E5374B8"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r w:rsidRPr="003F79EC">
        <w:rPr>
          <w:rFonts w:asciiTheme="minorHAnsi" w:hAnsiTheme="minorHAnsi" w:cstheme="minorHAnsi"/>
          <w:sz w:val="22"/>
          <w:szCs w:val="22"/>
        </w:rPr>
        <w:t xml:space="preserve">Que los diferentes materiales inmóviles y, por tanto, no sonoros que conforman un espacio son fundamentales en la creación de ambientes sonoros ya que dependiendo de dichos materiales (piedra, madera, metal, etc.) las características acústicas son distintas. </w:t>
      </w:r>
    </w:p>
    <w:p w14:paraId="57497336"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6F611FCE"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r w:rsidRPr="003F79EC">
        <w:rPr>
          <w:rFonts w:asciiTheme="minorHAnsi" w:hAnsiTheme="minorHAnsi" w:cstheme="minorHAnsi"/>
          <w:sz w:val="22"/>
          <w:szCs w:val="22"/>
        </w:rPr>
        <w:t xml:space="preserve">Que el análisis y evaluación del paisaje sonoro de un espacio público abierto es complejo y puede ser realizada clasificando los diferentes factores a partir de cuatro componentes básicos: los sonidos, el espacio, la gente y la interacción entre los parámetros acústicos y otros elementos físicos del ambiente (Conf. Yang, </w:t>
      </w:r>
      <w:proofErr w:type="spellStart"/>
      <w:r w:rsidRPr="003F79EC">
        <w:rPr>
          <w:rFonts w:asciiTheme="minorHAnsi" w:hAnsiTheme="minorHAnsi" w:cstheme="minorHAnsi"/>
          <w:sz w:val="22"/>
          <w:szCs w:val="22"/>
        </w:rPr>
        <w:t>Kang</w:t>
      </w:r>
      <w:proofErr w:type="spellEnd"/>
      <w:r w:rsidRPr="003F79EC">
        <w:rPr>
          <w:rFonts w:asciiTheme="minorHAnsi" w:hAnsiTheme="minorHAnsi" w:cstheme="minorHAnsi"/>
          <w:sz w:val="22"/>
          <w:szCs w:val="22"/>
        </w:rPr>
        <w:t xml:space="preserve"> citado en REVISTA PENSUM Volumen 2, noviembre 2016). </w:t>
      </w:r>
    </w:p>
    <w:p w14:paraId="4093C0FA"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7F5F002C"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r w:rsidRPr="003F79EC">
        <w:rPr>
          <w:rFonts w:asciiTheme="minorHAnsi" w:hAnsiTheme="minorHAnsi" w:cstheme="minorHAnsi"/>
          <w:sz w:val="22"/>
          <w:szCs w:val="22"/>
        </w:rPr>
        <w:t xml:space="preserve">Que a su vez, los sonidos que componen el paisaje sonoro de un ambiente pueden ser clasificados según su origen en sonidos naturales, tecnológicos y humanos. </w:t>
      </w:r>
    </w:p>
    <w:p w14:paraId="7D5966C4"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69C86A1B"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r w:rsidRPr="003F79EC">
        <w:rPr>
          <w:rFonts w:asciiTheme="minorHAnsi" w:hAnsiTheme="minorHAnsi" w:cstheme="minorHAnsi"/>
          <w:sz w:val="22"/>
          <w:szCs w:val="22"/>
        </w:rPr>
        <w:t xml:space="preserve">Que la incorporación de fuentes sonoras en un espacio verde, destinadas a ser utilizadas por los propios usuarios permite enriquecerlo y darle su propia identidad. En general serán sonidos de cualquier origen, pero significativos para el grupo social y cultural de destino del espacio. </w:t>
      </w:r>
    </w:p>
    <w:p w14:paraId="1178E837"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66713F99"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51874679" w14:textId="77777777" w:rsidR="003F79EC" w:rsidRPr="008902ED" w:rsidRDefault="003F79EC" w:rsidP="003F79EC">
      <w:pPr>
        <w:autoSpaceDE w:val="0"/>
        <w:autoSpaceDN w:val="0"/>
        <w:adjustRightInd w:val="0"/>
        <w:rPr>
          <w:rFonts w:asciiTheme="minorHAnsi" w:eastAsiaTheme="minorHAnsi" w:hAnsiTheme="minorHAnsi" w:cstheme="minorHAnsi"/>
          <w:color w:val="810081"/>
          <w:sz w:val="22"/>
          <w:szCs w:val="22"/>
          <w:lang w:val="es-AR" w:eastAsia="en-US"/>
        </w:rPr>
      </w:pPr>
      <w:r w:rsidRPr="008902ED">
        <w:rPr>
          <w:rFonts w:asciiTheme="minorHAnsi" w:eastAsiaTheme="minorHAnsi" w:hAnsiTheme="minorHAnsi" w:cstheme="minorHAnsi"/>
          <w:color w:val="810081"/>
          <w:sz w:val="22"/>
          <w:szCs w:val="22"/>
          <w:lang w:val="es-AR" w:eastAsia="en-US"/>
        </w:rPr>
        <w:lastRenderedPageBreak/>
        <w:t>2021</w:t>
      </w:r>
    </w:p>
    <w:p w14:paraId="4DA780A6" w14:textId="77777777" w:rsidR="003F79EC" w:rsidRPr="008902ED" w:rsidRDefault="003F79EC" w:rsidP="003F79EC">
      <w:pPr>
        <w:ind w:left="2" w:hanging="2"/>
        <w:rPr>
          <w:rFonts w:asciiTheme="minorHAnsi" w:hAnsiTheme="minorHAnsi" w:cstheme="minorHAnsi"/>
          <w:sz w:val="22"/>
          <w:szCs w:val="22"/>
        </w:rPr>
      </w:pPr>
      <w:r w:rsidRPr="008902ED">
        <w:rPr>
          <w:rFonts w:asciiTheme="minorHAnsi" w:eastAsiaTheme="minorHAnsi" w:hAnsiTheme="minorHAnsi" w:cstheme="minorHAnsi"/>
          <w:color w:val="000000"/>
          <w:sz w:val="22"/>
          <w:szCs w:val="22"/>
          <w:lang w:val="es-AR" w:eastAsia="en-US"/>
        </w:rPr>
        <w:t>Año internacional para la eliminación del trabajo infantil</w:t>
      </w:r>
    </w:p>
    <w:p w14:paraId="21A1C493" w14:textId="347A62B3" w:rsidR="003F79EC" w:rsidRDefault="003F79EC" w:rsidP="003F79EC">
      <w:pPr>
        <w:pStyle w:val="NormalWeb"/>
        <w:spacing w:before="0" w:beforeAutospacing="0" w:after="0" w:afterAutospacing="0"/>
        <w:ind w:right="-2"/>
        <w:jc w:val="right"/>
        <w:rPr>
          <w:rFonts w:asciiTheme="minorHAnsi" w:hAnsiTheme="minorHAnsi" w:cstheme="minorHAnsi"/>
          <w:sz w:val="22"/>
          <w:szCs w:val="22"/>
        </w:rPr>
      </w:pPr>
      <w:r>
        <w:rPr>
          <w:rFonts w:asciiTheme="minorHAnsi" w:hAnsiTheme="minorHAnsi" w:cstheme="minorHAnsi"/>
          <w:sz w:val="22"/>
          <w:szCs w:val="22"/>
        </w:rPr>
        <w:t>HOJA N° 2</w:t>
      </w:r>
    </w:p>
    <w:p w14:paraId="2DFF4157" w14:textId="0AAA263E" w:rsidR="003F79EC" w:rsidRDefault="003F79EC" w:rsidP="003F79EC">
      <w:pPr>
        <w:pStyle w:val="NormalWeb"/>
        <w:spacing w:before="0" w:beforeAutospacing="0" w:after="0" w:afterAutospacing="0"/>
        <w:ind w:right="-2"/>
        <w:jc w:val="right"/>
        <w:rPr>
          <w:rFonts w:asciiTheme="minorHAnsi" w:hAnsiTheme="minorHAnsi" w:cstheme="minorHAnsi"/>
          <w:sz w:val="22"/>
          <w:szCs w:val="22"/>
        </w:rPr>
      </w:pPr>
      <w:r>
        <w:rPr>
          <w:rFonts w:asciiTheme="minorHAnsi" w:hAnsiTheme="minorHAnsi" w:cstheme="minorHAnsi"/>
          <w:sz w:val="22"/>
          <w:szCs w:val="22"/>
        </w:rPr>
        <w:t xml:space="preserve">ORDENANZA N° </w:t>
      </w:r>
      <w:r w:rsidR="00157587">
        <w:rPr>
          <w:rFonts w:asciiTheme="minorHAnsi" w:hAnsiTheme="minorHAnsi" w:cstheme="minorHAnsi"/>
          <w:sz w:val="22"/>
          <w:szCs w:val="22"/>
        </w:rPr>
        <w:t>7130</w:t>
      </w:r>
      <w:r>
        <w:rPr>
          <w:rFonts w:asciiTheme="minorHAnsi" w:hAnsiTheme="minorHAnsi" w:cstheme="minorHAnsi"/>
          <w:sz w:val="22"/>
          <w:szCs w:val="22"/>
        </w:rPr>
        <w:t>/2021</w:t>
      </w:r>
    </w:p>
    <w:p w14:paraId="31277383"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29886D55"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r w:rsidRPr="003F79EC">
        <w:rPr>
          <w:rFonts w:asciiTheme="minorHAnsi" w:hAnsiTheme="minorHAnsi" w:cstheme="minorHAnsi"/>
          <w:sz w:val="22"/>
          <w:szCs w:val="22"/>
        </w:rPr>
        <w:t xml:space="preserve">Que en este sentido se promueve la instalación de un rincón sonoro en los espacios verdes “Luis </w:t>
      </w:r>
      <w:proofErr w:type="spellStart"/>
      <w:r w:rsidRPr="003F79EC">
        <w:rPr>
          <w:rFonts w:asciiTheme="minorHAnsi" w:hAnsiTheme="minorHAnsi" w:cstheme="minorHAnsi"/>
          <w:sz w:val="22"/>
          <w:szCs w:val="22"/>
        </w:rPr>
        <w:t>Menotti</w:t>
      </w:r>
      <w:proofErr w:type="spellEnd"/>
      <w:r w:rsidRPr="003F79EC">
        <w:rPr>
          <w:rFonts w:asciiTheme="minorHAnsi" w:hAnsiTheme="minorHAnsi" w:cstheme="minorHAnsi"/>
          <w:sz w:val="22"/>
          <w:szCs w:val="22"/>
        </w:rPr>
        <w:t xml:space="preserve"> </w:t>
      </w:r>
      <w:proofErr w:type="spellStart"/>
      <w:r w:rsidRPr="003F79EC">
        <w:rPr>
          <w:rFonts w:asciiTheme="minorHAnsi" w:hAnsiTheme="minorHAnsi" w:cstheme="minorHAnsi"/>
          <w:sz w:val="22"/>
          <w:szCs w:val="22"/>
        </w:rPr>
        <w:t>Pescarmona</w:t>
      </w:r>
      <w:proofErr w:type="spellEnd"/>
      <w:r w:rsidRPr="003F79EC">
        <w:rPr>
          <w:rFonts w:asciiTheme="minorHAnsi" w:hAnsiTheme="minorHAnsi" w:cstheme="minorHAnsi"/>
          <w:sz w:val="22"/>
          <w:szCs w:val="22"/>
        </w:rPr>
        <w:t>” y “Parque Benegas”, que a través de la utilización por parte de distintos sectores, niños, adultos, personas con discapacidad, etc</w:t>
      </w:r>
      <w:r>
        <w:rPr>
          <w:rFonts w:asciiTheme="minorHAnsi" w:hAnsiTheme="minorHAnsi" w:cstheme="minorHAnsi"/>
          <w:sz w:val="22"/>
          <w:szCs w:val="22"/>
        </w:rPr>
        <w:t xml:space="preserve">. </w:t>
      </w:r>
      <w:r w:rsidRPr="003F79EC">
        <w:rPr>
          <w:rFonts w:asciiTheme="minorHAnsi" w:hAnsiTheme="minorHAnsi" w:cstheme="minorHAnsi"/>
          <w:sz w:val="22"/>
          <w:szCs w:val="22"/>
        </w:rPr>
        <w:t xml:space="preserve">, generen un aporte significativo al paisaje sonoro, permitiendo un desarrollo artístico y lúdico para la Comuna. </w:t>
      </w:r>
    </w:p>
    <w:p w14:paraId="61FED4AF"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08323623"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r w:rsidRPr="003F79EC">
        <w:rPr>
          <w:rFonts w:asciiTheme="minorHAnsi" w:hAnsiTheme="minorHAnsi" w:cstheme="minorHAnsi"/>
          <w:sz w:val="22"/>
          <w:szCs w:val="22"/>
        </w:rPr>
        <w:t xml:space="preserve">Que el rincón debería ser diseñado con el asesoramiento de especialistas, como por ejemplo la Lic. Cora </w:t>
      </w:r>
      <w:proofErr w:type="spellStart"/>
      <w:r w:rsidRPr="003F79EC">
        <w:rPr>
          <w:rFonts w:asciiTheme="minorHAnsi" w:hAnsiTheme="minorHAnsi" w:cstheme="minorHAnsi"/>
          <w:sz w:val="22"/>
          <w:szCs w:val="22"/>
        </w:rPr>
        <w:t>Leivinson</w:t>
      </w:r>
      <w:proofErr w:type="spellEnd"/>
      <w:r w:rsidRPr="003F79EC">
        <w:rPr>
          <w:rFonts w:asciiTheme="minorHAnsi" w:hAnsiTheme="minorHAnsi" w:cstheme="minorHAnsi"/>
          <w:sz w:val="22"/>
          <w:szCs w:val="22"/>
        </w:rPr>
        <w:t xml:space="preserve"> Directora de la carrera “Licenciatura en Musicoterapia” de la Universidad Maza, quien se ha ofrecido a participar en este proyecto, junto a su equipo docente con especialistas interdisciplinarios a cargo de las diferentes cátedras: (PSICOACUSTICA, EXPERIENCIA PERSONAL Y GRUPAL EN MUSICOTERAPIA l Y </w:t>
      </w:r>
      <w:proofErr w:type="gramStart"/>
      <w:r w:rsidRPr="003F79EC">
        <w:rPr>
          <w:rFonts w:asciiTheme="minorHAnsi" w:hAnsiTheme="minorHAnsi" w:cstheme="minorHAnsi"/>
          <w:sz w:val="22"/>
          <w:szCs w:val="22"/>
        </w:rPr>
        <w:t>ll ,</w:t>
      </w:r>
      <w:proofErr w:type="gramEnd"/>
      <w:r w:rsidRPr="003F79EC">
        <w:rPr>
          <w:rFonts w:asciiTheme="minorHAnsi" w:hAnsiTheme="minorHAnsi" w:cstheme="minorHAnsi"/>
          <w:sz w:val="22"/>
          <w:szCs w:val="22"/>
        </w:rPr>
        <w:t xml:space="preserve"> TALLER MUSICAL I Y II, DINAMICA DE GRUPOS EN MUSICOTERAPIA, NEUROCIENCIA II, NEUROMUSICA, MUSICOTERAPIA EN INFANCIA Y MUSICOTERAPIA COMUNITARIA Y SOCIAL)</w:t>
      </w:r>
      <w:r>
        <w:rPr>
          <w:rFonts w:asciiTheme="minorHAnsi" w:hAnsiTheme="minorHAnsi" w:cstheme="minorHAnsi"/>
          <w:sz w:val="22"/>
          <w:szCs w:val="22"/>
        </w:rPr>
        <w:t>.</w:t>
      </w:r>
    </w:p>
    <w:p w14:paraId="674DC845"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287DFF87"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r w:rsidRPr="003F79EC">
        <w:rPr>
          <w:rFonts w:asciiTheme="minorHAnsi" w:hAnsiTheme="minorHAnsi" w:cstheme="minorHAnsi"/>
          <w:sz w:val="22"/>
          <w:szCs w:val="22"/>
        </w:rPr>
        <w:t xml:space="preserve">Que una vez diseñado, el rincón sonoro debería ser instalado por la Dirección de Espacios Verdes de la Comuna en los parques antes referidos, los cuales por su amplitud permiten contar con un rincón como el propuesto, sin afectar las actividades que actualmente se desarrollan en el mismo. </w:t>
      </w:r>
    </w:p>
    <w:p w14:paraId="6D0B30EC"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57EEF759"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r w:rsidRPr="003F79EC">
        <w:rPr>
          <w:rFonts w:asciiTheme="minorHAnsi" w:hAnsiTheme="minorHAnsi" w:cstheme="minorHAnsi"/>
          <w:sz w:val="22"/>
          <w:szCs w:val="22"/>
        </w:rPr>
        <w:t xml:space="preserve">Que en el montaje de estos rincones se utilizarán elementos reciclados (tarros, caños de </w:t>
      </w:r>
      <w:proofErr w:type="spellStart"/>
      <w:r w:rsidRPr="003F79EC">
        <w:rPr>
          <w:rFonts w:asciiTheme="minorHAnsi" w:hAnsiTheme="minorHAnsi" w:cstheme="minorHAnsi"/>
          <w:sz w:val="22"/>
          <w:szCs w:val="22"/>
        </w:rPr>
        <w:t>pvc</w:t>
      </w:r>
      <w:proofErr w:type="spellEnd"/>
      <w:r w:rsidRPr="003F79EC">
        <w:rPr>
          <w:rFonts w:asciiTheme="minorHAnsi" w:hAnsiTheme="minorHAnsi" w:cstheme="minorHAnsi"/>
          <w:sz w:val="22"/>
          <w:szCs w:val="22"/>
        </w:rPr>
        <w:t>, tapas, etc</w:t>
      </w:r>
      <w:r>
        <w:rPr>
          <w:rFonts w:asciiTheme="minorHAnsi" w:hAnsiTheme="minorHAnsi" w:cstheme="minorHAnsi"/>
          <w:sz w:val="22"/>
          <w:szCs w:val="22"/>
        </w:rPr>
        <w:t>.</w:t>
      </w:r>
      <w:r w:rsidRPr="003F79EC">
        <w:rPr>
          <w:rFonts w:asciiTheme="minorHAnsi" w:hAnsiTheme="minorHAnsi" w:cstheme="minorHAnsi"/>
          <w:sz w:val="22"/>
          <w:szCs w:val="22"/>
        </w:rPr>
        <w:t xml:space="preserve">) permitiendo la concientización y cuidado del medio ambiente. </w:t>
      </w:r>
    </w:p>
    <w:p w14:paraId="1721E39E"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337D2E17"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r w:rsidRPr="003F79EC">
        <w:rPr>
          <w:rFonts w:asciiTheme="minorHAnsi" w:hAnsiTheme="minorHAnsi" w:cstheme="minorHAnsi"/>
          <w:sz w:val="22"/>
          <w:szCs w:val="22"/>
        </w:rPr>
        <w:t>Que del análisis de los informes de las distintas áreas del Municipio obrantes en la presente pieza administrativa se estima procedente dar sanción a la norma correspondiente.</w:t>
      </w:r>
    </w:p>
    <w:p w14:paraId="06086405"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0AF1CD37" w14:textId="77777777" w:rsidR="003F79EC" w:rsidRPr="003F79EC" w:rsidRDefault="003F79EC" w:rsidP="00EA2F7A">
      <w:pPr>
        <w:pStyle w:val="NormalWeb"/>
        <w:spacing w:before="0" w:beforeAutospacing="0" w:after="0" w:afterAutospacing="0"/>
        <w:ind w:right="-2"/>
        <w:jc w:val="both"/>
        <w:rPr>
          <w:rFonts w:asciiTheme="minorHAnsi" w:hAnsiTheme="minorHAnsi" w:cstheme="minorHAnsi"/>
          <w:b/>
          <w:sz w:val="22"/>
          <w:szCs w:val="22"/>
          <w:u w:val="single"/>
        </w:rPr>
      </w:pPr>
      <w:r w:rsidRPr="003F79EC">
        <w:rPr>
          <w:rFonts w:asciiTheme="minorHAnsi" w:hAnsiTheme="minorHAnsi" w:cstheme="minorHAnsi"/>
          <w:b/>
          <w:sz w:val="22"/>
          <w:szCs w:val="22"/>
          <w:u w:val="single"/>
        </w:rPr>
        <w:t xml:space="preserve">POR ELLO: </w:t>
      </w:r>
    </w:p>
    <w:p w14:paraId="3BF67816" w14:textId="1840F7E7" w:rsidR="003F79EC" w:rsidRDefault="003F79EC" w:rsidP="003F79EC">
      <w:pPr>
        <w:pStyle w:val="NormalWeb"/>
        <w:spacing w:before="0" w:beforeAutospacing="0" w:after="0" w:afterAutospacing="0"/>
        <w:ind w:right="-2"/>
        <w:jc w:val="center"/>
        <w:rPr>
          <w:rFonts w:asciiTheme="minorHAnsi" w:hAnsiTheme="minorHAnsi" w:cstheme="minorHAnsi"/>
          <w:b/>
          <w:sz w:val="22"/>
          <w:szCs w:val="22"/>
        </w:rPr>
      </w:pPr>
      <w:r w:rsidRPr="003F79EC">
        <w:rPr>
          <w:rFonts w:asciiTheme="minorHAnsi" w:hAnsiTheme="minorHAnsi" w:cstheme="minorHAnsi"/>
          <w:b/>
          <w:sz w:val="22"/>
          <w:szCs w:val="22"/>
        </w:rPr>
        <w:t>EL HONORABLE CONCEJO DELIBERANTE DE GODOY CRUZ:</w:t>
      </w:r>
    </w:p>
    <w:p w14:paraId="219E92FD" w14:textId="77777777" w:rsidR="00B26E67" w:rsidRPr="003F79EC" w:rsidRDefault="00B26E67" w:rsidP="003F79EC">
      <w:pPr>
        <w:pStyle w:val="NormalWeb"/>
        <w:spacing w:before="0" w:beforeAutospacing="0" w:after="0" w:afterAutospacing="0"/>
        <w:ind w:right="-2"/>
        <w:jc w:val="center"/>
        <w:rPr>
          <w:rFonts w:asciiTheme="minorHAnsi" w:hAnsiTheme="minorHAnsi" w:cstheme="minorHAnsi"/>
          <w:b/>
          <w:sz w:val="22"/>
          <w:szCs w:val="22"/>
        </w:rPr>
      </w:pPr>
    </w:p>
    <w:p w14:paraId="6AFB8873" w14:textId="0F73050E" w:rsidR="003F79EC" w:rsidRPr="003F79EC" w:rsidRDefault="003F79EC" w:rsidP="003F79EC">
      <w:pPr>
        <w:pStyle w:val="NormalWeb"/>
        <w:spacing w:before="0" w:beforeAutospacing="0" w:after="0" w:afterAutospacing="0"/>
        <w:ind w:right="-2"/>
        <w:jc w:val="center"/>
        <w:rPr>
          <w:rFonts w:asciiTheme="minorHAnsi" w:hAnsiTheme="minorHAnsi" w:cstheme="minorHAnsi"/>
          <w:b/>
          <w:sz w:val="22"/>
          <w:szCs w:val="22"/>
          <w:u w:val="single"/>
        </w:rPr>
      </w:pPr>
      <w:r w:rsidRPr="003F79EC">
        <w:rPr>
          <w:rFonts w:asciiTheme="minorHAnsi" w:hAnsiTheme="minorHAnsi" w:cstheme="minorHAnsi"/>
          <w:b/>
          <w:sz w:val="22"/>
          <w:szCs w:val="22"/>
          <w:u w:val="single"/>
        </w:rPr>
        <w:t>ORDENA</w:t>
      </w:r>
    </w:p>
    <w:p w14:paraId="65152F0C" w14:textId="77777777" w:rsidR="003F79EC" w:rsidRDefault="003F79EC" w:rsidP="00EA2F7A">
      <w:pPr>
        <w:pStyle w:val="NormalWeb"/>
        <w:spacing w:before="0" w:beforeAutospacing="0" w:after="0" w:afterAutospacing="0"/>
        <w:ind w:right="-2"/>
        <w:jc w:val="both"/>
        <w:rPr>
          <w:rFonts w:asciiTheme="minorHAnsi" w:hAnsiTheme="minorHAnsi" w:cstheme="minorHAnsi"/>
          <w:sz w:val="22"/>
          <w:szCs w:val="22"/>
        </w:rPr>
      </w:pPr>
    </w:p>
    <w:p w14:paraId="3E6600E3" w14:textId="76A8BEF8" w:rsidR="00BF14D3" w:rsidRDefault="003F79EC" w:rsidP="00EA2F7A">
      <w:pPr>
        <w:pStyle w:val="NormalWeb"/>
        <w:spacing w:before="0" w:beforeAutospacing="0" w:after="0" w:afterAutospacing="0"/>
        <w:ind w:right="-2"/>
        <w:jc w:val="both"/>
        <w:rPr>
          <w:rFonts w:asciiTheme="minorHAnsi" w:hAnsiTheme="minorHAnsi" w:cstheme="minorHAnsi"/>
          <w:sz w:val="22"/>
          <w:szCs w:val="22"/>
        </w:rPr>
      </w:pPr>
      <w:r w:rsidRPr="003F79EC">
        <w:rPr>
          <w:rFonts w:asciiTheme="minorHAnsi" w:hAnsiTheme="minorHAnsi" w:cstheme="minorHAnsi"/>
          <w:b/>
          <w:bCs/>
          <w:color w:val="000000"/>
          <w:sz w:val="22"/>
          <w:szCs w:val="22"/>
          <w:u w:val="single"/>
          <w:lang w:val="es-AR" w:eastAsia="es-AR"/>
        </w:rPr>
        <w:t>ARTICULO</w:t>
      </w:r>
      <w:r>
        <w:rPr>
          <w:rFonts w:asciiTheme="minorHAnsi" w:hAnsiTheme="minorHAnsi" w:cstheme="minorHAnsi"/>
          <w:b/>
          <w:sz w:val="22"/>
          <w:szCs w:val="22"/>
          <w:u w:val="single"/>
        </w:rPr>
        <w:t xml:space="preserve"> 1</w:t>
      </w:r>
      <w:r w:rsidRPr="003F79EC">
        <w:rPr>
          <w:rFonts w:asciiTheme="minorHAnsi" w:hAnsiTheme="minorHAnsi" w:cstheme="minorHAnsi"/>
          <w:sz w:val="22"/>
          <w:szCs w:val="22"/>
        </w:rPr>
        <w:t>: El Departamento Ejecutivo, procurará la instalación de rincones sonoros en los espacios verdes del Departamento, a criterio de la dependencia municipal correspondiente, los cuales deberán ser diseñados en colaboración con especialistas de la Licenciatura en Musicoterapia de la Universidad Maza y construidos con elementos reciclables u otros; permitiendo la concientización y cuidado del medio ambiente.</w:t>
      </w:r>
    </w:p>
    <w:p w14:paraId="230F6B92" w14:textId="77777777" w:rsidR="00B26E67" w:rsidRPr="003F79EC" w:rsidRDefault="00B26E67" w:rsidP="00EA2F7A">
      <w:pPr>
        <w:pStyle w:val="NormalWeb"/>
        <w:spacing w:before="0" w:beforeAutospacing="0" w:after="0" w:afterAutospacing="0"/>
        <w:ind w:right="-2"/>
        <w:jc w:val="both"/>
        <w:rPr>
          <w:rFonts w:asciiTheme="minorHAnsi" w:hAnsiTheme="minorHAnsi" w:cstheme="minorHAnsi"/>
          <w:b/>
          <w:sz w:val="22"/>
          <w:szCs w:val="22"/>
          <w:u w:val="single"/>
        </w:rPr>
      </w:pPr>
    </w:p>
    <w:p w14:paraId="4AEA3085" w14:textId="28182B35" w:rsidR="00EA2F7A" w:rsidRPr="003F79EC" w:rsidRDefault="00A81B5F" w:rsidP="00EA2F7A">
      <w:pPr>
        <w:pStyle w:val="NormalWeb"/>
        <w:spacing w:before="0" w:beforeAutospacing="0" w:after="0" w:afterAutospacing="0"/>
        <w:ind w:right="-2"/>
        <w:jc w:val="both"/>
        <w:rPr>
          <w:rFonts w:asciiTheme="minorHAnsi" w:hAnsiTheme="minorHAnsi" w:cstheme="minorHAnsi"/>
          <w:color w:val="000000"/>
          <w:sz w:val="22"/>
          <w:szCs w:val="22"/>
        </w:rPr>
      </w:pPr>
      <w:r w:rsidRPr="003F79EC">
        <w:rPr>
          <w:rFonts w:asciiTheme="minorHAnsi" w:hAnsiTheme="minorHAnsi" w:cstheme="minorHAnsi"/>
          <w:b/>
          <w:bCs/>
          <w:color w:val="000000"/>
          <w:sz w:val="22"/>
          <w:szCs w:val="22"/>
          <w:u w:val="single"/>
          <w:lang w:val="es-AR" w:eastAsia="es-AR"/>
        </w:rPr>
        <w:t>ARTICULO</w:t>
      </w:r>
      <w:r w:rsidRPr="003F79EC">
        <w:rPr>
          <w:rFonts w:asciiTheme="minorHAnsi" w:hAnsiTheme="minorHAnsi" w:cstheme="minorHAnsi"/>
          <w:b/>
          <w:sz w:val="22"/>
          <w:szCs w:val="22"/>
          <w:u w:val="single"/>
        </w:rPr>
        <w:t xml:space="preserve"> 2</w:t>
      </w:r>
      <w:r w:rsidR="008F571B" w:rsidRPr="003F79EC">
        <w:rPr>
          <w:rFonts w:asciiTheme="minorHAnsi" w:hAnsiTheme="minorHAnsi" w:cstheme="minorHAnsi"/>
          <w:b/>
          <w:sz w:val="22"/>
          <w:szCs w:val="22"/>
          <w:u w:val="single"/>
        </w:rPr>
        <w:t>:</w:t>
      </w:r>
      <w:r w:rsidR="008F571B" w:rsidRPr="003F79EC">
        <w:rPr>
          <w:rFonts w:asciiTheme="minorHAnsi" w:hAnsiTheme="minorHAnsi" w:cstheme="minorHAnsi"/>
          <w:color w:val="000000"/>
          <w:sz w:val="22"/>
          <w:szCs w:val="22"/>
        </w:rPr>
        <w:t xml:space="preserve"> </w:t>
      </w:r>
      <w:r w:rsidR="00E213C5" w:rsidRPr="003F79EC">
        <w:rPr>
          <w:rFonts w:asciiTheme="minorHAnsi" w:hAnsiTheme="minorHAnsi" w:cstheme="minorHAnsi"/>
          <w:color w:val="000000"/>
          <w:sz w:val="22"/>
          <w:szCs w:val="22"/>
        </w:rPr>
        <w:t xml:space="preserve">Comuníquese al Departamento Ejecutivo, </w:t>
      </w:r>
      <w:proofErr w:type="spellStart"/>
      <w:r w:rsidR="00E213C5" w:rsidRPr="003F79EC">
        <w:rPr>
          <w:rFonts w:asciiTheme="minorHAnsi" w:hAnsiTheme="minorHAnsi" w:cstheme="minorHAnsi"/>
          <w:color w:val="000000"/>
          <w:sz w:val="22"/>
          <w:szCs w:val="22"/>
        </w:rPr>
        <w:t>d</w:t>
      </w:r>
      <w:r w:rsidR="003F15AD" w:rsidRPr="003F79EC">
        <w:rPr>
          <w:rFonts w:asciiTheme="minorHAnsi" w:hAnsiTheme="minorHAnsi" w:cstheme="minorHAnsi"/>
          <w:color w:val="000000"/>
          <w:sz w:val="22"/>
          <w:szCs w:val="22"/>
        </w:rPr>
        <w:t>é</w:t>
      </w:r>
      <w:r w:rsidR="00E213C5" w:rsidRPr="003F79EC">
        <w:rPr>
          <w:rFonts w:asciiTheme="minorHAnsi" w:hAnsiTheme="minorHAnsi" w:cstheme="minorHAnsi"/>
          <w:color w:val="000000"/>
          <w:sz w:val="22"/>
          <w:szCs w:val="22"/>
        </w:rPr>
        <w:t>se</w:t>
      </w:r>
      <w:proofErr w:type="spellEnd"/>
      <w:r w:rsidR="00E213C5" w:rsidRPr="003F79EC">
        <w:rPr>
          <w:rFonts w:asciiTheme="minorHAnsi" w:hAnsiTheme="minorHAnsi" w:cstheme="minorHAnsi"/>
          <w:color w:val="000000"/>
          <w:sz w:val="22"/>
          <w:szCs w:val="22"/>
        </w:rPr>
        <w:t xml:space="preserve"> al registro municipal respectivo, publíquese y cumplido archívese.</w:t>
      </w:r>
    </w:p>
    <w:p w14:paraId="4CEF348C" w14:textId="0FBFCE95" w:rsidR="00E213C5" w:rsidRPr="003F79EC" w:rsidRDefault="00E213C5" w:rsidP="00EA2F7A">
      <w:pPr>
        <w:pStyle w:val="NormalWeb"/>
        <w:spacing w:before="0" w:beforeAutospacing="0" w:after="0" w:afterAutospacing="0"/>
        <w:ind w:right="-2"/>
        <w:jc w:val="both"/>
        <w:rPr>
          <w:rFonts w:asciiTheme="minorHAnsi" w:hAnsiTheme="minorHAnsi" w:cstheme="minorHAnsi"/>
          <w:color w:val="000000"/>
          <w:sz w:val="22"/>
          <w:szCs w:val="22"/>
        </w:rPr>
      </w:pPr>
    </w:p>
    <w:p w14:paraId="4C64D6F0" w14:textId="774FF2C8" w:rsidR="00E213C5" w:rsidRPr="003F79EC" w:rsidRDefault="00B55FF4" w:rsidP="00EA2F7A">
      <w:pPr>
        <w:pStyle w:val="NormalWeb"/>
        <w:spacing w:before="0" w:beforeAutospacing="0" w:after="0" w:afterAutospacing="0"/>
        <w:ind w:right="-2"/>
        <w:jc w:val="both"/>
        <w:rPr>
          <w:rFonts w:asciiTheme="minorHAnsi" w:hAnsiTheme="minorHAnsi" w:cstheme="minorHAnsi"/>
          <w:color w:val="000000"/>
          <w:sz w:val="22"/>
          <w:szCs w:val="22"/>
        </w:rPr>
      </w:pPr>
      <w:r w:rsidRPr="003F79EC">
        <w:rPr>
          <w:rFonts w:asciiTheme="minorHAnsi" w:hAnsiTheme="minorHAnsi" w:cstheme="minorHAnsi"/>
          <w:color w:val="000000"/>
          <w:sz w:val="22"/>
          <w:szCs w:val="22"/>
        </w:rPr>
        <w:t>p.m.</w:t>
      </w:r>
    </w:p>
    <w:p w14:paraId="4ECBB766" w14:textId="7847AED3" w:rsidR="00E213C5" w:rsidRPr="003F79EC" w:rsidRDefault="00E213C5" w:rsidP="00EA2F7A">
      <w:pPr>
        <w:pStyle w:val="NormalWeb"/>
        <w:spacing w:before="0" w:beforeAutospacing="0" w:after="0" w:afterAutospacing="0"/>
        <w:ind w:right="-2"/>
        <w:jc w:val="both"/>
        <w:rPr>
          <w:rFonts w:asciiTheme="minorHAnsi" w:hAnsiTheme="minorHAnsi" w:cstheme="minorHAnsi"/>
          <w:color w:val="000000"/>
          <w:sz w:val="22"/>
          <w:szCs w:val="22"/>
        </w:rPr>
      </w:pPr>
    </w:p>
    <w:p w14:paraId="710ACEA2" w14:textId="79B795B5" w:rsidR="00E213C5" w:rsidRDefault="00E213C5" w:rsidP="00EA2F7A">
      <w:pPr>
        <w:pStyle w:val="NormalWeb"/>
        <w:spacing w:before="0" w:beforeAutospacing="0" w:after="0" w:afterAutospacing="0"/>
        <w:ind w:right="-2"/>
        <w:jc w:val="both"/>
        <w:rPr>
          <w:rFonts w:asciiTheme="minorHAnsi" w:hAnsiTheme="minorHAnsi" w:cstheme="minorHAnsi"/>
          <w:b/>
          <w:bCs/>
          <w:color w:val="000000"/>
          <w:sz w:val="22"/>
          <w:szCs w:val="22"/>
        </w:rPr>
      </w:pPr>
      <w:r w:rsidRPr="003F79EC">
        <w:rPr>
          <w:rFonts w:asciiTheme="minorHAnsi" w:hAnsiTheme="minorHAnsi" w:cstheme="minorHAnsi"/>
          <w:b/>
          <w:bCs/>
          <w:color w:val="000000"/>
          <w:sz w:val="22"/>
          <w:szCs w:val="22"/>
        </w:rPr>
        <w:t xml:space="preserve">DADA EN SESIÓN EXTRAORDINARIA DEL DÍA </w:t>
      </w:r>
      <w:r w:rsidR="00F64B46" w:rsidRPr="003F79EC">
        <w:rPr>
          <w:rFonts w:asciiTheme="minorHAnsi" w:hAnsiTheme="minorHAnsi" w:cstheme="minorHAnsi"/>
          <w:b/>
          <w:bCs/>
          <w:color w:val="000000"/>
          <w:sz w:val="22"/>
          <w:szCs w:val="22"/>
        </w:rPr>
        <w:t>VEINTIDOS</w:t>
      </w:r>
      <w:r w:rsidRPr="003F79EC">
        <w:rPr>
          <w:rFonts w:asciiTheme="minorHAnsi" w:hAnsiTheme="minorHAnsi" w:cstheme="minorHAnsi"/>
          <w:b/>
          <w:bCs/>
          <w:color w:val="000000"/>
          <w:sz w:val="22"/>
          <w:szCs w:val="22"/>
        </w:rPr>
        <w:t xml:space="preserve"> DE </w:t>
      </w:r>
      <w:r w:rsidR="003F79EC" w:rsidRPr="003F79EC">
        <w:rPr>
          <w:rFonts w:asciiTheme="minorHAnsi" w:hAnsiTheme="minorHAnsi" w:cstheme="minorHAnsi"/>
          <w:b/>
          <w:bCs/>
          <w:color w:val="000000"/>
          <w:sz w:val="22"/>
          <w:szCs w:val="22"/>
        </w:rPr>
        <w:t>MARZO</w:t>
      </w:r>
      <w:r w:rsidRPr="003F79EC">
        <w:rPr>
          <w:rFonts w:asciiTheme="minorHAnsi" w:hAnsiTheme="minorHAnsi" w:cstheme="minorHAnsi"/>
          <w:b/>
          <w:bCs/>
          <w:color w:val="000000"/>
          <w:sz w:val="22"/>
          <w:szCs w:val="22"/>
        </w:rPr>
        <w:t xml:space="preserve"> DEL AÑO DOS MIL </w:t>
      </w:r>
      <w:r w:rsidR="00DD79F2">
        <w:rPr>
          <w:rFonts w:asciiTheme="minorHAnsi" w:hAnsiTheme="minorHAnsi" w:cstheme="minorHAnsi"/>
          <w:b/>
          <w:bCs/>
          <w:color w:val="000000"/>
          <w:sz w:val="22"/>
          <w:szCs w:val="22"/>
        </w:rPr>
        <w:t>VEINTIUNO</w:t>
      </w:r>
    </w:p>
    <w:p w14:paraId="0DE5AF5B" w14:textId="77777777" w:rsidR="00DD79F2" w:rsidRPr="003F79EC" w:rsidRDefault="00DD79F2" w:rsidP="00EA2F7A">
      <w:pPr>
        <w:pStyle w:val="NormalWeb"/>
        <w:spacing w:before="0" w:beforeAutospacing="0" w:after="0" w:afterAutospacing="0"/>
        <w:ind w:right="-2"/>
        <w:jc w:val="both"/>
        <w:rPr>
          <w:rFonts w:asciiTheme="minorHAnsi" w:hAnsiTheme="minorHAnsi" w:cstheme="minorHAnsi"/>
          <w:b/>
          <w:bCs/>
          <w:sz w:val="22"/>
          <w:szCs w:val="22"/>
        </w:rPr>
      </w:pPr>
    </w:p>
    <w:p w14:paraId="37FC8B90" w14:textId="63050905" w:rsidR="002253DD" w:rsidRDefault="002253DD">
      <w:pPr>
        <w:rPr>
          <w:rFonts w:asciiTheme="minorHAnsi" w:hAnsiTheme="minorHAnsi" w:cstheme="minorHAnsi"/>
          <w:sz w:val="22"/>
          <w:szCs w:val="22"/>
        </w:rPr>
      </w:pPr>
    </w:p>
    <w:p w14:paraId="2272FAB3" w14:textId="77777777" w:rsidR="00B26E67" w:rsidRDefault="00B26E67" w:rsidP="00B26E67">
      <w:pPr>
        <w:suppressAutoHyphens/>
        <w:ind w:firstLine="708"/>
        <w:jc w:val="both"/>
        <w:rPr>
          <w:rFonts w:ascii="Calibri" w:eastAsia="Calibri" w:hAnsi="Calibri" w:cs="Calibri"/>
          <w:sz w:val="16"/>
          <w:szCs w:val="16"/>
          <w:lang w:eastAsia="zh-CN"/>
        </w:rPr>
      </w:pPr>
      <w:r>
        <w:rPr>
          <w:rFonts w:ascii="Calibri" w:eastAsia="Calibri" w:hAnsi="Calibri" w:cs="Calibri"/>
          <w:sz w:val="16"/>
          <w:szCs w:val="16"/>
          <w:lang w:eastAsia="zh-CN"/>
        </w:rPr>
        <w:t>MIRIAM ESPINOZA</w:t>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t xml:space="preserve">LIC. FABRICIO CUARANTA                                                                                    </w:t>
      </w:r>
    </w:p>
    <w:p w14:paraId="30086398" w14:textId="77777777" w:rsidR="00B26E67" w:rsidRDefault="00B26E67" w:rsidP="00B26E67">
      <w:pPr>
        <w:suppressAutoHyphens/>
        <w:rPr>
          <w:rFonts w:ascii="Calibri" w:eastAsia="Calibri" w:hAnsi="Calibri"/>
          <w:sz w:val="16"/>
          <w:szCs w:val="16"/>
          <w:lang w:eastAsia="zh-CN"/>
        </w:rPr>
      </w:pPr>
      <w:r>
        <w:rPr>
          <w:rFonts w:ascii="Calibri" w:eastAsia="Calibri" w:hAnsi="Calibri" w:cs="Calibri"/>
          <w:sz w:val="16"/>
          <w:szCs w:val="16"/>
          <w:lang w:eastAsia="zh-CN"/>
        </w:rPr>
        <w:t xml:space="preserve">               Secretaria Administrativa                                                                                                             Presidente</w:t>
      </w:r>
    </w:p>
    <w:p w14:paraId="4CE18B65" w14:textId="77777777" w:rsidR="00B26E67" w:rsidRDefault="00B26E67" w:rsidP="00B26E67">
      <w:pPr>
        <w:suppressAutoHyphens/>
        <w:spacing w:line="254" w:lineRule="auto"/>
        <w:rPr>
          <w:rFonts w:ascii="Calibri" w:eastAsia="Calibri" w:hAnsi="Calibri"/>
          <w:sz w:val="16"/>
          <w:szCs w:val="16"/>
          <w:lang w:eastAsia="zh-CN"/>
        </w:rPr>
      </w:pPr>
      <w:r>
        <w:rPr>
          <w:rFonts w:ascii="Calibri" w:eastAsia="Calibri" w:hAnsi="Calibri" w:cs="Calibri"/>
          <w:sz w:val="16"/>
          <w:szCs w:val="16"/>
          <w:lang w:eastAsia="zh-CN"/>
        </w:rPr>
        <w:t xml:space="preserve">         HONORABLE CONCEJO DELIBERANTE  </w:t>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r>
      <w:r>
        <w:rPr>
          <w:rFonts w:ascii="Calibri" w:eastAsia="Calibri" w:hAnsi="Calibri" w:cs="Calibri"/>
          <w:sz w:val="16"/>
          <w:szCs w:val="16"/>
          <w:lang w:eastAsia="zh-CN"/>
        </w:rPr>
        <w:tab/>
        <w:t xml:space="preserve">         HONORABLE CONCEJO DELIBERANTE                                                           </w:t>
      </w:r>
    </w:p>
    <w:p w14:paraId="6DB06080" w14:textId="03AD7EFB" w:rsidR="00B26E67" w:rsidRPr="003F79EC" w:rsidRDefault="00B26E67" w:rsidP="00B26E67">
      <w:pPr>
        <w:rPr>
          <w:rFonts w:asciiTheme="minorHAnsi" w:hAnsiTheme="minorHAnsi" w:cstheme="minorHAnsi"/>
          <w:sz w:val="22"/>
          <w:szCs w:val="22"/>
        </w:rPr>
      </w:pPr>
      <w:r>
        <w:rPr>
          <w:rFonts w:ascii="Calibri" w:eastAsia="Calibri" w:hAnsi="Calibri"/>
          <w:sz w:val="16"/>
          <w:szCs w:val="16"/>
          <w:lang w:eastAsia="zh-CN"/>
        </w:rPr>
        <w:t xml:space="preserve">           MUNICIPALIDAD DE GODOY CRUZ                      </w:t>
      </w:r>
      <w:r>
        <w:rPr>
          <w:rFonts w:ascii="Calibri" w:eastAsia="Calibri" w:hAnsi="Calibri"/>
          <w:sz w:val="16"/>
          <w:szCs w:val="16"/>
          <w:lang w:eastAsia="zh-CN"/>
        </w:rPr>
        <w:tab/>
      </w:r>
      <w:r>
        <w:rPr>
          <w:rFonts w:ascii="Calibri" w:eastAsia="Calibri" w:hAnsi="Calibri"/>
          <w:sz w:val="16"/>
          <w:szCs w:val="16"/>
          <w:lang w:eastAsia="zh-CN"/>
        </w:rPr>
        <w:tab/>
      </w:r>
      <w:r>
        <w:rPr>
          <w:rFonts w:ascii="Calibri" w:eastAsia="Calibri" w:hAnsi="Calibri"/>
          <w:sz w:val="16"/>
          <w:szCs w:val="16"/>
          <w:lang w:eastAsia="zh-CN"/>
        </w:rPr>
        <w:tab/>
        <w:t xml:space="preserve">            MUNICIPALIDAD DE GODOY CRUZ                                                                                        </w:t>
      </w:r>
    </w:p>
    <w:sectPr w:rsidR="00B26E67" w:rsidRPr="003F79EC" w:rsidSect="005E24B5">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DF3FD" w14:textId="77777777" w:rsidR="003F79EC" w:rsidRDefault="003F79EC" w:rsidP="00454243">
      <w:r>
        <w:separator/>
      </w:r>
    </w:p>
  </w:endnote>
  <w:endnote w:type="continuationSeparator" w:id="0">
    <w:p w14:paraId="2AE2F939" w14:textId="77777777" w:rsidR="003F79EC" w:rsidRDefault="003F79EC"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5C8E3" w14:textId="77777777" w:rsidR="003F79EC" w:rsidRDefault="003F79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9B087" w14:textId="77777777" w:rsidR="003F79EC" w:rsidRDefault="003F79EC">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31FDB39A" wp14:editId="6CDFF1B6">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8586A04" w14:textId="77777777" w:rsidR="003F79EC" w:rsidRPr="00950DFB" w:rsidRDefault="003F79EC"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3F79EC" w:rsidRPr="00CC124D" w:rsidRDefault="003F79EC"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3F79EC" w:rsidRPr="00CC124D" w:rsidRDefault="003F79EC"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8586A04" w14:textId="77777777" w:rsidR="003F79EC" w:rsidRPr="00950DFB" w:rsidRDefault="003F79EC"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3F79EC" w:rsidRPr="00CC124D" w:rsidRDefault="003F79EC"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3F79EC" w:rsidRPr="00CC124D" w:rsidRDefault="003F79EC"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71552" behindDoc="0" locked="0" layoutInCell="1" allowOverlap="1" wp14:anchorId="6648B9FE" wp14:editId="0F142E40">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43A56C5" w14:textId="77777777" w:rsidR="003F79EC" w:rsidRPr="00A177F4" w:rsidRDefault="003F79EC">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43A56C5" w14:textId="77777777" w:rsidR="003F79EC" w:rsidRPr="00A177F4" w:rsidRDefault="003F79EC">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61312" behindDoc="0" locked="0" layoutInCell="1" allowOverlap="1" wp14:anchorId="143F1316" wp14:editId="52CBF18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6BE18A42" w14:textId="77777777" w:rsidR="003F79EC" w:rsidRPr="00F91F8A" w:rsidRDefault="003F79EC"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3F79EC" w:rsidRPr="00F91F8A" w:rsidRDefault="003F79EC"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6BE18A42" w14:textId="77777777" w:rsidR="003F79EC" w:rsidRPr="00F91F8A" w:rsidRDefault="003F79EC"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3F79EC" w:rsidRPr="00F91F8A" w:rsidRDefault="003F79EC"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val="es-AR" w:eastAsia="es-AR"/>
      </w:rPr>
      <mc:AlternateContent>
        <mc:Choice Requires="wps">
          <w:drawing>
            <wp:anchor distT="0" distB="0" distL="114300" distR="114300" simplePos="0" relativeHeight="251676672" behindDoc="0" locked="0" layoutInCell="1" allowOverlap="1" wp14:anchorId="74FEC81F" wp14:editId="6D5050E9">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3D3CDA07" wp14:editId="628521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C87AA" w14:textId="77777777" w:rsidR="003F79EC" w:rsidRDefault="003F79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EDCFD" w14:textId="77777777" w:rsidR="003F79EC" w:rsidRDefault="003F79EC" w:rsidP="00454243">
      <w:r>
        <w:separator/>
      </w:r>
    </w:p>
  </w:footnote>
  <w:footnote w:type="continuationSeparator" w:id="0">
    <w:p w14:paraId="386DB74C" w14:textId="77777777" w:rsidR="003F79EC" w:rsidRDefault="003F79EC" w:rsidP="0045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36891" w14:textId="77777777" w:rsidR="003F79EC" w:rsidRDefault="003F79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1C235" w14:textId="77777777" w:rsidR="003F79EC" w:rsidRDefault="003F79EC" w:rsidP="005944B6">
    <w:pPr>
      <w:pStyle w:val="Encabezado"/>
      <w:rPr>
        <w:noProof/>
      </w:rPr>
    </w:pPr>
    <w:bookmarkStart w:id="1" w:name="_Hlk502147258"/>
    <w:bookmarkStart w:id="2" w:name="_Hlk502147259"/>
    <w:r>
      <w:rPr>
        <w:noProof/>
        <w:lang w:val="es-AR" w:eastAsia="es-AR"/>
      </w:rPr>
      <w:drawing>
        <wp:anchor distT="0" distB="0" distL="114300" distR="114300" simplePos="0" relativeHeight="251680768" behindDoc="0" locked="0" layoutInCell="1" allowOverlap="1" wp14:anchorId="605FC490" wp14:editId="5504BE19">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2C743AAE" w14:textId="77777777" w:rsidR="003F79EC" w:rsidRDefault="003F79EC" w:rsidP="005944B6">
    <w:pPr>
      <w:pStyle w:val="Encabezado"/>
    </w:pPr>
  </w:p>
  <w:bookmarkEnd w:id="1"/>
  <w:bookmarkEnd w:id="2"/>
  <w:p w14:paraId="01FBED5F" w14:textId="77777777" w:rsidR="003F79EC" w:rsidRDefault="003F79E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D8A4F" w14:textId="77777777" w:rsidR="003F79EC" w:rsidRDefault="003F79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720D4"/>
    <w:rsid w:val="000A6B3F"/>
    <w:rsid w:val="000D6EED"/>
    <w:rsid w:val="00116EA8"/>
    <w:rsid w:val="00157587"/>
    <w:rsid w:val="001A123F"/>
    <w:rsid w:val="00225215"/>
    <w:rsid w:val="002253DD"/>
    <w:rsid w:val="002753E0"/>
    <w:rsid w:val="002D5680"/>
    <w:rsid w:val="00305B16"/>
    <w:rsid w:val="00315D70"/>
    <w:rsid w:val="00331B5C"/>
    <w:rsid w:val="00373DF4"/>
    <w:rsid w:val="003A4EA1"/>
    <w:rsid w:val="003A4EAA"/>
    <w:rsid w:val="003F0E8E"/>
    <w:rsid w:val="003F15AD"/>
    <w:rsid w:val="003F3DDE"/>
    <w:rsid w:val="003F79EC"/>
    <w:rsid w:val="00452ADC"/>
    <w:rsid w:val="00454243"/>
    <w:rsid w:val="0045574D"/>
    <w:rsid w:val="004D19AD"/>
    <w:rsid w:val="005559BD"/>
    <w:rsid w:val="005944B6"/>
    <w:rsid w:val="005E24B5"/>
    <w:rsid w:val="00624FFC"/>
    <w:rsid w:val="0068692E"/>
    <w:rsid w:val="006C32D2"/>
    <w:rsid w:val="00703754"/>
    <w:rsid w:val="0073754B"/>
    <w:rsid w:val="0077593B"/>
    <w:rsid w:val="007835C0"/>
    <w:rsid w:val="007C4AE1"/>
    <w:rsid w:val="007D1161"/>
    <w:rsid w:val="007F280F"/>
    <w:rsid w:val="007F6401"/>
    <w:rsid w:val="00816758"/>
    <w:rsid w:val="00847003"/>
    <w:rsid w:val="0086256A"/>
    <w:rsid w:val="008C0BD2"/>
    <w:rsid w:val="008D414E"/>
    <w:rsid w:val="008F571B"/>
    <w:rsid w:val="00902472"/>
    <w:rsid w:val="009027A5"/>
    <w:rsid w:val="00950DFB"/>
    <w:rsid w:val="00966599"/>
    <w:rsid w:val="00992277"/>
    <w:rsid w:val="009B0A39"/>
    <w:rsid w:val="009E2111"/>
    <w:rsid w:val="00A01A27"/>
    <w:rsid w:val="00A177F4"/>
    <w:rsid w:val="00A40D6A"/>
    <w:rsid w:val="00A51A1C"/>
    <w:rsid w:val="00A81B5F"/>
    <w:rsid w:val="00A828B1"/>
    <w:rsid w:val="00B26E67"/>
    <w:rsid w:val="00B55FF4"/>
    <w:rsid w:val="00B92A6F"/>
    <w:rsid w:val="00BC214E"/>
    <w:rsid w:val="00BC6990"/>
    <w:rsid w:val="00BF14D3"/>
    <w:rsid w:val="00BF4630"/>
    <w:rsid w:val="00C257B4"/>
    <w:rsid w:val="00C27E43"/>
    <w:rsid w:val="00C9384A"/>
    <w:rsid w:val="00CB110A"/>
    <w:rsid w:val="00CB7787"/>
    <w:rsid w:val="00CC124D"/>
    <w:rsid w:val="00D2570B"/>
    <w:rsid w:val="00DA1DF8"/>
    <w:rsid w:val="00DD79F2"/>
    <w:rsid w:val="00E213C5"/>
    <w:rsid w:val="00E610D3"/>
    <w:rsid w:val="00E670C6"/>
    <w:rsid w:val="00E72835"/>
    <w:rsid w:val="00E739DE"/>
    <w:rsid w:val="00E81051"/>
    <w:rsid w:val="00E812E5"/>
    <w:rsid w:val="00EA2F7A"/>
    <w:rsid w:val="00EA68D4"/>
    <w:rsid w:val="00EF25D2"/>
    <w:rsid w:val="00F247B5"/>
    <w:rsid w:val="00F32CE1"/>
    <w:rsid w:val="00F46AB1"/>
    <w:rsid w:val="00F64B46"/>
    <w:rsid w:val="00F8147B"/>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87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unhideWhenUsed/>
    <w:rsid w:val="00EA2F7A"/>
    <w:pPr>
      <w:spacing w:before="100" w:beforeAutospacing="1" w:after="100" w:afterAutospacing="1"/>
    </w:pPr>
    <w:rPr>
      <w:lang w:val="es-MX" w:eastAsia="es-MX"/>
    </w:rPr>
  </w:style>
  <w:style w:type="character" w:styleId="nfasis">
    <w:name w:val="Emphasis"/>
    <w:uiPriority w:val="20"/>
    <w:qFormat/>
    <w:rsid w:val="003F0E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unhideWhenUsed/>
    <w:rsid w:val="00EA2F7A"/>
    <w:pPr>
      <w:spacing w:before="100" w:beforeAutospacing="1" w:after="100" w:afterAutospacing="1"/>
    </w:pPr>
    <w:rPr>
      <w:lang w:val="es-MX" w:eastAsia="es-MX"/>
    </w:rPr>
  </w:style>
  <w:style w:type="character" w:styleId="nfasis">
    <w:name w:val="Emphasis"/>
    <w:uiPriority w:val="20"/>
    <w:qFormat/>
    <w:rsid w:val="003F0E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03926">
      <w:bodyDiv w:val="1"/>
      <w:marLeft w:val="0"/>
      <w:marRight w:val="0"/>
      <w:marTop w:val="0"/>
      <w:marBottom w:val="0"/>
      <w:divBdr>
        <w:top w:val="none" w:sz="0" w:space="0" w:color="auto"/>
        <w:left w:val="none" w:sz="0" w:space="0" w:color="auto"/>
        <w:bottom w:val="none" w:sz="0" w:space="0" w:color="auto"/>
        <w:right w:val="none" w:sz="0" w:space="0" w:color="auto"/>
      </w:divBdr>
    </w:div>
    <w:div w:id="538401531">
      <w:bodyDiv w:val="1"/>
      <w:marLeft w:val="0"/>
      <w:marRight w:val="0"/>
      <w:marTop w:val="0"/>
      <w:marBottom w:val="0"/>
      <w:divBdr>
        <w:top w:val="none" w:sz="0" w:space="0" w:color="auto"/>
        <w:left w:val="none" w:sz="0" w:space="0" w:color="auto"/>
        <w:bottom w:val="none" w:sz="0" w:space="0" w:color="auto"/>
        <w:right w:val="none" w:sz="0" w:space="0" w:color="auto"/>
      </w:divBdr>
    </w:div>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06132079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 w:id="1765877644">
      <w:bodyDiv w:val="1"/>
      <w:marLeft w:val="0"/>
      <w:marRight w:val="0"/>
      <w:marTop w:val="0"/>
      <w:marBottom w:val="0"/>
      <w:divBdr>
        <w:top w:val="none" w:sz="0" w:space="0" w:color="auto"/>
        <w:left w:val="none" w:sz="0" w:space="0" w:color="auto"/>
        <w:bottom w:val="none" w:sz="0" w:space="0" w:color="auto"/>
        <w:right w:val="none" w:sz="0" w:space="0" w:color="auto"/>
      </w:divBdr>
    </w:div>
    <w:div w:id="21104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76E41-4A2B-44AA-ACAB-A34CEE79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895</Words>
  <Characters>4925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5</cp:revision>
  <cp:lastPrinted>2021-03-23T14:55:00Z</cp:lastPrinted>
  <dcterms:created xsi:type="dcterms:W3CDTF">2021-03-22T14:17:00Z</dcterms:created>
  <dcterms:modified xsi:type="dcterms:W3CDTF">2021-03-23T14:55:00Z</dcterms:modified>
</cp:coreProperties>
</file>