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10E84" w14:textId="2E194216" w:rsidR="00315D70" w:rsidRPr="008B204F" w:rsidRDefault="00315D70" w:rsidP="00675932">
      <w:pPr>
        <w:spacing w:line="240" w:lineRule="atLeast"/>
        <w:rPr>
          <w:rFonts w:asciiTheme="minorHAnsi" w:hAnsiTheme="minorHAnsi" w:cstheme="minorHAnsi"/>
          <w:sz w:val="22"/>
          <w:szCs w:val="22"/>
        </w:rPr>
      </w:pPr>
    </w:p>
    <w:p w14:paraId="7058176F" w14:textId="77777777" w:rsidR="002A536F" w:rsidRPr="008B204F" w:rsidRDefault="002A536F" w:rsidP="00675932">
      <w:pPr>
        <w:spacing w:line="240" w:lineRule="atLeast"/>
        <w:rPr>
          <w:rFonts w:asciiTheme="minorHAnsi" w:hAnsiTheme="minorHAnsi" w:cstheme="minorHAnsi"/>
          <w:sz w:val="22"/>
          <w:szCs w:val="22"/>
        </w:rPr>
      </w:pPr>
    </w:p>
    <w:p w14:paraId="7E87EC37" w14:textId="4B2F0006" w:rsidR="002A536F" w:rsidRPr="008B204F" w:rsidRDefault="002A536F" w:rsidP="00675932">
      <w:pPr>
        <w:spacing w:line="240" w:lineRule="atLeast"/>
        <w:jc w:val="right"/>
        <w:rPr>
          <w:rFonts w:asciiTheme="minorHAnsi" w:hAnsiTheme="minorHAnsi" w:cstheme="minorHAnsi"/>
          <w:b/>
          <w:bCs/>
          <w:sz w:val="22"/>
          <w:szCs w:val="22"/>
          <w:u w:val="single"/>
        </w:rPr>
      </w:pPr>
      <w:r w:rsidRPr="008B204F">
        <w:rPr>
          <w:rFonts w:asciiTheme="minorHAnsi" w:hAnsiTheme="minorHAnsi" w:cstheme="minorHAnsi"/>
          <w:b/>
          <w:bCs/>
          <w:sz w:val="22"/>
          <w:szCs w:val="22"/>
          <w:u w:val="single"/>
        </w:rPr>
        <w:t>ORDENANZA Nº 71</w:t>
      </w:r>
      <w:r w:rsidR="00675932">
        <w:rPr>
          <w:rFonts w:asciiTheme="minorHAnsi" w:hAnsiTheme="minorHAnsi" w:cstheme="minorHAnsi"/>
          <w:b/>
          <w:bCs/>
          <w:sz w:val="22"/>
          <w:szCs w:val="22"/>
          <w:u w:val="single"/>
        </w:rPr>
        <w:t>12</w:t>
      </w:r>
      <w:r w:rsidRPr="008B204F">
        <w:rPr>
          <w:rFonts w:asciiTheme="minorHAnsi" w:hAnsiTheme="minorHAnsi" w:cstheme="minorHAnsi"/>
          <w:b/>
          <w:bCs/>
          <w:sz w:val="22"/>
          <w:szCs w:val="22"/>
          <w:u w:val="single"/>
        </w:rPr>
        <w:t>/2020</w:t>
      </w:r>
    </w:p>
    <w:p w14:paraId="2FE14EC2" w14:textId="77777777" w:rsidR="000B3FD1" w:rsidRPr="008B204F" w:rsidRDefault="000B3FD1" w:rsidP="00675932">
      <w:pPr>
        <w:spacing w:line="240" w:lineRule="atLeast"/>
        <w:ind w:right="13"/>
        <w:jc w:val="both"/>
        <w:rPr>
          <w:rFonts w:asciiTheme="minorHAnsi" w:hAnsiTheme="minorHAnsi" w:cstheme="minorHAnsi"/>
          <w:sz w:val="22"/>
          <w:szCs w:val="22"/>
          <w:u w:val="single"/>
          <w:lang w:val="es-AR" w:eastAsia="es-AR"/>
        </w:rPr>
      </w:pPr>
      <w:r w:rsidRPr="008B204F">
        <w:rPr>
          <w:rFonts w:asciiTheme="minorHAnsi" w:hAnsiTheme="minorHAnsi" w:cstheme="minorHAnsi"/>
          <w:b/>
          <w:bCs/>
          <w:color w:val="00000A"/>
          <w:sz w:val="22"/>
          <w:szCs w:val="22"/>
          <w:u w:val="single"/>
          <w:lang w:val="es-AR" w:eastAsia="es-AR"/>
        </w:rPr>
        <w:t>VISTO: </w:t>
      </w:r>
    </w:p>
    <w:p w14:paraId="3A8CD268" w14:textId="2F2B7E36" w:rsidR="00675932" w:rsidRPr="00675932" w:rsidRDefault="00675932" w:rsidP="00675932">
      <w:pPr>
        <w:spacing w:before="158" w:line="240" w:lineRule="atLeast"/>
        <w:ind w:right="-203"/>
        <w:jc w:val="both"/>
        <w:rPr>
          <w:lang w:val="es-AR" w:eastAsia="es-AR"/>
        </w:rPr>
      </w:pPr>
      <w:r w:rsidRPr="00675932">
        <w:rPr>
          <w:rFonts w:ascii="Calibri" w:hAnsi="Calibri" w:cs="Calibri"/>
          <w:color w:val="000000"/>
          <w:sz w:val="22"/>
          <w:szCs w:val="22"/>
          <w:lang w:val="es-AR" w:eastAsia="es-AR"/>
        </w:rPr>
        <w:t>El Expediente 2020/001241/</w:t>
      </w:r>
      <w:r w:rsidR="002A5BE9">
        <w:rPr>
          <w:rFonts w:ascii="Calibri" w:hAnsi="Calibri" w:cs="Calibri"/>
          <w:color w:val="000000"/>
          <w:sz w:val="22"/>
          <w:szCs w:val="22"/>
          <w:lang w:val="es-AR" w:eastAsia="es-AR"/>
        </w:rPr>
        <w:t>I</w:t>
      </w:r>
      <w:bookmarkStart w:id="0" w:name="_GoBack"/>
      <w:bookmarkEnd w:id="0"/>
      <w:r w:rsidRPr="00675932">
        <w:rPr>
          <w:rFonts w:ascii="Calibri" w:hAnsi="Calibri" w:cs="Calibri"/>
          <w:color w:val="000000"/>
          <w:sz w:val="22"/>
          <w:szCs w:val="22"/>
          <w:lang w:val="es-AR" w:eastAsia="es-AR"/>
        </w:rPr>
        <w:t>1-GC, caratulado "SECRETARÍA DE INNO</w:t>
      </w:r>
      <w:r w:rsidRPr="00675932">
        <w:rPr>
          <w:rFonts w:ascii="Calibri" w:hAnsi="Calibri" w:cs="Calibri"/>
          <w:i/>
          <w:iCs/>
          <w:color w:val="000000"/>
          <w:sz w:val="22"/>
          <w:szCs w:val="22"/>
          <w:lang w:val="es-AR" w:eastAsia="es-AR"/>
        </w:rPr>
        <w:t>V</w:t>
      </w:r>
      <w:r w:rsidRPr="00675932">
        <w:rPr>
          <w:rFonts w:ascii="Calibri" w:hAnsi="Calibri" w:cs="Calibri"/>
          <w:color w:val="000000"/>
          <w:sz w:val="22"/>
          <w:szCs w:val="22"/>
          <w:lang w:val="es-AR" w:eastAsia="es-AR"/>
        </w:rPr>
        <w:t>ACIÓN, LEGAL Y TÉCNICA – SOLICITA AUTORIZACIÓN P</w:t>
      </w:r>
      <w:r w:rsidRPr="00675932">
        <w:rPr>
          <w:rFonts w:ascii="Calibri" w:hAnsi="Calibri" w:cs="Calibri"/>
          <w:i/>
          <w:iCs/>
          <w:color w:val="000000"/>
          <w:sz w:val="22"/>
          <w:szCs w:val="22"/>
          <w:lang w:val="es-AR" w:eastAsia="es-AR"/>
        </w:rPr>
        <w:t>A</w:t>
      </w:r>
      <w:r w:rsidRPr="00675932">
        <w:rPr>
          <w:rFonts w:ascii="Calibri" w:hAnsi="Calibri" w:cs="Calibri"/>
          <w:color w:val="000000"/>
          <w:sz w:val="22"/>
          <w:szCs w:val="22"/>
          <w:lang w:val="es-AR" w:eastAsia="es-AR"/>
        </w:rPr>
        <w:t>RA DISPONER DE TERRENO PARA LA CONSTRUCCIÓN DE VIVIENDAS CALLE CUBILLOS”; y </w:t>
      </w:r>
    </w:p>
    <w:p w14:paraId="4770ABAF" w14:textId="77777777" w:rsidR="00675932" w:rsidRPr="00675932" w:rsidRDefault="00675932" w:rsidP="00675932">
      <w:pPr>
        <w:spacing w:before="134" w:line="240" w:lineRule="atLeast"/>
        <w:ind w:right="5625"/>
        <w:rPr>
          <w:lang w:val="es-AR" w:eastAsia="es-AR"/>
        </w:rPr>
      </w:pPr>
      <w:r w:rsidRPr="00675932">
        <w:rPr>
          <w:rFonts w:ascii="Calibri" w:hAnsi="Calibri" w:cs="Calibri"/>
          <w:b/>
          <w:bCs/>
          <w:color w:val="000000"/>
          <w:sz w:val="22"/>
          <w:szCs w:val="22"/>
          <w:u w:val="single"/>
          <w:lang w:val="es-AR" w:eastAsia="es-AR"/>
        </w:rPr>
        <w:t>CONSIDERADO: </w:t>
      </w:r>
    </w:p>
    <w:p w14:paraId="4877327D" w14:textId="27E7C457" w:rsidR="00675932" w:rsidRPr="00675932" w:rsidRDefault="00675932" w:rsidP="00675932">
      <w:pPr>
        <w:spacing w:before="158" w:line="240" w:lineRule="atLeast"/>
        <w:ind w:right="-223"/>
        <w:jc w:val="both"/>
        <w:rPr>
          <w:lang w:val="es-AR" w:eastAsia="es-AR"/>
        </w:rPr>
      </w:pPr>
      <w:r w:rsidRPr="00675932">
        <w:rPr>
          <w:rFonts w:ascii="Calibri" w:hAnsi="Calibri" w:cs="Calibri"/>
          <w:color w:val="000000"/>
          <w:sz w:val="22"/>
          <w:szCs w:val="22"/>
          <w:lang w:val="es-AR" w:eastAsia="es-AR"/>
        </w:rPr>
        <w:t>Que, en virtud de la experiencia positiva que surgió del Proyecto Barrio Los Constituyentes I, el Departamento Ejecutivo ha manifestado su intención de continuar con dicha política social, tendiente a satisfacer una de las demandas más recurrentes que efectúa la sociedad actual, tal c</w:t>
      </w:r>
      <w:r>
        <w:rPr>
          <w:rFonts w:ascii="Calibri" w:hAnsi="Calibri" w:cs="Calibri"/>
          <w:color w:val="000000"/>
          <w:sz w:val="22"/>
          <w:szCs w:val="22"/>
          <w:lang w:val="es-AR" w:eastAsia="es-AR"/>
        </w:rPr>
        <w:t>ual es el acceso a la vivienda.</w:t>
      </w:r>
    </w:p>
    <w:p w14:paraId="1FD8BE0D" w14:textId="1D1D8FBA" w:rsidR="00675932" w:rsidRPr="00675932" w:rsidRDefault="00675932" w:rsidP="00675932">
      <w:pPr>
        <w:spacing w:before="158" w:line="240" w:lineRule="atLeast"/>
        <w:ind w:right="-223"/>
        <w:jc w:val="both"/>
        <w:rPr>
          <w:lang w:val="es-AR" w:eastAsia="es-AR"/>
        </w:rPr>
      </w:pPr>
      <w:r w:rsidRPr="00675932">
        <w:rPr>
          <w:rFonts w:ascii="Calibri" w:hAnsi="Calibri" w:cs="Calibri"/>
          <w:color w:val="000000"/>
          <w:sz w:val="22"/>
          <w:szCs w:val="22"/>
          <w:lang w:val="es-AR" w:eastAsia="es-AR"/>
        </w:rPr>
        <w:t>Que conforme surge de la plancheta catastral obrante en autos, y de la copia del Decreto 114</w:t>
      </w:r>
      <w:r w:rsidRPr="00675932">
        <w:rPr>
          <w:rFonts w:ascii="Calibri" w:hAnsi="Calibri" w:cs="Calibri"/>
          <w:i/>
          <w:iCs/>
          <w:color w:val="000000"/>
          <w:sz w:val="22"/>
          <w:szCs w:val="22"/>
          <w:lang w:val="es-AR" w:eastAsia="es-AR"/>
        </w:rPr>
        <w:t>/</w:t>
      </w:r>
      <w:r w:rsidRPr="00675932">
        <w:rPr>
          <w:rFonts w:ascii="Calibri" w:hAnsi="Calibri" w:cs="Calibri"/>
          <w:color w:val="000000"/>
          <w:sz w:val="22"/>
          <w:szCs w:val="22"/>
          <w:lang w:val="es-AR" w:eastAsia="es-AR"/>
        </w:rPr>
        <w:t>82, el inmueble objeto de estos actuados,  identificado con Nomenclatura Catastral 05-02-08-0020-000013-00000, bajo el Padrón Municipal 55330, cuya superficie es de 3.592,87 m2.,</w:t>
      </w:r>
      <w:r>
        <w:rPr>
          <w:rFonts w:ascii="Calibri" w:hAnsi="Calibri" w:cs="Calibri"/>
          <w:color w:val="000000"/>
          <w:sz w:val="22"/>
          <w:szCs w:val="22"/>
          <w:lang w:val="es-AR" w:eastAsia="es-AR"/>
        </w:rPr>
        <w:t xml:space="preserve"> es de propiedad del Municipio.</w:t>
      </w:r>
    </w:p>
    <w:p w14:paraId="58FFCDFD" w14:textId="67F4BF12" w:rsidR="00675932" w:rsidRPr="00675932" w:rsidRDefault="00675932" w:rsidP="00675932">
      <w:pPr>
        <w:spacing w:before="158" w:line="240" w:lineRule="atLeast"/>
        <w:ind w:right="-223"/>
        <w:jc w:val="both"/>
        <w:rPr>
          <w:lang w:val="es-AR" w:eastAsia="es-AR"/>
        </w:rPr>
      </w:pPr>
      <w:r w:rsidRPr="00675932">
        <w:rPr>
          <w:rFonts w:ascii="Calibri" w:hAnsi="Calibri" w:cs="Calibri"/>
          <w:color w:val="000000"/>
          <w:sz w:val="22"/>
          <w:szCs w:val="22"/>
          <w:lang w:val="es-AR" w:eastAsia="es-AR"/>
        </w:rPr>
        <w:t>Que, el mencionado inmueble integra el dominio privado del Estado y no tiene un destino específico, habiendo sido otorgado en comodato a la Unión Vecinal San Pedro d</w:t>
      </w:r>
      <w:r>
        <w:rPr>
          <w:rFonts w:ascii="Calibri" w:hAnsi="Calibri" w:cs="Calibri"/>
          <w:color w:val="000000"/>
          <w:sz w:val="22"/>
          <w:szCs w:val="22"/>
          <w:lang w:val="es-AR" w:eastAsia="es-AR"/>
        </w:rPr>
        <w:t xml:space="preserve">el Barrio </w:t>
      </w:r>
      <w:proofErr w:type="spellStart"/>
      <w:r>
        <w:rPr>
          <w:rFonts w:ascii="Calibri" w:hAnsi="Calibri" w:cs="Calibri"/>
          <w:color w:val="000000"/>
          <w:sz w:val="22"/>
          <w:szCs w:val="22"/>
          <w:lang w:val="es-AR" w:eastAsia="es-AR"/>
        </w:rPr>
        <w:t>Soeva</w:t>
      </w:r>
      <w:proofErr w:type="spellEnd"/>
      <w:r>
        <w:rPr>
          <w:rFonts w:ascii="Calibri" w:hAnsi="Calibri" w:cs="Calibri"/>
          <w:color w:val="000000"/>
          <w:sz w:val="22"/>
          <w:szCs w:val="22"/>
          <w:lang w:val="es-AR" w:eastAsia="es-AR"/>
        </w:rPr>
        <w:t xml:space="preserve"> Este, mediante O</w:t>
      </w:r>
      <w:r w:rsidRPr="00675932">
        <w:rPr>
          <w:rFonts w:ascii="Calibri" w:hAnsi="Calibri" w:cs="Calibri"/>
          <w:color w:val="000000"/>
          <w:sz w:val="22"/>
          <w:szCs w:val="22"/>
          <w:lang w:val="es-AR" w:eastAsia="es-AR"/>
        </w:rPr>
        <w:t>rdenanza 2897/89, conforme al contrato cuyo ve</w:t>
      </w:r>
      <w:r>
        <w:rPr>
          <w:rFonts w:ascii="Calibri" w:hAnsi="Calibri" w:cs="Calibri"/>
          <w:color w:val="000000"/>
          <w:sz w:val="22"/>
          <w:szCs w:val="22"/>
          <w:lang w:val="es-AR" w:eastAsia="es-AR"/>
        </w:rPr>
        <w:t>ncimiento operó en el año 2019.</w:t>
      </w:r>
    </w:p>
    <w:p w14:paraId="688E57DF" w14:textId="246DCCDB" w:rsidR="00675932" w:rsidRPr="00675932" w:rsidRDefault="00675932" w:rsidP="00675932">
      <w:pPr>
        <w:spacing w:before="158" w:line="240" w:lineRule="atLeast"/>
        <w:ind w:right="-223"/>
        <w:jc w:val="both"/>
        <w:rPr>
          <w:lang w:val="es-AR" w:eastAsia="es-AR"/>
        </w:rPr>
      </w:pPr>
      <w:r w:rsidRPr="00675932">
        <w:rPr>
          <w:rFonts w:ascii="Calibri" w:hAnsi="Calibri" w:cs="Calibri"/>
          <w:color w:val="000000"/>
          <w:sz w:val="22"/>
          <w:szCs w:val="22"/>
          <w:lang w:val="es-AR" w:eastAsia="es-AR"/>
        </w:rPr>
        <w:t>Que, a fin de llevar a cabo el nuevo emprendimiento, es menester disponer del terreno en el cual serán emplazadas las futuras viviendas, para lo cual se requiere la afectación pertinente, del inmueble oportunamente donado por S.O.E.V.A. MAIPU y SINDICATO</w:t>
      </w:r>
      <w:r>
        <w:rPr>
          <w:rFonts w:ascii="Calibri" w:hAnsi="Calibri" w:cs="Calibri"/>
          <w:color w:val="000000"/>
          <w:sz w:val="22"/>
          <w:szCs w:val="22"/>
          <w:lang w:val="es-AR" w:eastAsia="es-AR"/>
        </w:rPr>
        <w:t xml:space="preserve"> DE OBREROS Y EMPLEADOS VITIVINÍ</w:t>
      </w:r>
      <w:r w:rsidRPr="00675932">
        <w:rPr>
          <w:rFonts w:ascii="Calibri" w:hAnsi="Calibri" w:cs="Calibri"/>
          <w:color w:val="000000"/>
          <w:sz w:val="22"/>
          <w:szCs w:val="22"/>
          <w:lang w:val="es-AR" w:eastAsia="es-AR"/>
        </w:rPr>
        <w:t>COLAS, en cumplimiento del art. 26° de la ley 4341, cuya aceptación se produjo a través del decreto  114</w:t>
      </w:r>
      <w:r w:rsidRPr="00675932">
        <w:rPr>
          <w:rFonts w:ascii="Calibri" w:hAnsi="Calibri" w:cs="Calibri"/>
          <w:i/>
          <w:iCs/>
          <w:color w:val="000000"/>
          <w:sz w:val="22"/>
          <w:szCs w:val="22"/>
          <w:lang w:val="es-AR" w:eastAsia="es-AR"/>
        </w:rPr>
        <w:t>/</w:t>
      </w:r>
      <w:r>
        <w:rPr>
          <w:rFonts w:ascii="Calibri" w:hAnsi="Calibri" w:cs="Calibri"/>
          <w:color w:val="000000"/>
          <w:sz w:val="22"/>
          <w:szCs w:val="22"/>
          <w:lang w:val="es-AR" w:eastAsia="es-AR"/>
        </w:rPr>
        <w:t>82.</w:t>
      </w:r>
    </w:p>
    <w:p w14:paraId="37CDF49B" w14:textId="3EC47351" w:rsidR="00675932" w:rsidRPr="00675932" w:rsidRDefault="00675932" w:rsidP="00675932">
      <w:pPr>
        <w:spacing w:before="158" w:line="240" w:lineRule="atLeast"/>
        <w:ind w:right="-223"/>
        <w:jc w:val="both"/>
        <w:rPr>
          <w:lang w:val="es-AR" w:eastAsia="es-AR"/>
        </w:rPr>
      </w:pPr>
      <w:r w:rsidRPr="00675932">
        <w:rPr>
          <w:rFonts w:ascii="Calibri" w:hAnsi="Calibri" w:cs="Calibri"/>
          <w:color w:val="000000"/>
          <w:sz w:val="22"/>
          <w:szCs w:val="22"/>
          <w:lang w:val="es-AR" w:eastAsia="es-AR"/>
        </w:rPr>
        <w:t>Que, en consecuencia, atento a que el inmueble pertenece al dominio privado de la Municipalidad, basta para su disposición con la autorización del Concejo Deliberante con el voto de dos tercios de sus miembros, conforme lo autoriza el artículo 73°, inc. 3) de la Ley 10</w:t>
      </w:r>
      <w:r>
        <w:rPr>
          <w:rFonts w:ascii="Calibri" w:hAnsi="Calibri" w:cs="Calibri"/>
          <w:color w:val="000000"/>
          <w:sz w:val="22"/>
          <w:szCs w:val="22"/>
          <w:lang w:val="es-AR" w:eastAsia="es-AR"/>
        </w:rPr>
        <w:t>79 Orgánica de Municipalidades.</w:t>
      </w:r>
    </w:p>
    <w:p w14:paraId="732DBC0B" w14:textId="77777777" w:rsidR="00675932" w:rsidRPr="00675932" w:rsidRDefault="00675932" w:rsidP="00675932">
      <w:pPr>
        <w:spacing w:before="153" w:line="240" w:lineRule="atLeast"/>
        <w:ind w:right="6100"/>
        <w:rPr>
          <w:u w:val="single"/>
          <w:lang w:val="es-AR" w:eastAsia="es-AR"/>
        </w:rPr>
      </w:pPr>
      <w:r w:rsidRPr="00675932">
        <w:rPr>
          <w:rFonts w:ascii="Calibri" w:hAnsi="Calibri" w:cs="Calibri"/>
          <w:b/>
          <w:bCs/>
          <w:color w:val="000000"/>
          <w:sz w:val="22"/>
          <w:szCs w:val="22"/>
          <w:u w:val="single"/>
          <w:lang w:val="es-AR" w:eastAsia="es-AR"/>
        </w:rPr>
        <w:t>POR ELLO: </w:t>
      </w:r>
    </w:p>
    <w:p w14:paraId="0E55B32D" w14:textId="3FAAD3DE" w:rsidR="00675932" w:rsidRDefault="00675932" w:rsidP="00675932">
      <w:pPr>
        <w:spacing w:before="206" w:line="240" w:lineRule="atLeast"/>
        <w:ind w:right="3120"/>
        <w:jc w:val="center"/>
        <w:rPr>
          <w:rFonts w:ascii="Calibri" w:hAnsi="Calibri" w:cs="Calibri"/>
          <w:b/>
          <w:bCs/>
          <w:color w:val="000000"/>
          <w:sz w:val="22"/>
          <w:szCs w:val="22"/>
          <w:lang w:val="es-AR" w:eastAsia="es-AR"/>
        </w:rPr>
      </w:pPr>
      <w:r>
        <w:rPr>
          <w:rFonts w:ascii="Calibri" w:hAnsi="Calibri" w:cs="Calibri"/>
          <w:b/>
          <w:bCs/>
          <w:color w:val="000000"/>
          <w:sz w:val="22"/>
          <w:szCs w:val="22"/>
          <w:lang w:val="es-AR" w:eastAsia="es-AR"/>
        </w:rPr>
        <w:t>EL HONORABLE CONCEJO DELIBERANTE DE GODOY CRUZ:</w:t>
      </w:r>
    </w:p>
    <w:p w14:paraId="1E28D9C6" w14:textId="048E412B" w:rsidR="00675932" w:rsidRDefault="00675932" w:rsidP="00675932">
      <w:pPr>
        <w:spacing w:before="206" w:line="240" w:lineRule="atLeast"/>
        <w:ind w:left="2880" w:right="3120"/>
        <w:jc w:val="center"/>
        <w:rPr>
          <w:rFonts w:ascii="Calibri" w:hAnsi="Calibri" w:cs="Calibri"/>
          <w:b/>
          <w:bCs/>
          <w:color w:val="000000"/>
          <w:sz w:val="22"/>
          <w:szCs w:val="22"/>
          <w:u w:val="single"/>
          <w:lang w:val="es-AR" w:eastAsia="es-AR"/>
        </w:rPr>
      </w:pPr>
      <w:r w:rsidRPr="00675932">
        <w:rPr>
          <w:rFonts w:ascii="Calibri" w:hAnsi="Calibri" w:cs="Calibri"/>
          <w:b/>
          <w:bCs/>
          <w:color w:val="000000"/>
          <w:sz w:val="22"/>
          <w:szCs w:val="22"/>
          <w:u w:val="single"/>
          <w:lang w:val="es-AR" w:eastAsia="es-AR"/>
        </w:rPr>
        <w:t>ORDENA</w:t>
      </w:r>
    </w:p>
    <w:p w14:paraId="0DC5B1AF" w14:textId="77777777" w:rsidR="00675932" w:rsidRPr="00675932" w:rsidRDefault="00675932" w:rsidP="00675932">
      <w:pPr>
        <w:spacing w:before="206" w:line="240" w:lineRule="atLeast"/>
        <w:ind w:left="2880" w:right="3120"/>
        <w:jc w:val="center"/>
        <w:rPr>
          <w:u w:val="single"/>
          <w:lang w:val="es-AR" w:eastAsia="es-AR"/>
        </w:rPr>
      </w:pPr>
    </w:p>
    <w:p w14:paraId="77D1B56E" w14:textId="77777777" w:rsidR="00675932" w:rsidRDefault="00675932" w:rsidP="00675932">
      <w:pPr>
        <w:ind w:left="-584" w:right="-232"/>
        <w:jc w:val="both"/>
        <w:rPr>
          <w:rFonts w:ascii="Calibri" w:hAnsi="Calibri" w:cs="Calibri"/>
          <w:color w:val="000000"/>
          <w:sz w:val="22"/>
          <w:szCs w:val="22"/>
          <w:lang w:val="es-AR" w:eastAsia="es-AR"/>
        </w:rPr>
      </w:pPr>
      <w:r w:rsidRPr="00675932">
        <w:rPr>
          <w:rFonts w:ascii="Calibri" w:hAnsi="Calibri" w:cs="Calibri"/>
          <w:b/>
          <w:color w:val="000000"/>
          <w:sz w:val="22"/>
          <w:szCs w:val="22"/>
          <w:u w:val="single"/>
          <w:lang w:val="es-AR" w:eastAsia="es-AR"/>
        </w:rPr>
        <w:t>ARTICULO 1:</w:t>
      </w:r>
      <w:r w:rsidRPr="00675932">
        <w:rPr>
          <w:rFonts w:ascii="Calibri" w:hAnsi="Calibri" w:cs="Calibri"/>
          <w:color w:val="000000"/>
          <w:sz w:val="22"/>
          <w:szCs w:val="22"/>
          <w:lang w:val="es-AR" w:eastAsia="es-AR"/>
        </w:rPr>
        <w:t xml:space="preserve"> AUTORIZASE al Departamento Ejecutivo a disponer o enajenar el terreno oportunamente donado por S.O.E.V</w:t>
      </w:r>
      <w:r w:rsidRPr="00675932">
        <w:rPr>
          <w:rFonts w:ascii="Calibri" w:hAnsi="Calibri" w:cs="Calibri"/>
          <w:i/>
          <w:iCs/>
          <w:color w:val="000000"/>
          <w:sz w:val="22"/>
          <w:szCs w:val="22"/>
          <w:lang w:val="es-AR" w:eastAsia="es-AR"/>
        </w:rPr>
        <w:t>.</w:t>
      </w:r>
      <w:r w:rsidRPr="00675932">
        <w:rPr>
          <w:rFonts w:ascii="Calibri" w:hAnsi="Calibri" w:cs="Calibri"/>
          <w:color w:val="000000"/>
          <w:sz w:val="22"/>
          <w:szCs w:val="22"/>
          <w:lang w:val="es-AR" w:eastAsia="es-AR"/>
        </w:rPr>
        <w:t xml:space="preserve">A. MAIPU y SINDICATO DE OBREROS Y EMPLEADOS </w:t>
      </w:r>
      <w:r w:rsidRPr="00675932">
        <w:rPr>
          <w:rFonts w:ascii="Calibri" w:hAnsi="Calibri" w:cs="Calibri"/>
          <w:i/>
          <w:iCs/>
          <w:color w:val="000000"/>
          <w:sz w:val="22"/>
          <w:szCs w:val="22"/>
          <w:lang w:val="es-AR" w:eastAsia="es-AR"/>
        </w:rPr>
        <w:t>V</w:t>
      </w:r>
      <w:r w:rsidRPr="00675932">
        <w:rPr>
          <w:rFonts w:ascii="Calibri" w:hAnsi="Calibri" w:cs="Calibri"/>
          <w:color w:val="000000"/>
          <w:sz w:val="22"/>
          <w:szCs w:val="22"/>
          <w:lang w:val="es-AR" w:eastAsia="es-AR"/>
        </w:rPr>
        <w:t>ITIVINICOLAS, en cumplimiento del art. 26° de la ley 4341, cuya aceptación se produjo a través del decreto no 114</w:t>
      </w:r>
      <w:r w:rsidRPr="00675932">
        <w:rPr>
          <w:rFonts w:ascii="Calibri" w:hAnsi="Calibri" w:cs="Calibri"/>
          <w:i/>
          <w:iCs/>
          <w:color w:val="000000"/>
          <w:sz w:val="22"/>
          <w:szCs w:val="22"/>
          <w:lang w:val="es-AR" w:eastAsia="es-AR"/>
        </w:rPr>
        <w:t>/</w:t>
      </w:r>
      <w:r w:rsidRPr="00675932">
        <w:rPr>
          <w:rFonts w:ascii="Calibri" w:hAnsi="Calibri" w:cs="Calibri"/>
          <w:color w:val="000000"/>
          <w:sz w:val="22"/>
          <w:szCs w:val="22"/>
          <w:lang w:val="es-AR" w:eastAsia="es-AR"/>
        </w:rPr>
        <w:t>82, identificado como Nomenclatura Catastral 05-02-08-0020-000013-00000, bajo el Padrón Municipal 55330, cuya superficie es de 3.592,87 m2, fijando su destino para la construcción de viviendas de carácter social, las que integrarán el complejo habitacional Los Constituyentes II.</w:t>
      </w:r>
    </w:p>
    <w:p w14:paraId="70A39C64" w14:textId="432A23D6" w:rsidR="00675932" w:rsidRDefault="00675932" w:rsidP="00675932">
      <w:pPr>
        <w:ind w:left="-584" w:right="-232"/>
        <w:jc w:val="both"/>
        <w:rPr>
          <w:lang w:val="es-AR" w:eastAsia="es-AR"/>
        </w:rPr>
      </w:pPr>
      <w:r w:rsidRPr="00675932">
        <w:rPr>
          <w:rFonts w:ascii="Calibri" w:hAnsi="Calibri" w:cs="Calibri"/>
          <w:color w:val="000000"/>
          <w:sz w:val="22"/>
          <w:szCs w:val="22"/>
          <w:lang w:val="es-AR" w:eastAsia="es-AR"/>
        </w:rPr>
        <w:t> </w:t>
      </w:r>
    </w:p>
    <w:p w14:paraId="4938F118" w14:textId="77777777" w:rsidR="00675932" w:rsidRDefault="002A536F" w:rsidP="00675932">
      <w:pPr>
        <w:ind w:left="-585" w:right="-235"/>
        <w:jc w:val="both"/>
        <w:rPr>
          <w:lang w:val="es-AR" w:eastAsia="es-AR"/>
        </w:rPr>
      </w:pPr>
      <w:r w:rsidRPr="00675932">
        <w:rPr>
          <w:rFonts w:asciiTheme="minorHAnsi" w:hAnsiTheme="minorHAnsi" w:cstheme="minorHAnsi"/>
          <w:b/>
          <w:color w:val="000000"/>
          <w:sz w:val="22"/>
          <w:szCs w:val="22"/>
          <w:u w:val="single"/>
          <w:lang w:eastAsia="es-AR"/>
        </w:rPr>
        <w:t xml:space="preserve">ARTÍCULO </w:t>
      </w:r>
      <w:r w:rsidR="008B204F" w:rsidRPr="00675932">
        <w:rPr>
          <w:rFonts w:asciiTheme="minorHAnsi" w:hAnsiTheme="minorHAnsi" w:cstheme="minorHAnsi"/>
          <w:b/>
          <w:color w:val="000000"/>
          <w:sz w:val="22"/>
          <w:szCs w:val="22"/>
          <w:u w:val="single"/>
          <w:lang w:eastAsia="es-AR"/>
        </w:rPr>
        <w:t>2</w:t>
      </w:r>
      <w:r w:rsidRPr="00675932">
        <w:rPr>
          <w:rFonts w:asciiTheme="minorHAnsi" w:hAnsiTheme="minorHAnsi" w:cstheme="minorHAnsi"/>
          <w:b/>
          <w:color w:val="000000"/>
          <w:sz w:val="22"/>
          <w:szCs w:val="22"/>
          <w:u w:val="single"/>
          <w:lang w:eastAsia="es-AR"/>
        </w:rPr>
        <w:t>:</w:t>
      </w:r>
      <w:r w:rsidRPr="008B204F">
        <w:rPr>
          <w:rFonts w:asciiTheme="minorHAnsi" w:hAnsiTheme="minorHAnsi" w:cstheme="minorHAnsi"/>
          <w:color w:val="000000"/>
          <w:sz w:val="22"/>
          <w:szCs w:val="22"/>
          <w:lang w:eastAsia="es-AR"/>
        </w:rPr>
        <w:t xml:space="preserve"> </w:t>
      </w:r>
      <w:r w:rsidRPr="008B204F">
        <w:rPr>
          <w:rFonts w:asciiTheme="minorHAnsi" w:hAnsiTheme="minorHAnsi" w:cstheme="minorHAnsi"/>
          <w:bCs/>
          <w:color w:val="000000"/>
          <w:sz w:val="22"/>
          <w:szCs w:val="22"/>
          <w:lang w:eastAsia="es-AR"/>
        </w:rPr>
        <w:t xml:space="preserve">Comuníquese al Departamento Ejecutivo, </w:t>
      </w:r>
      <w:proofErr w:type="spellStart"/>
      <w:r w:rsidRPr="008B204F">
        <w:rPr>
          <w:rFonts w:asciiTheme="minorHAnsi" w:hAnsiTheme="minorHAnsi" w:cstheme="minorHAnsi"/>
          <w:bCs/>
          <w:color w:val="000000"/>
          <w:sz w:val="22"/>
          <w:szCs w:val="22"/>
          <w:lang w:eastAsia="es-AR"/>
        </w:rPr>
        <w:t>dése</w:t>
      </w:r>
      <w:proofErr w:type="spellEnd"/>
      <w:r w:rsidRPr="008B204F">
        <w:rPr>
          <w:rFonts w:asciiTheme="minorHAnsi" w:hAnsiTheme="minorHAnsi" w:cstheme="minorHAnsi"/>
          <w:bCs/>
          <w:color w:val="000000"/>
          <w:sz w:val="22"/>
          <w:szCs w:val="22"/>
          <w:lang w:eastAsia="es-AR"/>
        </w:rPr>
        <w:t xml:space="preserve"> al registro municipal respectivo, publíquese y cumplido archívese. </w:t>
      </w:r>
    </w:p>
    <w:p w14:paraId="3A058777" w14:textId="77777777" w:rsidR="00675932" w:rsidRDefault="00675932" w:rsidP="00675932">
      <w:pPr>
        <w:ind w:left="-585" w:right="-235"/>
        <w:jc w:val="both"/>
        <w:rPr>
          <w:rFonts w:asciiTheme="minorHAnsi" w:eastAsia="Calibri" w:hAnsiTheme="minorHAnsi" w:cstheme="minorHAnsi"/>
          <w:b/>
          <w:bCs/>
          <w:sz w:val="22"/>
          <w:szCs w:val="22"/>
        </w:rPr>
      </w:pPr>
    </w:p>
    <w:p w14:paraId="7E14C162" w14:textId="28860F4B" w:rsidR="00C27E43" w:rsidRPr="00675932" w:rsidRDefault="00675932" w:rsidP="00675932">
      <w:pPr>
        <w:ind w:left="-585" w:right="-235"/>
        <w:jc w:val="both"/>
        <w:rPr>
          <w:lang w:val="es-AR" w:eastAsia="es-AR"/>
        </w:rPr>
      </w:pPr>
      <w:r>
        <w:rPr>
          <w:rFonts w:asciiTheme="minorHAnsi" w:eastAsia="Calibri" w:hAnsiTheme="minorHAnsi" w:cstheme="minorHAnsi"/>
          <w:b/>
          <w:bCs/>
          <w:sz w:val="22"/>
          <w:szCs w:val="22"/>
        </w:rPr>
        <w:t>D</w:t>
      </w:r>
      <w:r w:rsidR="002A536F" w:rsidRPr="008B204F">
        <w:rPr>
          <w:rFonts w:asciiTheme="minorHAnsi" w:eastAsia="Calibri" w:hAnsiTheme="minorHAnsi" w:cstheme="minorHAnsi"/>
          <w:b/>
          <w:bCs/>
          <w:sz w:val="22"/>
          <w:szCs w:val="22"/>
        </w:rPr>
        <w:t xml:space="preserve">ADA EN SALA DE SESIONES, </w:t>
      </w:r>
      <w:r w:rsidR="00E75653" w:rsidRPr="008B204F">
        <w:rPr>
          <w:rFonts w:asciiTheme="minorHAnsi" w:eastAsia="Calibri" w:hAnsiTheme="minorHAnsi" w:cstheme="minorHAnsi"/>
          <w:b/>
          <w:bCs/>
          <w:sz w:val="22"/>
          <w:szCs w:val="22"/>
        </w:rPr>
        <w:t xml:space="preserve">EN SESIÓN EXTRAORDINARIA DEL DÍA CATORCE DE DICIEMBRE </w:t>
      </w:r>
      <w:r w:rsidR="002A536F" w:rsidRPr="008B204F">
        <w:rPr>
          <w:rFonts w:asciiTheme="minorHAnsi" w:eastAsia="Calibri" w:hAnsiTheme="minorHAnsi" w:cstheme="minorHAnsi"/>
          <w:b/>
          <w:bCs/>
          <w:sz w:val="22"/>
          <w:szCs w:val="22"/>
        </w:rPr>
        <w:t xml:space="preserve"> DEL AÑO DOS MIL VEINTE. </w:t>
      </w:r>
      <w:r w:rsidR="002A536F" w:rsidRPr="008B204F">
        <w:rPr>
          <w:rFonts w:asciiTheme="minorHAnsi" w:eastAsia="Calibri" w:hAnsiTheme="minorHAnsi" w:cstheme="minorHAnsi"/>
          <w:b/>
          <w:bCs/>
          <w:sz w:val="22"/>
          <w:szCs w:val="22"/>
          <w:lang w:eastAsia="zh-CN"/>
        </w:rPr>
        <w:t xml:space="preserve">      </w:t>
      </w:r>
      <w:r w:rsidR="002A536F" w:rsidRPr="008B204F">
        <w:rPr>
          <w:rFonts w:asciiTheme="minorHAnsi" w:eastAsia="Calibri" w:hAnsiTheme="minorHAnsi" w:cstheme="minorHAnsi"/>
          <w:b/>
          <w:bCs/>
          <w:color w:val="FF0000"/>
          <w:sz w:val="22"/>
          <w:szCs w:val="22"/>
          <w:lang w:eastAsia="zh-CN"/>
        </w:rPr>
        <w:t xml:space="preserve">  </w:t>
      </w:r>
    </w:p>
    <w:sectPr w:rsidR="00C27E43" w:rsidRPr="00675932"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4BD24" w14:textId="77777777" w:rsidR="00675932" w:rsidRDefault="00675932" w:rsidP="00454243">
      <w:r>
        <w:separator/>
      </w:r>
    </w:p>
  </w:endnote>
  <w:endnote w:type="continuationSeparator" w:id="0">
    <w:p w14:paraId="65B320C5" w14:textId="77777777" w:rsidR="00675932" w:rsidRDefault="00675932"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C8E3" w14:textId="77777777" w:rsidR="00675932" w:rsidRDefault="0067593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675932" w:rsidRDefault="00675932">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675932" w:rsidRPr="00950DFB" w:rsidRDefault="00675932"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675932" w:rsidRPr="00CC124D" w:rsidRDefault="00675932"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675932" w:rsidRPr="00CC124D" w:rsidRDefault="00675932"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675932" w:rsidRPr="00950DFB" w:rsidRDefault="00675932"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675932" w:rsidRPr="00CC124D" w:rsidRDefault="00675932"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675932" w:rsidRPr="00CC124D" w:rsidRDefault="00675932"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675932" w:rsidRPr="00A177F4" w:rsidRDefault="00675932">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675932" w:rsidRPr="00A177F4" w:rsidRDefault="00675932">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675932" w:rsidRPr="00F91F8A" w:rsidRDefault="00675932"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675932" w:rsidRPr="00F91F8A" w:rsidRDefault="00675932"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675932" w:rsidRPr="00F91F8A" w:rsidRDefault="00675932"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675932" w:rsidRPr="00F91F8A" w:rsidRDefault="00675932"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C87AA" w14:textId="77777777" w:rsidR="00675932" w:rsidRDefault="006759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280D3" w14:textId="77777777" w:rsidR="00675932" w:rsidRDefault="00675932" w:rsidP="00454243">
      <w:r>
        <w:separator/>
      </w:r>
    </w:p>
  </w:footnote>
  <w:footnote w:type="continuationSeparator" w:id="0">
    <w:p w14:paraId="0D6F5124" w14:textId="77777777" w:rsidR="00675932" w:rsidRDefault="00675932"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36891" w14:textId="77777777" w:rsidR="00675932" w:rsidRDefault="0067593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1C235" w14:textId="77777777" w:rsidR="00675932" w:rsidRDefault="00675932"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675932" w:rsidRDefault="00675932" w:rsidP="005944B6">
    <w:pPr>
      <w:pStyle w:val="Encabezado"/>
    </w:pPr>
  </w:p>
  <w:bookmarkEnd w:id="1"/>
  <w:bookmarkEnd w:id="2"/>
  <w:p w14:paraId="01FBED5F" w14:textId="77777777" w:rsidR="00675932" w:rsidRDefault="0067593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D8A4F" w14:textId="77777777" w:rsidR="00675932" w:rsidRDefault="006759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85B3C"/>
    <w:rsid w:val="000A6B3F"/>
    <w:rsid w:val="000B3FD1"/>
    <w:rsid w:val="000D6EED"/>
    <w:rsid w:val="00176FFB"/>
    <w:rsid w:val="001A123F"/>
    <w:rsid w:val="00225215"/>
    <w:rsid w:val="002753E0"/>
    <w:rsid w:val="002A536F"/>
    <w:rsid w:val="002A5BE9"/>
    <w:rsid w:val="00305B16"/>
    <w:rsid w:val="00315D70"/>
    <w:rsid w:val="00373DF4"/>
    <w:rsid w:val="003A4EA1"/>
    <w:rsid w:val="003A4EAA"/>
    <w:rsid w:val="003F3DDE"/>
    <w:rsid w:val="00452ADC"/>
    <w:rsid w:val="00454243"/>
    <w:rsid w:val="0045574D"/>
    <w:rsid w:val="004B5B91"/>
    <w:rsid w:val="004D19AD"/>
    <w:rsid w:val="005559BD"/>
    <w:rsid w:val="00560039"/>
    <w:rsid w:val="005944B6"/>
    <w:rsid w:val="005E24B5"/>
    <w:rsid w:val="00675932"/>
    <w:rsid w:val="006C32D2"/>
    <w:rsid w:val="007176A7"/>
    <w:rsid w:val="0073754B"/>
    <w:rsid w:val="007B7DA7"/>
    <w:rsid w:val="007C4AE1"/>
    <w:rsid w:val="007D1161"/>
    <w:rsid w:val="007F280F"/>
    <w:rsid w:val="007F6401"/>
    <w:rsid w:val="0086256A"/>
    <w:rsid w:val="008A4284"/>
    <w:rsid w:val="008B204F"/>
    <w:rsid w:val="008C0BD2"/>
    <w:rsid w:val="008D414E"/>
    <w:rsid w:val="009027A5"/>
    <w:rsid w:val="0091373A"/>
    <w:rsid w:val="00950DFB"/>
    <w:rsid w:val="00992277"/>
    <w:rsid w:val="009B0A39"/>
    <w:rsid w:val="00A177F4"/>
    <w:rsid w:val="00A51A1C"/>
    <w:rsid w:val="00A828B1"/>
    <w:rsid w:val="00B93C94"/>
    <w:rsid w:val="00BC214E"/>
    <w:rsid w:val="00BC6990"/>
    <w:rsid w:val="00C01164"/>
    <w:rsid w:val="00C05454"/>
    <w:rsid w:val="00C257B4"/>
    <w:rsid w:val="00C27E43"/>
    <w:rsid w:val="00C37823"/>
    <w:rsid w:val="00C91482"/>
    <w:rsid w:val="00C9384A"/>
    <w:rsid w:val="00CB110A"/>
    <w:rsid w:val="00CB7787"/>
    <w:rsid w:val="00CC124D"/>
    <w:rsid w:val="00D2570B"/>
    <w:rsid w:val="00D34B12"/>
    <w:rsid w:val="00D91C2D"/>
    <w:rsid w:val="00DA1DF8"/>
    <w:rsid w:val="00E670C6"/>
    <w:rsid w:val="00E75653"/>
    <w:rsid w:val="00E81051"/>
    <w:rsid w:val="00E812E5"/>
    <w:rsid w:val="00EA68D4"/>
    <w:rsid w:val="00EF25D2"/>
    <w:rsid w:val="00F247B5"/>
    <w:rsid w:val="00F46AB1"/>
    <w:rsid w:val="00F91CCA"/>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8A4284"/>
    <w:pPr>
      <w:spacing w:before="100" w:beforeAutospacing="1" w:after="100" w:afterAutospacing="1"/>
    </w:pPr>
    <w:rPr>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8A4284"/>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52021">
      <w:bodyDiv w:val="1"/>
      <w:marLeft w:val="0"/>
      <w:marRight w:val="0"/>
      <w:marTop w:val="0"/>
      <w:marBottom w:val="0"/>
      <w:divBdr>
        <w:top w:val="none" w:sz="0" w:space="0" w:color="auto"/>
        <w:left w:val="none" w:sz="0" w:space="0" w:color="auto"/>
        <w:bottom w:val="none" w:sz="0" w:space="0" w:color="auto"/>
        <w:right w:val="none" w:sz="0" w:space="0" w:color="auto"/>
      </w:divBdr>
    </w:div>
    <w:div w:id="290550246">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132022717">
      <w:bodyDiv w:val="1"/>
      <w:marLeft w:val="0"/>
      <w:marRight w:val="0"/>
      <w:marTop w:val="0"/>
      <w:marBottom w:val="0"/>
      <w:divBdr>
        <w:top w:val="none" w:sz="0" w:space="0" w:color="auto"/>
        <w:left w:val="none" w:sz="0" w:space="0" w:color="auto"/>
        <w:bottom w:val="none" w:sz="0" w:space="0" w:color="auto"/>
        <w:right w:val="none" w:sz="0" w:space="0" w:color="auto"/>
      </w:divBdr>
    </w:div>
    <w:div w:id="1261599154">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565606805">
      <w:bodyDiv w:val="1"/>
      <w:marLeft w:val="0"/>
      <w:marRight w:val="0"/>
      <w:marTop w:val="0"/>
      <w:marBottom w:val="0"/>
      <w:divBdr>
        <w:top w:val="none" w:sz="0" w:space="0" w:color="auto"/>
        <w:left w:val="none" w:sz="0" w:space="0" w:color="auto"/>
        <w:bottom w:val="none" w:sz="0" w:space="0" w:color="auto"/>
        <w:right w:val="none" w:sz="0" w:space="0" w:color="auto"/>
      </w:divBdr>
    </w:div>
    <w:div w:id="199282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2BCB9-6EA1-454D-AF67-BC3BEE72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413</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3</cp:revision>
  <cp:lastPrinted>2020-12-15T11:57:00Z</cp:lastPrinted>
  <dcterms:created xsi:type="dcterms:W3CDTF">2020-12-15T12:56:00Z</dcterms:created>
  <dcterms:modified xsi:type="dcterms:W3CDTF">2020-12-15T13:10:00Z</dcterms:modified>
</cp:coreProperties>
</file>