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510E84" w14:textId="40074C19" w:rsidR="00315D70" w:rsidRDefault="00315D70">
      <w:pPr>
        <w:rPr>
          <w:rFonts w:asciiTheme="minorHAnsi" w:hAnsiTheme="minorHAnsi" w:cstheme="minorHAnsi"/>
          <w:sz w:val="22"/>
          <w:szCs w:val="22"/>
        </w:rPr>
      </w:pPr>
    </w:p>
    <w:p w14:paraId="24CAC915" w14:textId="32EA2DC6" w:rsidR="0069275E" w:rsidRPr="00560039" w:rsidRDefault="0069275E" w:rsidP="0069275E">
      <w:pPr>
        <w:jc w:val="right"/>
        <w:rPr>
          <w:rFonts w:asciiTheme="minorHAnsi" w:hAnsiTheme="minorHAnsi" w:cstheme="minorHAnsi"/>
          <w:b/>
          <w:bCs/>
          <w:sz w:val="22"/>
          <w:szCs w:val="22"/>
          <w:u w:val="single"/>
        </w:rPr>
      </w:pPr>
      <w:r>
        <w:rPr>
          <w:rFonts w:asciiTheme="minorHAnsi" w:hAnsiTheme="minorHAnsi" w:cstheme="minorHAnsi"/>
          <w:b/>
          <w:bCs/>
          <w:sz w:val="22"/>
          <w:szCs w:val="22"/>
          <w:u w:val="single"/>
        </w:rPr>
        <w:t xml:space="preserve">ORDENANZA </w:t>
      </w:r>
      <w:proofErr w:type="spellStart"/>
      <w:r>
        <w:rPr>
          <w:rFonts w:asciiTheme="minorHAnsi" w:hAnsiTheme="minorHAnsi" w:cstheme="minorHAnsi"/>
          <w:b/>
          <w:bCs/>
          <w:sz w:val="22"/>
          <w:szCs w:val="22"/>
          <w:u w:val="single"/>
        </w:rPr>
        <w:t>N°</w:t>
      </w:r>
      <w:proofErr w:type="spellEnd"/>
      <w:r>
        <w:rPr>
          <w:rFonts w:asciiTheme="minorHAnsi" w:hAnsiTheme="minorHAnsi" w:cstheme="minorHAnsi"/>
          <w:b/>
          <w:bCs/>
          <w:sz w:val="22"/>
          <w:szCs w:val="22"/>
          <w:u w:val="single"/>
        </w:rPr>
        <w:t xml:space="preserve"> 7096/2020</w:t>
      </w:r>
    </w:p>
    <w:p w14:paraId="1290E7EC" w14:textId="77777777" w:rsidR="0069275E" w:rsidRDefault="0069275E" w:rsidP="0069275E">
      <w:pPr>
        <w:rPr>
          <w:rFonts w:asciiTheme="minorHAnsi" w:hAnsiTheme="minorHAnsi" w:cstheme="minorHAnsi"/>
          <w:b/>
          <w:bCs/>
          <w:sz w:val="22"/>
          <w:szCs w:val="22"/>
          <w:u w:val="single"/>
        </w:rPr>
      </w:pPr>
    </w:p>
    <w:p w14:paraId="5C1E128A" w14:textId="77777777" w:rsidR="0069275E" w:rsidRPr="00560039" w:rsidRDefault="0069275E" w:rsidP="0069275E">
      <w:pPr>
        <w:rPr>
          <w:rFonts w:asciiTheme="minorHAnsi" w:hAnsiTheme="minorHAnsi" w:cstheme="minorHAnsi"/>
          <w:b/>
          <w:bCs/>
          <w:sz w:val="22"/>
          <w:szCs w:val="22"/>
          <w:u w:val="single"/>
        </w:rPr>
      </w:pPr>
      <w:r w:rsidRPr="00560039">
        <w:rPr>
          <w:rFonts w:asciiTheme="minorHAnsi" w:hAnsiTheme="minorHAnsi" w:cstheme="minorHAnsi"/>
          <w:b/>
          <w:bCs/>
          <w:sz w:val="22"/>
          <w:szCs w:val="22"/>
          <w:u w:val="single"/>
        </w:rPr>
        <w:t>V</w:t>
      </w:r>
      <w:r>
        <w:rPr>
          <w:rFonts w:asciiTheme="minorHAnsi" w:hAnsiTheme="minorHAnsi" w:cstheme="minorHAnsi"/>
          <w:b/>
          <w:bCs/>
          <w:sz w:val="22"/>
          <w:szCs w:val="22"/>
          <w:u w:val="single"/>
        </w:rPr>
        <w:t>ISTO</w:t>
      </w:r>
      <w:r w:rsidRPr="00560039">
        <w:rPr>
          <w:rFonts w:asciiTheme="minorHAnsi" w:hAnsiTheme="minorHAnsi" w:cstheme="minorHAnsi"/>
          <w:b/>
          <w:bCs/>
          <w:sz w:val="22"/>
          <w:szCs w:val="22"/>
          <w:u w:val="single"/>
        </w:rPr>
        <w:t xml:space="preserve">: </w:t>
      </w:r>
    </w:p>
    <w:p w14:paraId="08BA0EC1" w14:textId="77777777" w:rsidR="0069275E" w:rsidRDefault="0069275E" w:rsidP="0069275E">
      <w:pPr>
        <w:rPr>
          <w:rFonts w:asciiTheme="minorHAnsi" w:hAnsiTheme="minorHAnsi" w:cstheme="minorHAnsi"/>
          <w:sz w:val="22"/>
          <w:szCs w:val="22"/>
        </w:rPr>
      </w:pPr>
    </w:p>
    <w:p w14:paraId="64D4B4B0" w14:textId="0F6EE289" w:rsidR="0069275E" w:rsidRDefault="0069275E" w:rsidP="0069275E">
      <w:pPr>
        <w:jc w:val="both"/>
        <w:rPr>
          <w:rFonts w:asciiTheme="minorHAnsi" w:hAnsiTheme="minorHAnsi" w:cstheme="minorHAnsi"/>
          <w:sz w:val="22"/>
          <w:szCs w:val="22"/>
        </w:rPr>
      </w:pPr>
      <w:r w:rsidRPr="00F91CCA">
        <w:rPr>
          <w:rFonts w:asciiTheme="minorHAnsi" w:hAnsiTheme="minorHAnsi" w:cstheme="minorHAnsi"/>
          <w:sz w:val="22"/>
          <w:szCs w:val="22"/>
        </w:rPr>
        <w:t xml:space="preserve">El </w:t>
      </w:r>
      <w:r>
        <w:rPr>
          <w:rFonts w:asciiTheme="minorHAnsi" w:hAnsiTheme="minorHAnsi" w:cstheme="minorHAnsi"/>
          <w:sz w:val="22"/>
          <w:szCs w:val="22"/>
        </w:rPr>
        <w:t>E</w:t>
      </w:r>
      <w:r w:rsidRPr="00F91CCA">
        <w:rPr>
          <w:rFonts w:asciiTheme="minorHAnsi" w:hAnsiTheme="minorHAnsi" w:cstheme="minorHAnsi"/>
          <w:sz w:val="22"/>
          <w:szCs w:val="22"/>
        </w:rPr>
        <w:t xml:space="preserve">xpediente N.º </w:t>
      </w:r>
      <w:r w:rsidRPr="0069275E">
        <w:rPr>
          <w:rFonts w:asciiTheme="minorHAnsi" w:hAnsiTheme="minorHAnsi" w:cstheme="minorHAnsi"/>
          <w:sz w:val="22"/>
          <w:szCs w:val="22"/>
        </w:rPr>
        <w:t xml:space="preserve">184-H-18, caratulado: PRESIDENCIA H.C.D. </w:t>
      </w:r>
      <w:r>
        <w:rPr>
          <w:rFonts w:asciiTheme="minorHAnsi" w:hAnsiTheme="minorHAnsi" w:cstheme="minorHAnsi"/>
          <w:sz w:val="22"/>
          <w:szCs w:val="22"/>
        </w:rPr>
        <w:t xml:space="preserve">- </w:t>
      </w:r>
      <w:r w:rsidRPr="0069275E">
        <w:rPr>
          <w:rFonts w:asciiTheme="minorHAnsi" w:hAnsiTheme="minorHAnsi" w:cstheme="minorHAnsi"/>
          <w:sz w:val="22"/>
          <w:szCs w:val="22"/>
        </w:rPr>
        <w:t>CONCEJAL CATTANEO C</w:t>
      </w:r>
      <w:r>
        <w:rPr>
          <w:rFonts w:asciiTheme="minorHAnsi" w:hAnsiTheme="minorHAnsi" w:cstheme="minorHAnsi"/>
          <w:sz w:val="22"/>
          <w:szCs w:val="22"/>
        </w:rPr>
        <w:t>É</w:t>
      </w:r>
      <w:r w:rsidRPr="0069275E">
        <w:rPr>
          <w:rFonts w:asciiTheme="minorHAnsi" w:hAnsiTheme="minorHAnsi" w:cstheme="minorHAnsi"/>
          <w:sz w:val="22"/>
          <w:szCs w:val="22"/>
        </w:rPr>
        <w:t>SAR</w:t>
      </w:r>
      <w:r>
        <w:rPr>
          <w:rFonts w:asciiTheme="minorHAnsi" w:hAnsiTheme="minorHAnsi" w:cstheme="minorHAnsi"/>
          <w:sz w:val="22"/>
          <w:szCs w:val="22"/>
        </w:rPr>
        <w:t xml:space="preserve"> - </w:t>
      </w:r>
      <w:r w:rsidRPr="0069275E">
        <w:rPr>
          <w:rFonts w:asciiTheme="minorHAnsi" w:hAnsiTheme="minorHAnsi" w:cstheme="minorHAnsi"/>
          <w:sz w:val="22"/>
          <w:szCs w:val="22"/>
        </w:rPr>
        <w:t>E/PROYECTO DE ORDENANZA PROH</w:t>
      </w:r>
      <w:r>
        <w:rPr>
          <w:rFonts w:asciiTheme="minorHAnsi" w:hAnsiTheme="minorHAnsi" w:cstheme="minorHAnsi"/>
          <w:sz w:val="22"/>
          <w:szCs w:val="22"/>
        </w:rPr>
        <w:t>Í</w:t>
      </w:r>
      <w:r w:rsidRPr="0069275E">
        <w:rPr>
          <w:rFonts w:asciiTheme="minorHAnsi" w:hAnsiTheme="minorHAnsi" w:cstheme="minorHAnsi"/>
          <w:sz w:val="22"/>
          <w:szCs w:val="22"/>
        </w:rPr>
        <w:t>BASE PL</w:t>
      </w:r>
      <w:r>
        <w:rPr>
          <w:rFonts w:asciiTheme="minorHAnsi" w:hAnsiTheme="minorHAnsi" w:cstheme="minorHAnsi"/>
          <w:sz w:val="22"/>
          <w:szCs w:val="22"/>
        </w:rPr>
        <w:t>Á</w:t>
      </w:r>
      <w:r w:rsidRPr="0069275E">
        <w:rPr>
          <w:rFonts w:asciiTheme="minorHAnsi" w:hAnsiTheme="minorHAnsi" w:cstheme="minorHAnsi"/>
          <w:sz w:val="22"/>
          <w:szCs w:val="22"/>
        </w:rPr>
        <w:t>STICOS DE UN SOLO USO; y su acumulado 2019-000081/H2-GC; y</w:t>
      </w:r>
    </w:p>
    <w:p w14:paraId="4F24B514" w14:textId="77777777" w:rsidR="0069275E" w:rsidRDefault="0069275E" w:rsidP="0069275E">
      <w:pPr>
        <w:rPr>
          <w:rFonts w:asciiTheme="minorHAnsi" w:hAnsiTheme="minorHAnsi" w:cstheme="minorHAnsi"/>
          <w:sz w:val="22"/>
          <w:szCs w:val="22"/>
        </w:rPr>
      </w:pPr>
    </w:p>
    <w:p w14:paraId="4E43A4BE" w14:textId="77777777" w:rsidR="0069275E" w:rsidRPr="00560039" w:rsidRDefault="0069275E" w:rsidP="009D2847">
      <w:pPr>
        <w:rPr>
          <w:rFonts w:asciiTheme="minorHAnsi" w:hAnsiTheme="minorHAnsi" w:cstheme="minorHAnsi"/>
          <w:b/>
          <w:bCs/>
          <w:sz w:val="22"/>
          <w:szCs w:val="22"/>
          <w:u w:val="single"/>
        </w:rPr>
      </w:pPr>
      <w:r w:rsidRPr="00560039">
        <w:rPr>
          <w:rFonts w:asciiTheme="minorHAnsi" w:hAnsiTheme="minorHAnsi" w:cstheme="minorHAnsi"/>
          <w:b/>
          <w:bCs/>
          <w:sz w:val="22"/>
          <w:szCs w:val="22"/>
          <w:u w:val="single"/>
        </w:rPr>
        <w:t xml:space="preserve">CONSIDERANDO: </w:t>
      </w:r>
    </w:p>
    <w:p w14:paraId="1413FD1F" w14:textId="2BF55D30" w:rsidR="0069275E" w:rsidRDefault="0069275E" w:rsidP="009D2847">
      <w:pPr>
        <w:rPr>
          <w:rFonts w:asciiTheme="minorHAnsi" w:hAnsiTheme="minorHAnsi" w:cstheme="minorHAnsi"/>
          <w:sz w:val="22"/>
          <w:szCs w:val="22"/>
        </w:rPr>
      </w:pPr>
    </w:p>
    <w:p w14:paraId="4B8796CB" w14:textId="5B2B810A" w:rsidR="009D2847" w:rsidRDefault="009D2847" w:rsidP="009D2847">
      <w:pPr>
        <w:widowControl w:val="0"/>
        <w:shd w:val="clear" w:color="auto" w:fill="FFFFFF"/>
        <w:suppressAutoHyphens/>
        <w:ind w:left="-30"/>
        <w:jc w:val="both"/>
        <w:rPr>
          <w:rFonts w:asciiTheme="minorHAnsi" w:hAnsiTheme="minorHAnsi" w:cstheme="minorHAnsi"/>
          <w:sz w:val="22"/>
          <w:szCs w:val="22"/>
          <w:lang w:val="es-ES_tradnl" w:eastAsia="zh-CN"/>
        </w:rPr>
      </w:pPr>
      <w:r w:rsidRPr="009D2847">
        <w:rPr>
          <w:rFonts w:asciiTheme="minorHAnsi" w:hAnsiTheme="minorHAnsi" w:cstheme="minorHAnsi"/>
          <w:bCs/>
          <w:sz w:val="22"/>
          <w:szCs w:val="22"/>
          <w:lang w:val="es-ES_tradnl" w:eastAsia="zh-CN"/>
        </w:rPr>
        <w:t>Que,</w:t>
      </w:r>
      <w:r w:rsidRPr="009D2847">
        <w:rPr>
          <w:rFonts w:asciiTheme="minorHAnsi" w:hAnsiTheme="minorHAnsi" w:cstheme="minorHAnsi"/>
          <w:sz w:val="22"/>
          <w:szCs w:val="22"/>
          <w:lang w:val="es-ES_tradnl" w:eastAsia="zh-CN"/>
        </w:rPr>
        <w:t xml:space="preserve"> resulta fundamental promover, en primera instancia, un consumo responsable para disminuir y, en el mejor de los casos, eliminar el plástico en nuestras actividades cotidianas. </w:t>
      </w:r>
    </w:p>
    <w:p w14:paraId="2F023A85" w14:textId="77777777" w:rsidR="009D2847" w:rsidRPr="009D2847" w:rsidRDefault="009D2847" w:rsidP="009D2847">
      <w:pPr>
        <w:widowControl w:val="0"/>
        <w:shd w:val="clear" w:color="auto" w:fill="FFFFFF"/>
        <w:suppressAutoHyphens/>
        <w:ind w:left="-30"/>
        <w:jc w:val="both"/>
        <w:rPr>
          <w:rFonts w:asciiTheme="minorHAnsi" w:hAnsiTheme="minorHAnsi" w:cstheme="minorHAnsi"/>
          <w:sz w:val="22"/>
          <w:szCs w:val="22"/>
          <w:lang w:val="es-ES_tradnl" w:eastAsia="zh-CN"/>
        </w:rPr>
      </w:pPr>
    </w:p>
    <w:p w14:paraId="2BB0CB28" w14:textId="038BCAA6" w:rsidR="009D2847" w:rsidRDefault="009D2847" w:rsidP="009D2847">
      <w:pPr>
        <w:widowControl w:val="0"/>
        <w:shd w:val="clear" w:color="auto" w:fill="FFFFFF"/>
        <w:suppressAutoHyphens/>
        <w:ind w:left="-30"/>
        <w:jc w:val="both"/>
        <w:rPr>
          <w:rFonts w:asciiTheme="minorHAnsi" w:hAnsiTheme="minorHAnsi" w:cstheme="minorHAnsi"/>
          <w:sz w:val="22"/>
          <w:szCs w:val="22"/>
          <w:lang w:val="es-ES_tradnl" w:eastAsia="zh-CN"/>
        </w:rPr>
      </w:pPr>
      <w:r w:rsidRPr="009D2847">
        <w:rPr>
          <w:rFonts w:asciiTheme="minorHAnsi" w:hAnsiTheme="minorHAnsi" w:cstheme="minorHAnsi"/>
          <w:bCs/>
          <w:sz w:val="22"/>
          <w:szCs w:val="22"/>
          <w:lang w:val="es-ES_tradnl" w:eastAsia="zh-CN"/>
        </w:rPr>
        <w:t>Que,</w:t>
      </w:r>
      <w:r w:rsidRPr="009D2847">
        <w:rPr>
          <w:rFonts w:asciiTheme="minorHAnsi" w:hAnsiTheme="minorHAnsi" w:cstheme="minorHAnsi"/>
          <w:sz w:val="22"/>
          <w:szCs w:val="22"/>
          <w:lang w:val="es-ES_tradnl" w:eastAsia="zh-CN"/>
        </w:rPr>
        <w:t xml:space="preserve"> conforme el Artículo 41 de la Constitución Nacional: “Todos los habitantes gozan del derecho a un ambiente sano, equilibrado, apto para el desarrollo humano y para que las actividades productivas satisfagan las necesidades presentes sin comprometer las de las generaciones futuras; y tienen el deber de preservarlo…”. </w:t>
      </w:r>
    </w:p>
    <w:p w14:paraId="24E9FCFA" w14:textId="77777777" w:rsidR="009D2847" w:rsidRPr="009D2847" w:rsidRDefault="009D2847" w:rsidP="009D2847">
      <w:pPr>
        <w:widowControl w:val="0"/>
        <w:shd w:val="clear" w:color="auto" w:fill="FFFFFF"/>
        <w:suppressAutoHyphens/>
        <w:ind w:left="-30"/>
        <w:jc w:val="both"/>
        <w:rPr>
          <w:rFonts w:asciiTheme="minorHAnsi" w:hAnsiTheme="minorHAnsi" w:cstheme="minorHAnsi"/>
          <w:sz w:val="22"/>
          <w:szCs w:val="22"/>
          <w:lang w:val="es-ES_tradnl" w:eastAsia="zh-CN"/>
        </w:rPr>
      </w:pPr>
    </w:p>
    <w:p w14:paraId="386E761A" w14:textId="3F9ABEEA" w:rsidR="009D2847" w:rsidRDefault="009D2847" w:rsidP="009D2847">
      <w:pPr>
        <w:widowControl w:val="0"/>
        <w:shd w:val="clear" w:color="auto" w:fill="FFFFFF"/>
        <w:suppressAutoHyphens/>
        <w:ind w:left="-30"/>
        <w:jc w:val="both"/>
        <w:rPr>
          <w:rFonts w:asciiTheme="minorHAnsi" w:hAnsiTheme="minorHAnsi" w:cstheme="minorHAnsi"/>
          <w:sz w:val="22"/>
          <w:szCs w:val="22"/>
          <w:lang w:val="es-ES_tradnl" w:eastAsia="zh-CN"/>
        </w:rPr>
      </w:pPr>
      <w:r w:rsidRPr="009D2847">
        <w:rPr>
          <w:rFonts w:asciiTheme="minorHAnsi" w:hAnsiTheme="minorHAnsi" w:cstheme="minorHAnsi"/>
          <w:bCs/>
          <w:sz w:val="22"/>
          <w:szCs w:val="22"/>
          <w:lang w:val="es-ES_tradnl" w:eastAsia="zh-CN"/>
        </w:rPr>
        <w:t>Que,</w:t>
      </w:r>
      <w:r w:rsidRPr="009D2847">
        <w:rPr>
          <w:rFonts w:asciiTheme="minorHAnsi" w:hAnsiTheme="minorHAnsi" w:cstheme="minorHAnsi"/>
          <w:sz w:val="22"/>
          <w:szCs w:val="22"/>
          <w:lang w:val="es-ES_tradnl" w:eastAsia="zh-CN"/>
        </w:rPr>
        <w:t xml:space="preserve"> países de todo el mundo han implementado marcos regulatorios y planes nacionales de reducción y eliminación de los plásticos de un solo uso; entre estos, aquellos miembros de la Unión Europea y países africanos como Ruanda, Sudáfrica y Kenia, países asiáticos como China, Bangladesh e India y países latinoamericanos como Costa Rica y Perú. </w:t>
      </w:r>
    </w:p>
    <w:p w14:paraId="2E9AE469" w14:textId="77777777" w:rsidR="009D2847" w:rsidRPr="009D2847" w:rsidRDefault="009D2847" w:rsidP="009D2847">
      <w:pPr>
        <w:widowControl w:val="0"/>
        <w:shd w:val="clear" w:color="auto" w:fill="FFFFFF"/>
        <w:suppressAutoHyphens/>
        <w:ind w:left="-30"/>
        <w:jc w:val="both"/>
        <w:rPr>
          <w:rFonts w:asciiTheme="minorHAnsi" w:hAnsiTheme="minorHAnsi" w:cstheme="minorHAnsi"/>
          <w:sz w:val="22"/>
          <w:szCs w:val="22"/>
          <w:lang w:val="es-ES_tradnl" w:eastAsia="zh-CN"/>
        </w:rPr>
      </w:pPr>
    </w:p>
    <w:p w14:paraId="00B5A29C" w14:textId="07395BFA" w:rsidR="009D2847" w:rsidRDefault="009D2847" w:rsidP="009D2847">
      <w:pPr>
        <w:widowControl w:val="0"/>
        <w:shd w:val="clear" w:color="auto" w:fill="FFFFFF"/>
        <w:suppressAutoHyphens/>
        <w:ind w:left="-30"/>
        <w:jc w:val="both"/>
        <w:rPr>
          <w:rFonts w:asciiTheme="minorHAnsi" w:hAnsiTheme="minorHAnsi" w:cstheme="minorHAnsi"/>
          <w:sz w:val="22"/>
          <w:szCs w:val="22"/>
          <w:lang w:val="es-ES_tradnl" w:eastAsia="zh-CN"/>
        </w:rPr>
      </w:pPr>
      <w:r w:rsidRPr="009D2847">
        <w:rPr>
          <w:rFonts w:asciiTheme="minorHAnsi" w:hAnsiTheme="minorHAnsi" w:cstheme="minorHAnsi"/>
          <w:bCs/>
          <w:sz w:val="22"/>
          <w:szCs w:val="22"/>
          <w:lang w:val="es-ES_tradnl" w:eastAsia="zh-CN"/>
        </w:rPr>
        <w:t>Que,</w:t>
      </w:r>
      <w:r w:rsidRPr="009D2847">
        <w:rPr>
          <w:rFonts w:asciiTheme="minorHAnsi" w:hAnsiTheme="minorHAnsi" w:cstheme="minorHAnsi"/>
          <w:b/>
          <w:sz w:val="22"/>
          <w:szCs w:val="22"/>
          <w:lang w:val="es-ES_tradnl" w:eastAsia="zh-CN"/>
        </w:rPr>
        <w:t xml:space="preserve"> </w:t>
      </w:r>
      <w:r w:rsidRPr="009D2847">
        <w:rPr>
          <w:rFonts w:asciiTheme="minorHAnsi" w:hAnsiTheme="minorHAnsi" w:cstheme="minorHAnsi"/>
          <w:sz w:val="22"/>
          <w:szCs w:val="22"/>
          <w:lang w:val="es-ES_tradnl" w:eastAsia="zh-CN"/>
        </w:rPr>
        <w:t>de las directrices para la sustentabilidad de Naciones Unidas para la prohibición de plásticos de un sólo uso se desprenden datos mundiales acerca de la generación de este tipo de productos:</w:t>
      </w:r>
    </w:p>
    <w:p w14:paraId="3E8A3267" w14:textId="77777777" w:rsidR="009D2847" w:rsidRPr="009D2847" w:rsidRDefault="009D2847" w:rsidP="009D2847">
      <w:pPr>
        <w:widowControl w:val="0"/>
        <w:shd w:val="clear" w:color="auto" w:fill="FFFFFF"/>
        <w:suppressAutoHyphens/>
        <w:ind w:left="-30"/>
        <w:jc w:val="both"/>
        <w:rPr>
          <w:rFonts w:asciiTheme="minorHAnsi" w:hAnsiTheme="minorHAnsi" w:cstheme="minorHAnsi"/>
          <w:sz w:val="22"/>
          <w:szCs w:val="22"/>
          <w:lang w:val="es-ES_tradnl" w:eastAsia="zh-CN"/>
        </w:rPr>
      </w:pPr>
    </w:p>
    <w:p w14:paraId="532BE202" w14:textId="77777777" w:rsidR="009D2847" w:rsidRPr="009D2847" w:rsidRDefault="009D2847" w:rsidP="009D2847">
      <w:pPr>
        <w:widowControl w:val="0"/>
        <w:numPr>
          <w:ilvl w:val="0"/>
          <w:numId w:val="2"/>
        </w:numPr>
        <w:shd w:val="clear" w:color="auto" w:fill="FFFFFF"/>
        <w:suppressAutoHyphens/>
        <w:jc w:val="both"/>
        <w:rPr>
          <w:rFonts w:asciiTheme="minorHAnsi" w:hAnsiTheme="minorHAnsi" w:cstheme="minorHAnsi"/>
          <w:sz w:val="22"/>
          <w:szCs w:val="22"/>
          <w:lang w:val="es-ES_tradnl" w:eastAsia="zh-CN"/>
        </w:rPr>
      </w:pPr>
      <w:r w:rsidRPr="009D2847">
        <w:rPr>
          <w:rFonts w:asciiTheme="minorHAnsi" w:eastAsia="Verdana" w:hAnsiTheme="minorHAnsi" w:cstheme="minorHAnsi"/>
          <w:sz w:val="22"/>
          <w:szCs w:val="22"/>
          <w:lang w:val="es-ES_tradnl" w:eastAsia="zh-CN"/>
        </w:rPr>
        <w:t>Desde los años 50 la producción del plástico ha superado a la de casi todos los otros materiales.</w:t>
      </w:r>
    </w:p>
    <w:p w14:paraId="558A4E6D" w14:textId="56BC762E" w:rsidR="009D2847" w:rsidRPr="009D2847" w:rsidRDefault="009D2847" w:rsidP="009D2847">
      <w:pPr>
        <w:widowControl w:val="0"/>
        <w:numPr>
          <w:ilvl w:val="0"/>
          <w:numId w:val="2"/>
        </w:numPr>
        <w:shd w:val="clear" w:color="auto" w:fill="FFFFFF"/>
        <w:suppressAutoHyphens/>
        <w:jc w:val="both"/>
        <w:rPr>
          <w:rFonts w:asciiTheme="minorHAnsi" w:hAnsiTheme="minorHAnsi" w:cstheme="minorHAnsi"/>
          <w:sz w:val="22"/>
          <w:szCs w:val="22"/>
          <w:lang w:val="es-ES_tradnl" w:eastAsia="zh-CN"/>
        </w:rPr>
      </w:pPr>
      <w:r w:rsidRPr="009D2847">
        <w:rPr>
          <w:rFonts w:asciiTheme="minorHAnsi" w:eastAsia="Verdana" w:hAnsiTheme="minorHAnsi" w:cstheme="minorHAnsi"/>
          <w:sz w:val="22"/>
          <w:szCs w:val="22"/>
          <w:lang w:val="es-ES_tradnl" w:eastAsia="zh-CN"/>
        </w:rPr>
        <w:t xml:space="preserve">Al año 2015, la producción mundial de plástico llegaba a 400 millones de toneladas, de las cuales el 36% respondía a envases plásticos. Con respecto al destino de los mismos, sólo el 9% de los residuos asociados fue reciclado; el 12% se incineró y el 79% restante terminó en vertederos controlados, basureros a cielo abierto o el medio ambiente. </w:t>
      </w:r>
    </w:p>
    <w:p w14:paraId="170E979C" w14:textId="77777777" w:rsidR="009D2847" w:rsidRPr="009D2847" w:rsidRDefault="009D2847" w:rsidP="009D2847">
      <w:pPr>
        <w:widowControl w:val="0"/>
        <w:numPr>
          <w:ilvl w:val="0"/>
          <w:numId w:val="2"/>
        </w:numPr>
        <w:shd w:val="clear" w:color="auto" w:fill="FFFFFF"/>
        <w:suppressAutoHyphens/>
        <w:jc w:val="both"/>
        <w:rPr>
          <w:rFonts w:asciiTheme="minorHAnsi" w:hAnsiTheme="minorHAnsi" w:cstheme="minorHAnsi"/>
          <w:sz w:val="22"/>
          <w:szCs w:val="22"/>
          <w:lang w:val="es-ES_tradnl" w:eastAsia="zh-CN"/>
        </w:rPr>
      </w:pPr>
    </w:p>
    <w:p w14:paraId="35EF9FE3" w14:textId="25DAE76F" w:rsidR="009D2847" w:rsidRDefault="009D2847" w:rsidP="009D2847">
      <w:pPr>
        <w:widowControl w:val="0"/>
        <w:shd w:val="clear" w:color="auto" w:fill="FFFFFF"/>
        <w:suppressAutoHyphens/>
        <w:ind w:left="-30"/>
        <w:jc w:val="both"/>
        <w:rPr>
          <w:rFonts w:asciiTheme="minorHAnsi" w:hAnsiTheme="minorHAnsi" w:cstheme="minorHAnsi"/>
          <w:sz w:val="22"/>
          <w:szCs w:val="22"/>
          <w:lang w:val="es-ES_tradnl" w:eastAsia="zh-CN"/>
        </w:rPr>
      </w:pPr>
      <w:r w:rsidRPr="009D2847">
        <w:rPr>
          <w:rFonts w:asciiTheme="minorHAnsi" w:hAnsiTheme="minorHAnsi" w:cstheme="minorHAnsi"/>
          <w:bCs/>
          <w:sz w:val="22"/>
          <w:szCs w:val="22"/>
          <w:lang w:val="es-ES_tradnl" w:eastAsia="zh-CN"/>
        </w:rPr>
        <w:t>Que,</w:t>
      </w:r>
      <w:r w:rsidRPr="009D2847">
        <w:rPr>
          <w:rFonts w:asciiTheme="minorHAnsi" w:hAnsiTheme="minorHAnsi" w:cstheme="minorHAnsi"/>
          <w:b/>
          <w:sz w:val="22"/>
          <w:szCs w:val="22"/>
          <w:lang w:val="es-ES_tradnl" w:eastAsia="zh-CN"/>
        </w:rPr>
        <w:t xml:space="preserve"> </w:t>
      </w:r>
      <w:r w:rsidRPr="009D2847">
        <w:rPr>
          <w:rFonts w:asciiTheme="minorHAnsi" w:hAnsiTheme="minorHAnsi" w:cstheme="minorHAnsi"/>
          <w:sz w:val="22"/>
          <w:szCs w:val="22"/>
          <w:lang w:val="es-ES_tradnl" w:eastAsia="zh-CN"/>
        </w:rPr>
        <w:t xml:space="preserve">frente a la característica de persistencia ambiental de estos productos, su degradación en </w:t>
      </w:r>
      <w:proofErr w:type="spellStart"/>
      <w:r w:rsidRPr="009D2847">
        <w:rPr>
          <w:rFonts w:asciiTheme="minorHAnsi" w:hAnsiTheme="minorHAnsi" w:cstheme="minorHAnsi"/>
          <w:sz w:val="22"/>
          <w:szCs w:val="22"/>
          <w:lang w:val="es-ES_tradnl" w:eastAsia="zh-CN"/>
        </w:rPr>
        <w:t>micro-partículas</w:t>
      </w:r>
      <w:proofErr w:type="spellEnd"/>
      <w:r w:rsidRPr="009D2847">
        <w:rPr>
          <w:rFonts w:asciiTheme="minorHAnsi" w:hAnsiTheme="minorHAnsi" w:cstheme="minorHAnsi"/>
          <w:sz w:val="22"/>
          <w:szCs w:val="22"/>
          <w:lang w:val="es-ES_tradnl" w:eastAsia="zh-CN"/>
        </w:rPr>
        <w:t xml:space="preserve"> conocidas como “</w:t>
      </w:r>
      <w:proofErr w:type="spellStart"/>
      <w:r w:rsidRPr="009D2847">
        <w:rPr>
          <w:rFonts w:asciiTheme="minorHAnsi" w:hAnsiTheme="minorHAnsi" w:cstheme="minorHAnsi"/>
          <w:sz w:val="22"/>
          <w:szCs w:val="22"/>
          <w:lang w:val="es-ES_tradnl" w:eastAsia="zh-CN"/>
        </w:rPr>
        <w:t>microplásticos</w:t>
      </w:r>
      <w:proofErr w:type="spellEnd"/>
      <w:r w:rsidRPr="009D2847">
        <w:rPr>
          <w:rFonts w:asciiTheme="minorHAnsi" w:hAnsiTheme="minorHAnsi" w:cstheme="minorHAnsi"/>
          <w:sz w:val="22"/>
          <w:szCs w:val="22"/>
          <w:lang w:val="es-ES_tradnl" w:eastAsia="zh-CN"/>
        </w:rPr>
        <w:t xml:space="preserve">”, no percibidos a simple vista, han sido detectados incluso en la sal de mesa comercial y algunos estudios aseguran que también en el 90% del agua embotellada y 83% del agua de grifo. </w:t>
      </w:r>
    </w:p>
    <w:p w14:paraId="59ED43CC" w14:textId="77777777" w:rsidR="009D2847" w:rsidRPr="009D2847" w:rsidRDefault="009D2847" w:rsidP="009D2847">
      <w:pPr>
        <w:widowControl w:val="0"/>
        <w:shd w:val="clear" w:color="auto" w:fill="FFFFFF"/>
        <w:suppressAutoHyphens/>
        <w:ind w:left="-30"/>
        <w:jc w:val="both"/>
        <w:rPr>
          <w:rFonts w:asciiTheme="minorHAnsi" w:hAnsiTheme="minorHAnsi" w:cstheme="minorHAnsi"/>
          <w:sz w:val="22"/>
          <w:szCs w:val="22"/>
          <w:lang w:val="es-ES_tradnl" w:eastAsia="zh-CN"/>
        </w:rPr>
      </w:pPr>
    </w:p>
    <w:p w14:paraId="44D59DB5" w14:textId="7E4EC4F8" w:rsidR="009D2847" w:rsidRDefault="009D2847" w:rsidP="009D2847">
      <w:pPr>
        <w:widowControl w:val="0"/>
        <w:shd w:val="clear" w:color="auto" w:fill="FFFFFF"/>
        <w:suppressAutoHyphens/>
        <w:ind w:left="-30"/>
        <w:jc w:val="both"/>
        <w:rPr>
          <w:rFonts w:asciiTheme="minorHAnsi" w:hAnsiTheme="minorHAnsi" w:cstheme="minorHAnsi"/>
          <w:sz w:val="22"/>
          <w:szCs w:val="22"/>
          <w:lang w:val="es-ES_tradnl" w:eastAsia="zh-CN"/>
        </w:rPr>
      </w:pPr>
      <w:r w:rsidRPr="009D2847">
        <w:rPr>
          <w:rFonts w:asciiTheme="minorHAnsi" w:hAnsiTheme="minorHAnsi" w:cstheme="minorHAnsi"/>
          <w:bCs/>
          <w:sz w:val="22"/>
          <w:szCs w:val="22"/>
          <w:lang w:val="es-ES_tradnl" w:eastAsia="zh-CN"/>
        </w:rPr>
        <w:t>Que,</w:t>
      </w:r>
      <w:r w:rsidRPr="009D2847">
        <w:rPr>
          <w:rFonts w:asciiTheme="minorHAnsi" w:hAnsiTheme="minorHAnsi" w:cstheme="minorHAnsi"/>
          <w:b/>
          <w:sz w:val="22"/>
          <w:szCs w:val="22"/>
          <w:lang w:val="es-ES_tradnl" w:eastAsia="zh-CN"/>
        </w:rPr>
        <w:t xml:space="preserve"> </w:t>
      </w:r>
      <w:r w:rsidRPr="009D2847">
        <w:rPr>
          <w:rFonts w:asciiTheme="minorHAnsi" w:hAnsiTheme="minorHAnsi" w:cstheme="minorHAnsi"/>
          <w:sz w:val="22"/>
          <w:szCs w:val="22"/>
          <w:lang w:val="es-ES_tradnl" w:eastAsia="zh-CN"/>
        </w:rPr>
        <w:t xml:space="preserve">más allá de los efectos conocidos del plástico en la salud humana, no se conoce el agravamiento de estos como consecuencia del tamaño microscópico que estas partículas pueden alcanzar y su consecuente incorporación en las cadenas tróficas, incluyendo la cadena alimenticia del ser humano. </w:t>
      </w:r>
    </w:p>
    <w:p w14:paraId="2EE75275" w14:textId="77777777" w:rsidR="009D2847" w:rsidRPr="009D2847" w:rsidRDefault="009D2847" w:rsidP="009D2847">
      <w:pPr>
        <w:widowControl w:val="0"/>
        <w:shd w:val="clear" w:color="auto" w:fill="FFFFFF"/>
        <w:suppressAutoHyphens/>
        <w:ind w:left="-30"/>
        <w:jc w:val="both"/>
        <w:rPr>
          <w:rFonts w:asciiTheme="minorHAnsi" w:hAnsiTheme="minorHAnsi" w:cstheme="minorHAnsi"/>
          <w:sz w:val="22"/>
          <w:szCs w:val="22"/>
          <w:lang w:val="es-ES_tradnl" w:eastAsia="zh-CN"/>
        </w:rPr>
      </w:pPr>
    </w:p>
    <w:p w14:paraId="52100537" w14:textId="77777777" w:rsidR="009D2847" w:rsidRPr="009D2847" w:rsidRDefault="009D2847" w:rsidP="009D2847">
      <w:pPr>
        <w:widowControl w:val="0"/>
        <w:shd w:val="clear" w:color="auto" w:fill="FFFFFF"/>
        <w:suppressAutoHyphens/>
        <w:ind w:left="-30"/>
        <w:jc w:val="both"/>
        <w:rPr>
          <w:rFonts w:asciiTheme="minorHAnsi" w:hAnsiTheme="minorHAnsi" w:cstheme="minorHAnsi"/>
          <w:sz w:val="22"/>
          <w:szCs w:val="22"/>
          <w:lang w:val="es-ES_tradnl" w:eastAsia="zh-CN"/>
        </w:rPr>
      </w:pPr>
      <w:r w:rsidRPr="009D2847">
        <w:rPr>
          <w:rFonts w:asciiTheme="minorHAnsi" w:hAnsiTheme="minorHAnsi" w:cstheme="minorHAnsi"/>
          <w:bCs/>
          <w:sz w:val="22"/>
          <w:szCs w:val="22"/>
          <w:lang w:val="es-ES_tradnl" w:eastAsia="zh-CN"/>
        </w:rPr>
        <w:t>Que,</w:t>
      </w:r>
      <w:r w:rsidRPr="009D2847">
        <w:rPr>
          <w:rFonts w:asciiTheme="minorHAnsi" w:hAnsiTheme="minorHAnsi" w:cstheme="minorHAnsi"/>
          <w:sz w:val="22"/>
          <w:szCs w:val="22"/>
          <w:lang w:val="es-ES_tradnl" w:eastAsia="zh-CN"/>
        </w:rPr>
        <w:t xml:space="preserve"> la intoxicación por plásticos no distingue entre seres ni ambientes, pudiéndoselos encontrar </w:t>
      </w:r>
      <w:r w:rsidRPr="009D2847">
        <w:rPr>
          <w:rFonts w:asciiTheme="minorHAnsi" w:eastAsia="Verdana" w:hAnsiTheme="minorHAnsi" w:cstheme="minorHAnsi"/>
          <w:sz w:val="22"/>
          <w:szCs w:val="22"/>
          <w:lang w:val="es-ES_tradnl" w:eastAsia="zh-CN"/>
        </w:rPr>
        <w:t xml:space="preserve">desde los entornos marinos de nuestro país, hasta el </w:t>
      </w:r>
      <w:proofErr w:type="spellStart"/>
      <w:r w:rsidRPr="009D2847">
        <w:rPr>
          <w:rFonts w:asciiTheme="minorHAnsi" w:eastAsia="Verdana" w:hAnsiTheme="minorHAnsi" w:cstheme="minorHAnsi"/>
          <w:sz w:val="22"/>
          <w:szCs w:val="22"/>
          <w:lang w:val="es-ES_tradnl" w:eastAsia="zh-CN"/>
        </w:rPr>
        <w:t>pedemonte</w:t>
      </w:r>
      <w:proofErr w:type="spellEnd"/>
      <w:r w:rsidRPr="009D2847">
        <w:rPr>
          <w:rFonts w:asciiTheme="minorHAnsi" w:eastAsia="Verdana" w:hAnsiTheme="minorHAnsi" w:cstheme="minorHAnsi"/>
          <w:sz w:val="22"/>
          <w:szCs w:val="22"/>
          <w:lang w:val="es-ES_tradnl" w:eastAsia="zh-CN"/>
        </w:rPr>
        <w:t xml:space="preserve"> mendocino, afectando el hábitat de especies marinas y terrestres.</w:t>
      </w:r>
    </w:p>
    <w:p w14:paraId="3480B6D1" w14:textId="77777777" w:rsidR="009D2847" w:rsidRDefault="009D2847" w:rsidP="009D2847">
      <w:pPr>
        <w:suppressAutoHyphens/>
        <w:spacing w:before="200" w:after="160"/>
        <w:jc w:val="both"/>
        <w:rPr>
          <w:rFonts w:asciiTheme="minorHAnsi" w:hAnsiTheme="minorHAnsi" w:cstheme="minorHAnsi"/>
          <w:b/>
          <w:sz w:val="22"/>
          <w:szCs w:val="22"/>
          <w:lang w:val="es-ES_tradnl" w:eastAsia="zh-CN"/>
        </w:rPr>
      </w:pPr>
    </w:p>
    <w:p w14:paraId="107807BA" w14:textId="77777777" w:rsidR="009D2847" w:rsidRDefault="009D2847" w:rsidP="009D2847">
      <w:pPr>
        <w:suppressAutoHyphens/>
        <w:spacing w:before="200" w:after="160"/>
        <w:jc w:val="both"/>
        <w:rPr>
          <w:rFonts w:asciiTheme="minorHAnsi" w:hAnsiTheme="minorHAnsi" w:cstheme="minorHAnsi"/>
          <w:b/>
          <w:sz w:val="22"/>
          <w:szCs w:val="22"/>
          <w:lang w:val="es-ES_tradnl" w:eastAsia="zh-CN"/>
        </w:rPr>
      </w:pPr>
    </w:p>
    <w:p w14:paraId="415D37B1" w14:textId="77777777" w:rsidR="009D2847" w:rsidRDefault="009D2847" w:rsidP="009D2847">
      <w:pPr>
        <w:suppressAutoHyphens/>
        <w:spacing w:before="200" w:after="160"/>
        <w:jc w:val="both"/>
        <w:rPr>
          <w:rFonts w:asciiTheme="minorHAnsi" w:hAnsiTheme="minorHAnsi" w:cstheme="minorHAnsi"/>
          <w:b/>
          <w:sz w:val="22"/>
          <w:szCs w:val="22"/>
          <w:lang w:val="es-ES_tradnl" w:eastAsia="zh-CN"/>
        </w:rPr>
      </w:pPr>
    </w:p>
    <w:p w14:paraId="7DB042A5" w14:textId="2260E2FA" w:rsidR="009D2847" w:rsidRDefault="009D2847" w:rsidP="009D2847">
      <w:pPr>
        <w:suppressAutoHyphens/>
        <w:jc w:val="right"/>
        <w:rPr>
          <w:rFonts w:asciiTheme="minorHAnsi" w:hAnsiTheme="minorHAnsi" w:cstheme="minorHAnsi"/>
          <w:b/>
          <w:sz w:val="22"/>
          <w:szCs w:val="22"/>
          <w:u w:val="single"/>
          <w:lang w:val="es-ES_tradnl" w:eastAsia="zh-CN"/>
        </w:rPr>
      </w:pPr>
      <w:r>
        <w:rPr>
          <w:rFonts w:asciiTheme="minorHAnsi" w:hAnsiTheme="minorHAnsi" w:cstheme="minorHAnsi"/>
          <w:b/>
          <w:sz w:val="22"/>
          <w:szCs w:val="22"/>
          <w:u w:val="single"/>
          <w:lang w:val="es-ES_tradnl" w:eastAsia="zh-CN"/>
        </w:rPr>
        <w:t xml:space="preserve">HOJA </w:t>
      </w:r>
      <w:proofErr w:type="spellStart"/>
      <w:r>
        <w:rPr>
          <w:rFonts w:asciiTheme="minorHAnsi" w:hAnsiTheme="minorHAnsi" w:cstheme="minorHAnsi"/>
          <w:b/>
          <w:sz w:val="22"/>
          <w:szCs w:val="22"/>
          <w:u w:val="single"/>
          <w:lang w:val="es-ES_tradnl" w:eastAsia="zh-CN"/>
        </w:rPr>
        <w:t>N°</w:t>
      </w:r>
      <w:proofErr w:type="spellEnd"/>
      <w:r>
        <w:rPr>
          <w:rFonts w:asciiTheme="minorHAnsi" w:hAnsiTheme="minorHAnsi" w:cstheme="minorHAnsi"/>
          <w:b/>
          <w:sz w:val="22"/>
          <w:szCs w:val="22"/>
          <w:u w:val="single"/>
          <w:lang w:val="es-ES_tradnl" w:eastAsia="zh-CN"/>
        </w:rPr>
        <w:t xml:space="preserve"> 02</w:t>
      </w:r>
    </w:p>
    <w:p w14:paraId="79F05FDE" w14:textId="45C1D071" w:rsidR="009D2847" w:rsidRDefault="009D2847" w:rsidP="009D2847">
      <w:pPr>
        <w:suppressAutoHyphens/>
        <w:jc w:val="right"/>
        <w:rPr>
          <w:rFonts w:asciiTheme="minorHAnsi" w:hAnsiTheme="minorHAnsi" w:cstheme="minorHAnsi"/>
          <w:b/>
          <w:sz w:val="22"/>
          <w:szCs w:val="22"/>
          <w:u w:val="single"/>
          <w:lang w:val="es-ES_tradnl" w:eastAsia="zh-CN"/>
        </w:rPr>
      </w:pPr>
      <w:r>
        <w:rPr>
          <w:rFonts w:asciiTheme="minorHAnsi" w:hAnsiTheme="minorHAnsi" w:cstheme="minorHAnsi"/>
          <w:b/>
          <w:sz w:val="22"/>
          <w:szCs w:val="22"/>
          <w:u w:val="single"/>
          <w:lang w:val="es-ES_tradnl" w:eastAsia="zh-CN"/>
        </w:rPr>
        <w:t xml:space="preserve">ORDENANZA </w:t>
      </w:r>
      <w:proofErr w:type="spellStart"/>
      <w:r>
        <w:rPr>
          <w:rFonts w:asciiTheme="minorHAnsi" w:hAnsiTheme="minorHAnsi" w:cstheme="minorHAnsi"/>
          <w:b/>
          <w:sz w:val="22"/>
          <w:szCs w:val="22"/>
          <w:u w:val="single"/>
          <w:lang w:val="es-ES_tradnl" w:eastAsia="zh-CN"/>
        </w:rPr>
        <w:t>N°</w:t>
      </w:r>
      <w:proofErr w:type="spellEnd"/>
      <w:r>
        <w:rPr>
          <w:rFonts w:asciiTheme="minorHAnsi" w:hAnsiTheme="minorHAnsi" w:cstheme="minorHAnsi"/>
          <w:b/>
          <w:sz w:val="22"/>
          <w:szCs w:val="22"/>
          <w:u w:val="single"/>
          <w:lang w:val="es-ES_tradnl" w:eastAsia="zh-CN"/>
        </w:rPr>
        <w:t xml:space="preserve"> 7096/2020</w:t>
      </w:r>
    </w:p>
    <w:p w14:paraId="37665C56" w14:textId="77777777" w:rsidR="009D2847" w:rsidRPr="009D2847" w:rsidRDefault="009D2847" w:rsidP="009D2847">
      <w:pPr>
        <w:suppressAutoHyphens/>
        <w:jc w:val="right"/>
        <w:rPr>
          <w:rFonts w:asciiTheme="minorHAnsi" w:hAnsiTheme="minorHAnsi" w:cstheme="minorHAnsi"/>
          <w:b/>
          <w:sz w:val="22"/>
          <w:szCs w:val="22"/>
          <w:u w:val="single"/>
          <w:lang w:val="es-ES_tradnl" w:eastAsia="zh-CN"/>
        </w:rPr>
      </w:pPr>
    </w:p>
    <w:p w14:paraId="4BA4EE5D" w14:textId="6CF12E8C" w:rsidR="009D2847" w:rsidRDefault="009D2847" w:rsidP="009D2847">
      <w:pPr>
        <w:suppressAutoHyphens/>
        <w:jc w:val="both"/>
        <w:rPr>
          <w:rFonts w:asciiTheme="minorHAnsi" w:hAnsiTheme="minorHAnsi" w:cstheme="minorHAnsi"/>
          <w:sz w:val="22"/>
          <w:szCs w:val="22"/>
          <w:lang w:val="es-ES_tradnl" w:eastAsia="zh-CN"/>
        </w:rPr>
      </w:pPr>
      <w:r w:rsidRPr="009D2847">
        <w:rPr>
          <w:rFonts w:asciiTheme="minorHAnsi" w:hAnsiTheme="minorHAnsi" w:cstheme="minorHAnsi"/>
          <w:bCs/>
          <w:sz w:val="22"/>
          <w:szCs w:val="22"/>
          <w:lang w:val="es-ES_tradnl" w:eastAsia="zh-CN"/>
        </w:rPr>
        <w:t>Que,</w:t>
      </w:r>
      <w:r w:rsidRPr="009D2847">
        <w:rPr>
          <w:rFonts w:asciiTheme="minorHAnsi" w:hAnsiTheme="minorHAnsi" w:cstheme="minorHAnsi"/>
          <w:b/>
          <w:sz w:val="22"/>
          <w:szCs w:val="22"/>
          <w:lang w:val="es-ES_tradnl" w:eastAsia="zh-CN"/>
        </w:rPr>
        <w:t xml:space="preserve"> </w:t>
      </w:r>
      <w:r w:rsidRPr="009D2847">
        <w:rPr>
          <w:rFonts w:asciiTheme="minorHAnsi" w:hAnsiTheme="minorHAnsi" w:cstheme="minorHAnsi"/>
          <w:sz w:val="22"/>
          <w:szCs w:val="22"/>
          <w:lang w:val="es-ES_tradnl" w:eastAsia="zh-CN"/>
        </w:rPr>
        <w:t xml:space="preserve">uno de los objetivos de la actual gestión es la construcción y consolidación al 2024 de un Godoy Cruz cada vez más sustentable a través del mejoramiento urbano ambiental y de servicios. Es decir, una administración eficiente y racional de los recursos naturales de manera tal que sea posible mejorar el bienestar de la población actual sin comprometer la calidad de vida de las generaciones futuras. </w:t>
      </w:r>
    </w:p>
    <w:p w14:paraId="7B93B2DB" w14:textId="77777777" w:rsidR="009D2847" w:rsidRPr="009D2847" w:rsidRDefault="009D2847" w:rsidP="009D2847">
      <w:pPr>
        <w:suppressAutoHyphens/>
        <w:jc w:val="both"/>
        <w:rPr>
          <w:rFonts w:asciiTheme="minorHAnsi" w:hAnsiTheme="minorHAnsi" w:cstheme="minorHAnsi"/>
          <w:sz w:val="22"/>
          <w:szCs w:val="22"/>
          <w:lang w:val="es-ES_tradnl" w:eastAsia="zh-CN"/>
        </w:rPr>
      </w:pPr>
    </w:p>
    <w:p w14:paraId="11594865" w14:textId="6C418174" w:rsidR="009D2847" w:rsidRDefault="009D2847" w:rsidP="009D2847">
      <w:pPr>
        <w:widowControl w:val="0"/>
        <w:suppressAutoHyphens/>
        <w:jc w:val="both"/>
        <w:rPr>
          <w:rFonts w:asciiTheme="minorHAnsi" w:hAnsiTheme="minorHAnsi" w:cstheme="minorHAnsi"/>
          <w:sz w:val="22"/>
          <w:szCs w:val="22"/>
          <w:lang w:val="es-ES_tradnl" w:eastAsia="zh-CN"/>
        </w:rPr>
      </w:pPr>
      <w:r w:rsidRPr="009D2847">
        <w:rPr>
          <w:rFonts w:asciiTheme="minorHAnsi" w:hAnsiTheme="minorHAnsi" w:cstheme="minorHAnsi"/>
          <w:bCs/>
          <w:sz w:val="22"/>
          <w:szCs w:val="22"/>
          <w:lang w:val="es-ES_tradnl" w:eastAsia="zh-CN"/>
        </w:rPr>
        <w:t>Que,</w:t>
      </w:r>
      <w:r w:rsidRPr="009D2847">
        <w:rPr>
          <w:rFonts w:asciiTheme="minorHAnsi" w:hAnsiTheme="minorHAnsi" w:cstheme="minorHAnsi"/>
          <w:sz w:val="22"/>
          <w:szCs w:val="22"/>
          <w:lang w:val="es-ES_tradnl" w:eastAsia="zh-CN"/>
        </w:rPr>
        <w:t xml:space="preserve"> en este mismo sentido se desarrollan desde hace años prácticas responsables de protección medioambientales orientadas a reducir el impacto del hombre en el medio natural, tales como: Ordenanza </w:t>
      </w:r>
      <w:proofErr w:type="spellStart"/>
      <w:r w:rsidRPr="009D2847">
        <w:rPr>
          <w:rFonts w:asciiTheme="minorHAnsi" w:hAnsiTheme="minorHAnsi" w:cstheme="minorHAnsi"/>
          <w:color w:val="222222"/>
          <w:sz w:val="22"/>
          <w:szCs w:val="22"/>
          <w:lang w:val="es-ES_tradnl" w:eastAsia="zh-CN"/>
        </w:rPr>
        <w:t>N</w:t>
      </w:r>
      <w:r w:rsidRPr="009D2847">
        <w:rPr>
          <w:rFonts w:asciiTheme="minorHAnsi" w:hAnsiTheme="minorHAnsi" w:cstheme="minorHAnsi"/>
          <w:sz w:val="22"/>
          <w:szCs w:val="22"/>
          <w:lang w:val="es-ES_tradnl" w:eastAsia="zh-CN"/>
        </w:rPr>
        <w:t>º</w:t>
      </w:r>
      <w:proofErr w:type="spellEnd"/>
      <w:r w:rsidRPr="009D2847">
        <w:rPr>
          <w:rFonts w:asciiTheme="minorHAnsi" w:hAnsiTheme="minorHAnsi" w:cstheme="minorHAnsi"/>
          <w:color w:val="222222"/>
          <w:sz w:val="22"/>
          <w:szCs w:val="22"/>
          <w:lang w:val="es-ES_tradnl" w:eastAsia="zh-CN"/>
        </w:rPr>
        <w:t xml:space="preserve"> </w:t>
      </w:r>
      <w:r w:rsidRPr="009D2847">
        <w:rPr>
          <w:rFonts w:asciiTheme="minorHAnsi" w:hAnsiTheme="minorHAnsi" w:cstheme="minorHAnsi"/>
          <w:sz w:val="22"/>
          <w:szCs w:val="22"/>
          <w:lang w:val="es-ES_tradnl" w:eastAsia="zh-CN"/>
        </w:rPr>
        <w:t xml:space="preserve">6.357, que introduce el concepto de recuperadores urbanos, Ordenanza </w:t>
      </w:r>
      <w:proofErr w:type="spellStart"/>
      <w:r w:rsidRPr="009D2847">
        <w:rPr>
          <w:rFonts w:asciiTheme="minorHAnsi" w:hAnsiTheme="minorHAnsi" w:cstheme="minorHAnsi"/>
          <w:sz w:val="22"/>
          <w:szCs w:val="22"/>
          <w:lang w:val="es-ES_tradnl" w:eastAsia="zh-CN"/>
        </w:rPr>
        <w:t>Nº</w:t>
      </w:r>
      <w:proofErr w:type="spellEnd"/>
      <w:r w:rsidRPr="009D2847">
        <w:rPr>
          <w:rFonts w:asciiTheme="minorHAnsi" w:hAnsiTheme="minorHAnsi" w:cstheme="minorHAnsi"/>
          <w:sz w:val="22"/>
          <w:szCs w:val="22"/>
          <w:lang w:val="es-ES_tradnl" w:eastAsia="zh-CN"/>
        </w:rPr>
        <w:t xml:space="preserve"> 6.527, que consolida el programa de puntos verdes, Ordenanza </w:t>
      </w:r>
      <w:proofErr w:type="spellStart"/>
      <w:r w:rsidRPr="009D2847">
        <w:rPr>
          <w:rFonts w:asciiTheme="minorHAnsi" w:hAnsiTheme="minorHAnsi" w:cstheme="minorHAnsi"/>
          <w:sz w:val="22"/>
          <w:szCs w:val="22"/>
          <w:lang w:val="es-ES_tradnl" w:eastAsia="zh-CN"/>
        </w:rPr>
        <w:t>Nº</w:t>
      </w:r>
      <w:proofErr w:type="spellEnd"/>
      <w:r w:rsidRPr="009D2847">
        <w:rPr>
          <w:rFonts w:asciiTheme="minorHAnsi" w:hAnsiTheme="minorHAnsi" w:cstheme="minorHAnsi"/>
          <w:sz w:val="22"/>
          <w:szCs w:val="22"/>
          <w:lang w:val="es-ES_tradnl" w:eastAsia="zh-CN"/>
        </w:rPr>
        <w:t xml:space="preserve"> 6.538 que reglamenta el sistema de construcción sustentable mediante estrategias bioclimáticas, Ordenanza </w:t>
      </w:r>
      <w:proofErr w:type="spellStart"/>
      <w:r w:rsidRPr="009D2847">
        <w:rPr>
          <w:rFonts w:asciiTheme="minorHAnsi" w:hAnsiTheme="minorHAnsi" w:cstheme="minorHAnsi"/>
          <w:sz w:val="22"/>
          <w:szCs w:val="22"/>
          <w:lang w:val="es-ES_tradnl" w:eastAsia="zh-CN"/>
        </w:rPr>
        <w:t>Nº</w:t>
      </w:r>
      <w:proofErr w:type="spellEnd"/>
      <w:r w:rsidRPr="009D2847">
        <w:rPr>
          <w:rFonts w:asciiTheme="minorHAnsi" w:hAnsiTheme="minorHAnsi" w:cstheme="minorHAnsi"/>
          <w:sz w:val="22"/>
          <w:szCs w:val="22"/>
          <w:lang w:val="es-ES_tradnl" w:eastAsia="zh-CN"/>
        </w:rPr>
        <w:t xml:space="preserve"> 6.606 que implementa los espacios recreativos sustentables, Ordenanza </w:t>
      </w:r>
      <w:proofErr w:type="spellStart"/>
      <w:r w:rsidRPr="009D2847">
        <w:rPr>
          <w:rFonts w:asciiTheme="minorHAnsi" w:hAnsiTheme="minorHAnsi" w:cstheme="minorHAnsi"/>
          <w:sz w:val="22"/>
          <w:szCs w:val="22"/>
          <w:lang w:val="es-ES_tradnl" w:eastAsia="zh-CN"/>
        </w:rPr>
        <w:t>Nº</w:t>
      </w:r>
      <w:proofErr w:type="spellEnd"/>
      <w:r w:rsidRPr="009D2847">
        <w:rPr>
          <w:rFonts w:asciiTheme="minorHAnsi" w:hAnsiTheme="minorHAnsi" w:cstheme="minorHAnsi"/>
          <w:sz w:val="22"/>
          <w:szCs w:val="22"/>
          <w:lang w:val="es-ES_tradnl" w:eastAsia="zh-CN"/>
        </w:rPr>
        <w:t xml:space="preserve"> 6.846 para establecer los presupuestos mínimos de protección ambiental, entre tantas otras.</w:t>
      </w:r>
    </w:p>
    <w:p w14:paraId="28102FC2" w14:textId="77777777" w:rsidR="009D2847" w:rsidRPr="009D2847" w:rsidRDefault="009D2847" w:rsidP="009D2847">
      <w:pPr>
        <w:widowControl w:val="0"/>
        <w:suppressAutoHyphens/>
        <w:jc w:val="both"/>
        <w:rPr>
          <w:rFonts w:asciiTheme="minorHAnsi" w:hAnsiTheme="minorHAnsi" w:cstheme="minorHAnsi"/>
          <w:sz w:val="22"/>
          <w:szCs w:val="22"/>
          <w:lang w:val="es-ES_tradnl" w:eastAsia="zh-CN"/>
        </w:rPr>
      </w:pPr>
    </w:p>
    <w:p w14:paraId="293AFFAB" w14:textId="1922DA9F" w:rsidR="009D2847" w:rsidRDefault="009D2847" w:rsidP="009D2847">
      <w:pPr>
        <w:widowControl w:val="0"/>
        <w:suppressAutoHyphens/>
        <w:jc w:val="both"/>
        <w:rPr>
          <w:rFonts w:asciiTheme="minorHAnsi" w:hAnsiTheme="minorHAnsi" w:cstheme="minorHAnsi"/>
          <w:sz w:val="22"/>
          <w:szCs w:val="22"/>
          <w:lang w:val="es-ES_tradnl" w:eastAsia="zh-CN"/>
        </w:rPr>
      </w:pPr>
      <w:r w:rsidRPr="009D2847">
        <w:rPr>
          <w:rFonts w:asciiTheme="minorHAnsi" w:hAnsiTheme="minorHAnsi" w:cstheme="minorHAnsi"/>
          <w:bCs/>
          <w:sz w:val="22"/>
          <w:szCs w:val="22"/>
          <w:lang w:val="es-ES_tradnl" w:eastAsia="zh-CN"/>
        </w:rPr>
        <w:t>Que,</w:t>
      </w:r>
      <w:r w:rsidRPr="009D2847">
        <w:rPr>
          <w:rFonts w:asciiTheme="minorHAnsi" w:hAnsiTheme="minorHAnsi" w:cstheme="minorHAnsi"/>
          <w:sz w:val="22"/>
          <w:szCs w:val="22"/>
          <w:lang w:val="es-ES_tradnl" w:eastAsia="zh-CN"/>
        </w:rPr>
        <w:t xml:space="preserve"> la reducción del impacto medioambiental que se busca generar mediante el impulso de prácticas de regulación y restricción de los productos plásticos, requieren para su materialización, necesariamente de la consolidación y complementación de las políticas de reducción, clasificación y reciclado de residuos sólidos urbano.</w:t>
      </w:r>
    </w:p>
    <w:p w14:paraId="6929C7EC" w14:textId="77777777" w:rsidR="009D2847" w:rsidRPr="009D2847" w:rsidRDefault="009D2847" w:rsidP="009D2847">
      <w:pPr>
        <w:widowControl w:val="0"/>
        <w:suppressAutoHyphens/>
        <w:jc w:val="both"/>
        <w:rPr>
          <w:rFonts w:asciiTheme="minorHAnsi" w:hAnsiTheme="minorHAnsi" w:cstheme="minorHAnsi"/>
          <w:sz w:val="22"/>
          <w:szCs w:val="22"/>
          <w:lang w:val="es-ES_tradnl" w:eastAsia="zh-CN"/>
        </w:rPr>
      </w:pPr>
    </w:p>
    <w:p w14:paraId="576F06B5" w14:textId="04760A2E" w:rsidR="009D2847" w:rsidRDefault="009D2847" w:rsidP="009D2847">
      <w:pPr>
        <w:widowControl w:val="0"/>
        <w:suppressAutoHyphens/>
        <w:jc w:val="both"/>
        <w:rPr>
          <w:rFonts w:asciiTheme="minorHAnsi" w:hAnsiTheme="minorHAnsi" w:cstheme="minorHAnsi"/>
          <w:sz w:val="22"/>
          <w:szCs w:val="22"/>
          <w:lang w:val="es-ES_tradnl" w:eastAsia="zh-CN"/>
        </w:rPr>
      </w:pPr>
      <w:r w:rsidRPr="009D2847">
        <w:rPr>
          <w:rFonts w:asciiTheme="minorHAnsi" w:hAnsiTheme="minorHAnsi" w:cstheme="minorHAnsi"/>
          <w:bCs/>
          <w:sz w:val="22"/>
          <w:szCs w:val="22"/>
          <w:lang w:val="es-ES_tradnl" w:eastAsia="zh-CN"/>
        </w:rPr>
        <w:t>Que,</w:t>
      </w:r>
      <w:r w:rsidRPr="009D2847">
        <w:rPr>
          <w:rFonts w:asciiTheme="minorHAnsi" w:hAnsiTheme="minorHAnsi" w:cstheme="minorHAnsi"/>
          <w:sz w:val="22"/>
          <w:szCs w:val="22"/>
          <w:lang w:val="es-ES_tradnl" w:eastAsia="zh-CN"/>
        </w:rPr>
        <w:t xml:space="preserve"> el </w:t>
      </w:r>
      <w:r>
        <w:rPr>
          <w:rFonts w:asciiTheme="minorHAnsi" w:hAnsiTheme="minorHAnsi" w:cstheme="minorHAnsi"/>
          <w:sz w:val="22"/>
          <w:szCs w:val="22"/>
          <w:lang w:val="es-ES_tradnl" w:eastAsia="zh-CN"/>
        </w:rPr>
        <w:t>M</w:t>
      </w:r>
      <w:r w:rsidRPr="009D2847">
        <w:rPr>
          <w:rFonts w:asciiTheme="minorHAnsi" w:hAnsiTheme="minorHAnsi" w:cstheme="minorHAnsi"/>
          <w:sz w:val="22"/>
          <w:szCs w:val="22"/>
          <w:lang w:val="es-ES_tradnl" w:eastAsia="zh-CN"/>
        </w:rPr>
        <w:t xml:space="preserve">unicipio de Godoy Cruz ha desarrollado regímenes para la gestión sustentable de gran variedad de residuos, no contemplados en la legislación provincial vigente: neumáticos en desuso (Ord. </w:t>
      </w:r>
      <w:proofErr w:type="spellStart"/>
      <w:r w:rsidRPr="009D2847">
        <w:rPr>
          <w:rFonts w:asciiTheme="minorHAnsi" w:hAnsiTheme="minorHAnsi" w:cstheme="minorHAnsi"/>
          <w:sz w:val="22"/>
          <w:szCs w:val="22"/>
          <w:lang w:val="es-ES_tradnl" w:eastAsia="zh-CN"/>
        </w:rPr>
        <w:t>Nº</w:t>
      </w:r>
      <w:proofErr w:type="spellEnd"/>
      <w:r w:rsidRPr="009D2847">
        <w:rPr>
          <w:rFonts w:asciiTheme="minorHAnsi" w:hAnsiTheme="minorHAnsi" w:cstheme="minorHAnsi"/>
          <w:sz w:val="22"/>
          <w:szCs w:val="22"/>
          <w:lang w:val="es-ES_tradnl" w:eastAsia="zh-CN"/>
        </w:rPr>
        <w:t xml:space="preserve"> 6.565), lámparas de bajo consumo y tubos fluorescentes en desuso (Ord. </w:t>
      </w:r>
      <w:proofErr w:type="spellStart"/>
      <w:r w:rsidRPr="009D2847">
        <w:rPr>
          <w:rFonts w:asciiTheme="minorHAnsi" w:hAnsiTheme="minorHAnsi" w:cstheme="minorHAnsi"/>
          <w:sz w:val="22"/>
          <w:szCs w:val="22"/>
          <w:lang w:val="es-ES_tradnl" w:eastAsia="zh-CN"/>
        </w:rPr>
        <w:t>Nº</w:t>
      </w:r>
      <w:proofErr w:type="spellEnd"/>
      <w:r w:rsidRPr="009D2847">
        <w:rPr>
          <w:rFonts w:asciiTheme="minorHAnsi" w:hAnsiTheme="minorHAnsi" w:cstheme="minorHAnsi"/>
          <w:sz w:val="22"/>
          <w:szCs w:val="22"/>
          <w:lang w:val="es-ES_tradnl" w:eastAsia="zh-CN"/>
        </w:rPr>
        <w:t xml:space="preserve"> 6.656), residuos inorgánicos (Ord. </w:t>
      </w:r>
      <w:proofErr w:type="spellStart"/>
      <w:r w:rsidRPr="009D2847">
        <w:rPr>
          <w:rFonts w:asciiTheme="minorHAnsi" w:hAnsiTheme="minorHAnsi" w:cstheme="minorHAnsi"/>
          <w:sz w:val="22"/>
          <w:szCs w:val="22"/>
          <w:lang w:val="es-ES_tradnl" w:eastAsia="zh-CN"/>
        </w:rPr>
        <w:t>Nº</w:t>
      </w:r>
      <w:proofErr w:type="spellEnd"/>
      <w:r w:rsidRPr="009D2847">
        <w:rPr>
          <w:rFonts w:asciiTheme="minorHAnsi" w:hAnsiTheme="minorHAnsi" w:cstheme="minorHAnsi"/>
          <w:sz w:val="22"/>
          <w:szCs w:val="22"/>
          <w:lang w:val="es-ES_tradnl" w:eastAsia="zh-CN"/>
        </w:rPr>
        <w:t xml:space="preserve"> 6.527), y para los restantes, la promoción de la construcción domiciliaria de </w:t>
      </w:r>
      <w:proofErr w:type="spellStart"/>
      <w:r w:rsidRPr="009D2847">
        <w:rPr>
          <w:rFonts w:asciiTheme="minorHAnsi" w:hAnsiTheme="minorHAnsi" w:cstheme="minorHAnsi"/>
          <w:sz w:val="22"/>
          <w:szCs w:val="22"/>
          <w:lang w:val="es-ES_tradnl" w:eastAsia="zh-CN"/>
        </w:rPr>
        <w:t>Ecoladrillos</w:t>
      </w:r>
      <w:proofErr w:type="spellEnd"/>
      <w:r w:rsidRPr="009D2847">
        <w:rPr>
          <w:rFonts w:asciiTheme="minorHAnsi" w:hAnsiTheme="minorHAnsi" w:cstheme="minorHAnsi"/>
          <w:sz w:val="22"/>
          <w:szCs w:val="22"/>
          <w:lang w:val="es-ES_tradnl" w:eastAsia="zh-CN"/>
        </w:rPr>
        <w:t xml:space="preserve"> (Ord. </w:t>
      </w:r>
      <w:proofErr w:type="spellStart"/>
      <w:r w:rsidRPr="009D2847">
        <w:rPr>
          <w:rFonts w:asciiTheme="minorHAnsi" w:hAnsiTheme="minorHAnsi" w:cstheme="minorHAnsi"/>
          <w:sz w:val="22"/>
          <w:szCs w:val="22"/>
          <w:lang w:val="es-ES_tradnl" w:eastAsia="zh-CN"/>
        </w:rPr>
        <w:t>Nº</w:t>
      </w:r>
      <w:proofErr w:type="spellEnd"/>
      <w:r w:rsidRPr="009D2847">
        <w:rPr>
          <w:rFonts w:asciiTheme="minorHAnsi" w:hAnsiTheme="minorHAnsi" w:cstheme="minorHAnsi"/>
          <w:sz w:val="22"/>
          <w:szCs w:val="22"/>
          <w:lang w:val="es-ES_tradnl" w:eastAsia="zh-CN"/>
        </w:rPr>
        <w:t xml:space="preserve"> 6.721).</w:t>
      </w:r>
    </w:p>
    <w:p w14:paraId="08C51958" w14:textId="77777777" w:rsidR="009D2847" w:rsidRPr="009D2847" w:rsidRDefault="009D2847" w:rsidP="009D2847">
      <w:pPr>
        <w:widowControl w:val="0"/>
        <w:suppressAutoHyphens/>
        <w:jc w:val="both"/>
        <w:rPr>
          <w:rFonts w:asciiTheme="minorHAnsi" w:hAnsiTheme="minorHAnsi" w:cstheme="minorHAnsi"/>
          <w:sz w:val="22"/>
          <w:szCs w:val="22"/>
          <w:lang w:val="es-ES_tradnl" w:eastAsia="zh-CN"/>
        </w:rPr>
      </w:pPr>
    </w:p>
    <w:p w14:paraId="59612173" w14:textId="0C69E98A" w:rsidR="009D2847" w:rsidRDefault="009D2847" w:rsidP="009D2847">
      <w:pPr>
        <w:widowControl w:val="0"/>
        <w:suppressAutoHyphens/>
        <w:jc w:val="both"/>
        <w:rPr>
          <w:rFonts w:asciiTheme="minorHAnsi" w:hAnsiTheme="minorHAnsi" w:cstheme="minorHAnsi"/>
          <w:sz w:val="22"/>
          <w:szCs w:val="22"/>
          <w:lang w:val="es-ES_tradnl" w:eastAsia="zh-CN"/>
        </w:rPr>
      </w:pPr>
      <w:r w:rsidRPr="009D2847">
        <w:rPr>
          <w:rFonts w:asciiTheme="minorHAnsi" w:hAnsiTheme="minorHAnsi" w:cstheme="minorHAnsi"/>
          <w:bCs/>
          <w:sz w:val="22"/>
          <w:szCs w:val="22"/>
          <w:lang w:val="es-ES_tradnl" w:eastAsia="zh-CN"/>
        </w:rPr>
        <w:t>Que,</w:t>
      </w:r>
      <w:r w:rsidRPr="009D2847">
        <w:rPr>
          <w:rFonts w:asciiTheme="minorHAnsi" w:hAnsiTheme="minorHAnsi" w:cstheme="minorHAnsi"/>
          <w:sz w:val="22"/>
          <w:szCs w:val="22"/>
          <w:lang w:val="es-ES_tradnl" w:eastAsia="zh-CN"/>
        </w:rPr>
        <w:t xml:space="preserve"> por sus características, los gobiernos locales tienen la el potencial y responsabilidad de localizar y contribuir a los Objetivos de Desarrollo Sustentable Mundial. Particularmente, objeto de este proyecto, al Objetivo </w:t>
      </w:r>
      <w:proofErr w:type="spellStart"/>
      <w:r w:rsidRPr="009D2847">
        <w:rPr>
          <w:rFonts w:asciiTheme="minorHAnsi" w:hAnsiTheme="minorHAnsi" w:cstheme="minorHAnsi"/>
          <w:sz w:val="22"/>
          <w:szCs w:val="22"/>
          <w:lang w:val="es-ES_tradnl" w:eastAsia="zh-CN"/>
        </w:rPr>
        <w:t>Nº</w:t>
      </w:r>
      <w:proofErr w:type="spellEnd"/>
      <w:r w:rsidRPr="009D2847">
        <w:rPr>
          <w:rFonts w:asciiTheme="minorHAnsi" w:hAnsiTheme="minorHAnsi" w:cstheme="minorHAnsi"/>
          <w:sz w:val="22"/>
          <w:szCs w:val="22"/>
          <w:lang w:val="es-ES_tradnl" w:eastAsia="zh-CN"/>
        </w:rPr>
        <w:t xml:space="preserve"> 12 para garantizar modalidades de consumo y producción sostenibles.</w:t>
      </w:r>
    </w:p>
    <w:p w14:paraId="56310FD0" w14:textId="77777777" w:rsidR="009D2847" w:rsidRPr="009D2847" w:rsidRDefault="009D2847" w:rsidP="009D2847">
      <w:pPr>
        <w:widowControl w:val="0"/>
        <w:suppressAutoHyphens/>
        <w:jc w:val="both"/>
        <w:rPr>
          <w:rFonts w:asciiTheme="minorHAnsi" w:hAnsiTheme="minorHAnsi" w:cstheme="minorHAnsi"/>
          <w:sz w:val="22"/>
          <w:szCs w:val="22"/>
          <w:lang w:val="es-ES_tradnl" w:eastAsia="zh-CN"/>
        </w:rPr>
      </w:pPr>
    </w:p>
    <w:p w14:paraId="7E4D0E7E" w14:textId="11A8F0F7" w:rsidR="009D2847" w:rsidRDefault="009D2847" w:rsidP="009D2847">
      <w:pPr>
        <w:widowControl w:val="0"/>
        <w:suppressAutoHyphens/>
        <w:jc w:val="both"/>
        <w:rPr>
          <w:rFonts w:asciiTheme="minorHAnsi" w:hAnsiTheme="minorHAnsi" w:cstheme="minorHAnsi"/>
          <w:sz w:val="22"/>
          <w:szCs w:val="22"/>
          <w:lang w:val="es-ES_tradnl" w:eastAsia="zh-CN"/>
        </w:rPr>
      </w:pPr>
      <w:r w:rsidRPr="009D2847">
        <w:rPr>
          <w:rFonts w:asciiTheme="minorHAnsi" w:hAnsiTheme="minorHAnsi" w:cstheme="minorHAnsi"/>
          <w:bCs/>
          <w:sz w:val="22"/>
          <w:szCs w:val="22"/>
          <w:lang w:val="es-ES_tradnl" w:eastAsia="zh-CN"/>
        </w:rPr>
        <w:t>Que,</w:t>
      </w:r>
      <w:r w:rsidRPr="009D2847">
        <w:rPr>
          <w:rFonts w:asciiTheme="minorHAnsi" w:hAnsiTheme="minorHAnsi" w:cstheme="minorHAnsi"/>
          <w:sz w:val="22"/>
          <w:szCs w:val="22"/>
          <w:lang w:val="es-ES_tradnl" w:eastAsia="zh-CN"/>
        </w:rPr>
        <w:t xml:space="preserve"> existen en el mercado local diversas alternativas comerciales a los productos plásticos de un solo uso, y que ya están siendo incorporadas por diversos comercios: entre ellos el papel, </w:t>
      </w:r>
      <w:proofErr w:type="spellStart"/>
      <w:r w:rsidRPr="009D2847">
        <w:rPr>
          <w:rFonts w:asciiTheme="minorHAnsi" w:hAnsiTheme="minorHAnsi" w:cstheme="minorHAnsi"/>
          <w:sz w:val="22"/>
          <w:szCs w:val="22"/>
          <w:lang w:val="es-ES_tradnl" w:eastAsia="zh-CN"/>
        </w:rPr>
        <w:t>polipapel</w:t>
      </w:r>
      <w:proofErr w:type="spellEnd"/>
      <w:r w:rsidRPr="009D2847">
        <w:rPr>
          <w:rFonts w:asciiTheme="minorHAnsi" w:hAnsiTheme="minorHAnsi" w:cstheme="minorHAnsi"/>
          <w:sz w:val="22"/>
          <w:szCs w:val="22"/>
          <w:lang w:val="es-ES_tradnl" w:eastAsia="zh-CN"/>
        </w:rPr>
        <w:t>, cart</w:t>
      </w:r>
      <w:r>
        <w:rPr>
          <w:rFonts w:asciiTheme="minorHAnsi" w:hAnsiTheme="minorHAnsi" w:cstheme="minorHAnsi"/>
          <w:sz w:val="22"/>
          <w:szCs w:val="22"/>
          <w:lang w:val="es-ES_tradnl" w:eastAsia="zh-CN"/>
        </w:rPr>
        <w:t>ó</w:t>
      </w:r>
      <w:r w:rsidRPr="009D2847">
        <w:rPr>
          <w:rFonts w:asciiTheme="minorHAnsi" w:hAnsiTheme="minorHAnsi" w:cstheme="minorHAnsi"/>
          <w:sz w:val="22"/>
          <w:szCs w:val="22"/>
          <w:lang w:val="es-ES_tradnl" w:eastAsia="zh-CN"/>
        </w:rPr>
        <w:t xml:space="preserve">n y madera dependiendo de la utilidad que se requiera. </w:t>
      </w:r>
    </w:p>
    <w:p w14:paraId="1CA3FCAF" w14:textId="77777777" w:rsidR="009D2847" w:rsidRPr="009D2847" w:rsidRDefault="009D2847" w:rsidP="009D2847">
      <w:pPr>
        <w:widowControl w:val="0"/>
        <w:suppressAutoHyphens/>
        <w:jc w:val="both"/>
        <w:rPr>
          <w:rFonts w:asciiTheme="minorHAnsi" w:hAnsiTheme="minorHAnsi" w:cstheme="minorHAnsi"/>
          <w:sz w:val="22"/>
          <w:szCs w:val="22"/>
          <w:lang w:val="es-ES_tradnl" w:eastAsia="zh-CN"/>
        </w:rPr>
      </w:pPr>
    </w:p>
    <w:p w14:paraId="6D31F02E" w14:textId="5A21978B" w:rsidR="009D2847" w:rsidRDefault="009D2847" w:rsidP="009D2847">
      <w:pPr>
        <w:widowControl w:val="0"/>
        <w:suppressAutoHyphens/>
        <w:jc w:val="both"/>
        <w:rPr>
          <w:rFonts w:asciiTheme="minorHAnsi" w:hAnsiTheme="minorHAnsi" w:cstheme="minorHAnsi"/>
          <w:sz w:val="22"/>
          <w:szCs w:val="22"/>
          <w:lang w:val="es-ES_tradnl" w:eastAsia="zh-CN"/>
        </w:rPr>
      </w:pPr>
      <w:r w:rsidRPr="009D2847">
        <w:rPr>
          <w:rFonts w:asciiTheme="minorHAnsi" w:hAnsiTheme="minorHAnsi" w:cstheme="minorHAnsi"/>
          <w:bCs/>
          <w:sz w:val="22"/>
          <w:szCs w:val="22"/>
          <w:lang w:val="es-ES_tradnl" w:eastAsia="zh-CN"/>
        </w:rPr>
        <w:t>Que,</w:t>
      </w:r>
      <w:r w:rsidRPr="009D2847">
        <w:rPr>
          <w:rFonts w:asciiTheme="minorHAnsi" w:hAnsiTheme="minorHAnsi" w:cstheme="minorHAnsi"/>
          <w:b/>
          <w:sz w:val="22"/>
          <w:szCs w:val="22"/>
          <w:lang w:val="es-ES_tradnl" w:eastAsia="zh-CN"/>
        </w:rPr>
        <w:t xml:space="preserve"> </w:t>
      </w:r>
      <w:r w:rsidRPr="009D2847">
        <w:rPr>
          <w:rFonts w:asciiTheme="minorHAnsi" w:hAnsiTheme="minorHAnsi" w:cstheme="minorHAnsi"/>
          <w:sz w:val="22"/>
          <w:szCs w:val="22"/>
          <w:lang w:val="es-ES_tradnl" w:eastAsia="zh-CN"/>
        </w:rPr>
        <w:t>de esta forma se promueve la economía circular, la reducción de residuos vertidos en el ambiente, el agregado de valor a los procesos de reciclado de residuos, la conciencia ambiental y la educación para el desarrollo sostenible.</w:t>
      </w:r>
    </w:p>
    <w:p w14:paraId="55BFA4C2" w14:textId="77777777" w:rsidR="009D2847" w:rsidRPr="009D2847" w:rsidRDefault="009D2847" w:rsidP="009D2847">
      <w:pPr>
        <w:widowControl w:val="0"/>
        <w:suppressAutoHyphens/>
        <w:jc w:val="both"/>
        <w:rPr>
          <w:rFonts w:asciiTheme="minorHAnsi" w:hAnsiTheme="minorHAnsi" w:cstheme="minorHAnsi"/>
          <w:sz w:val="22"/>
          <w:szCs w:val="22"/>
          <w:lang w:val="es-ES_tradnl" w:eastAsia="zh-CN"/>
        </w:rPr>
      </w:pPr>
    </w:p>
    <w:p w14:paraId="2FD81105" w14:textId="34208A95" w:rsidR="009D2847" w:rsidRDefault="009D2847" w:rsidP="009D2847">
      <w:pPr>
        <w:widowControl w:val="0"/>
        <w:suppressAutoHyphens/>
        <w:jc w:val="both"/>
        <w:rPr>
          <w:rFonts w:asciiTheme="minorHAnsi" w:hAnsiTheme="minorHAnsi" w:cstheme="minorHAnsi"/>
          <w:sz w:val="22"/>
          <w:szCs w:val="22"/>
          <w:lang w:val="es-ES_tradnl" w:eastAsia="zh-CN"/>
        </w:rPr>
      </w:pPr>
      <w:r w:rsidRPr="009D2847">
        <w:rPr>
          <w:rFonts w:asciiTheme="minorHAnsi" w:hAnsiTheme="minorHAnsi" w:cstheme="minorHAnsi"/>
          <w:bCs/>
          <w:sz w:val="22"/>
          <w:szCs w:val="22"/>
          <w:lang w:val="es-ES_tradnl" w:eastAsia="zh-CN"/>
        </w:rPr>
        <w:t>Que,</w:t>
      </w:r>
      <w:r w:rsidRPr="009D2847">
        <w:rPr>
          <w:rFonts w:asciiTheme="minorHAnsi" w:hAnsiTheme="minorHAnsi" w:cstheme="minorHAnsi"/>
          <w:sz w:val="22"/>
          <w:szCs w:val="22"/>
          <w:lang w:val="es-ES_tradnl" w:eastAsia="zh-CN"/>
        </w:rPr>
        <w:t xml:space="preserve"> para lograr tal cometido es importante impulsar un proceso abierto de diálogo para determinar de manera conjunta con la ciudadanía cómo eliminar el consumo de esta modalidad de plástico, bajo recomendaciones de los organismos especializados, como son los documentos de Naciones Unidas para políticas públicas vinculadas.</w:t>
      </w:r>
    </w:p>
    <w:p w14:paraId="5F714361" w14:textId="77777777" w:rsidR="009D2847" w:rsidRPr="009D2847" w:rsidRDefault="009D2847" w:rsidP="009D2847">
      <w:pPr>
        <w:widowControl w:val="0"/>
        <w:suppressAutoHyphens/>
        <w:jc w:val="both"/>
        <w:rPr>
          <w:rFonts w:asciiTheme="minorHAnsi" w:hAnsiTheme="minorHAnsi" w:cstheme="minorHAnsi"/>
          <w:sz w:val="22"/>
          <w:szCs w:val="22"/>
          <w:lang w:val="es-ES_tradnl" w:eastAsia="zh-CN"/>
        </w:rPr>
      </w:pPr>
    </w:p>
    <w:p w14:paraId="0F11AD7C" w14:textId="77777777" w:rsidR="009D2847" w:rsidRPr="009D2847" w:rsidRDefault="009D2847" w:rsidP="009D2847">
      <w:pPr>
        <w:widowControl w:val="0"/>
        <w:suppressAutoHyphens/>
        <w:jc w:val="both"/>
        <w:rPr>
          <w:rFonts w:asciiTheme="minorHAnsi" w:hAnsiTheme="minorHAnsi" w:cstheme="minorHAnsi"/>
          <w:sz w:val="22"/>
          <w:szCs w:val="22"/>
          <w:lang w:val="es-ES_tradnl" w:eastAsia="zh-CN"/>
        </w:rPr>
      </w:pPr>
      <w:r w:rsidRPr="009D2847">
        <w:rPr>
          <w:rFonts w:asciiTheme="minorHAnsi" w:hAnsiTheme="minorHAnsi" w:cstheme="minorHAnsi"/>
          <w:bCs/>
          <w:sz w:val="22"/>
          <w:szCs w:val="22"/>
          <w:lang w:val="es-ES_tradnl" w:eastAsia="zh-CN"/>
        </w:rPr>
        <w:t>Que,</w:t>
      </w:r>
      <w:r w:rsidRPr="009D2847">
        <w:rPr>
          <w:rFonts w:asciiTheme="minorHAnsi" w:hAnsiTheme="minorHAnsi" w:cstheme="minorHAnsi"/>
          <w:b/>
          <w:sz w:val="22"/>
          <w:szCs w:val="22"/>
          <w:lang w:val="es-ES_tradnl" w:eastAsia="zh-CN"/>
        </w:rPr>
        <w:t xml:space="preserve"> </w:t>
      </w:r>
      <w:r w:rsidRPr="009D2847">
        <w:rPr>
          <w:rFonts w:asciiTheme="minorHAnsi" w:hAnsiTheme="minorHAnsi" w:cstheme="minorHAnsi"/>
          <w:sz w:val="22"/>
          <w:szCs w:val="22"/>
          <w:lang w:val="es-ES_tradnl" w:eastAsia="zh-CN"/>
        </w:rPr>
        <w:t>es por esto,</w:t>
      </w:r>
      <w:r w:rsidRPr="009D2847">
        <w:rPr>
          <w:rFonts w:asciiTheme="minorHAnsi" w:hAnsiTheme="minorHAnsi" w:cstheme="minorHAnsi"/>
          <w:b/>
          <w:sz w:val="22"/>
          <w:szCs w:val="22"/>
          <w:lang w:val="es-ES_tradnl" w:eastAsia="zh-CN"/>
        </w:rPr>
        <w:t xml:space="preserve"> </w:t>
      </w:r>
      <w:r w:rsidRPr="009D2847">
        <w:rPr>
          <w:rFonts w:asciiTheme="minorHAnsi" w:hAnsiTheme="minorHAnsi" w:cstheme="minorHAnsi"/>
          <w:sz w:val="22"/>
          <w:szCs w:val="22"/>
          <w:lang w:val="es-ES_tradnl" w:eastAsia="zh-CN"/>
        </w:rPr>
        <w:t>que</w:t>
      </w:r>
      <w:r w:rsidRPr="009D2847">
        <w:rPr>
          <w:rFonts w:asciiTheme="minorHAnsi" w:hAnsiTheme="minorHAnsi" w:cstheme="minorHAnsi"/>
          <w:b/>
          <w:sz w:val="22"/>
          <w:szCs w:val="22"/>
          <w:lang w:val="es-ES_tradnl" w:eastAsia="zh-CN"/>
        </w:rPr>
        <w:t xml:space="preserve"> </w:t>
      </w:r>
      <w:r w:rsidRPr="009D2847">
        <w:rPr>
          <w:rFonts w:asciiTheme="minorHAnsi" w:hAnsiTheme="minorHAnsi" w:cstheme="minorHAnsi"/>
          <w:sz w:val="22"/>
          <w:szCs w:val="22"/>
          <w:lang w:val="es-ES_tradnl" w:eastAsia="zh-CN"/>
        </w:rPr>
        <w:t>el presente proyecto fue puesto a consideración de la ciudadanía por un tiempo prudencial mediante, por un lado, la plataforma digital “Godoy Cruz Participa”, y por el otro, la instancia de participación ciudadana “Voluntariado Legislativo Edición Godoy Cruz 2019” y cuyas sugerencias fueron incorporadas a la actualización de este texto.</w:t>
      </w:r>
    </w:p>
    <w:p w14:paraId="75173D83" w14:textId="77777777" w:rsidR="009D2847" w:rsidRDefault="009D2847" w:rsidP="009D2847">
      <w:pPr>
        <w:widowControl w:val="0"/>
        <w:shd w:val="clear" w:color="auto" w:fill="FFFFFF"/>
        <w:suppressAutoHyphens/>
        <w:ind w:left="-30"/>
        <w:jc w:val="both"/>
        <w:rPr>
          <w:rFonts w:asciiTheme="minorHAnsi" w:hAnsiTheme="minorHAnsi" w:cstheme="minorHAnsi"/>
          <w:b/>
          <w:sz w:val="22"/>
          <w:szCs w:val="22"/>
          <w:lang w:val="es-ES_tradnl" w:eastAsia="zh-CN"/>
        </w:rPr>
      </w:pPr>
    </w:p>
    <w:p w14:paraId="6808815B" w14:textId="06E953B8" w:rsidR="009D2847" w:rsidRDefault="009D2847" w:rsidP="009D2847">
      <w:pPr>
        <w:widowControl w:val="0"/>
        <w:shd w:val="clear" w:color="auto" w:fill="FFFFFF"/>
        <w:suppressAutoHyphens/>
        <w:ind w:left="-30"/>
        <w:jc w:val="right"/>
        <w:rPr>
          <w:rFonts w:asciiTheme="minorHAnsi" w:hAnsiTheme="minorHAnsi" w:cstheme="minorHAnsi"/>
          <w:b/>
          <w:sz w:val="22"/>
          <w:szCs w:val="22"/>
          <w:u w:val="single"/>
          <w:lang w:val="es-ES_tradnl" w:eastAsia="zh-CN"/>
        </w:rPr>
      </w:pPr>
      <w:r>
        <w:rPr>
          <w:rFonts w:asciiTheme="minorHAnsi" w:hAnsiTheme="minorHAnsi" w:cstheme="minorHAnsi"/>
          <w:b/>
          <w:sz w:val="22"/>
          <w:szCs w:val="22"/>
          <w:u w:val="single"/>
          <w:lang w:val="es-ES_tradnl" w:eastAsia="zh-CN"/>
        </w:rPr>
        <w:t xml:space="preserve">HOJA </w:t>
      </w:r>
      <w:proofErr w:type="spellStart"/>
      <w:r>
        <w:rPr>
          <w:rFonts w:asciiTheme="minorHAnsi" w:hAnsiTheme="minorHAnsi" w:cstheme="minorHAnsi"/>
          <w:b/>
          <w:sz w:val="22"/>
          <w:szCs w:val="22"/>
          <w:u w:val="single"/>
          <w:lang w:val="es-ES_tradnl" w:eastAsia="zh-CN"/>
        </w:rPr>
        <w:t>N°</w:t>
      </w:r>
      <w:proofErr w:type="spellEnd"/>
      <w:r>
        <w:rPr>
          <w:rFonts w:asciiTheme="minorHAnsi" w:hAnsiTheme="minorHAnsi" w:cstheme="minorHAnsi"/>
          <w:b/>
          <w:sz w:val="22"/>
          <w:szCs w:val="22"/>
          <w:u w:val="single"/>
          <w:lang w:val="es-ES_tradnl" w:eastAsia="zh-CN"/>
        </w:rPr>
        <w:t xml:space="preserve"> 03</w:t>
      </w:r>
    </w:p>
    <w:p w14:paraId="403D671A" w14:textId="3B8F5AE2" w:rsidR="009D2847" w:rsidRPr="009D2847" w:rsidRDefault="009D2847" w:rsidP="009D2847">
      <w:pPr>
        <w:widowControl w:val="0"/>
        <w:shd w:val="clear" w:color="auto" w:fill="FFFFFF"/>
        <w:suppressAutoHyphens/>
        <w:ind w:left="-30"/>
        <w:jc w:val="right"/>
        <w:rPr>
          <w:rFonts w:asciiTheme="minorHAnsi" w:hAnsiTheme="minorHAnsi" w:cstheme="minorHAnsi"/>
          <w:b/>
          <w:sz w:val="22"/>
          <w:szCs w:val="22"/>
          <w:u w:val="single"/>
          <w:lang w:val="es-ES_tradnl" w:eastAsia="zh-CN"/>
        </w:rPr>
      </w:pPr>
      <w:r>
        <w:rPr>
          <w:rFonts w:asciiTheme="minorHAnsi" w:hAnsiTheme="minorHAnsi" w:cstheme="minorHAnsi"/>
          <w:b/>
          <w:sz w:val="22"/>
          <w:szCs w:val="22"/>
          <w:u w:val="single"/>
          <w:lang w:val="es-ES_tradnl" w:eastAsia="zh-CN"/>
        </w:rPr>
        <w:t xml:space="preserve">ORDENANZA </w:t>
      </w:r>
      <w:proofErr w:type="spellStart"/>
      <w:r>
        <w:rPr>
          <w:rFonts w:asciiTheme="minorHAnsi" w:hAnsiTheme="minorHAnsi" w:cstheme="minorHAnsi"/>
          <w:b/>
          <w:sz w:val="22"/>
          <w:szCs w:val="22"/>
          <w:u w:val="single"/>
          <w:lang w:val="es-ES_tradnl" w:eastAsia="zh-CN"/>
        </w:rPr>
        <w:t>N°</w:t>
      </w:r>
      <w:proofErr w:type="spellEnd"/>
      <w:r>
        <w:rPr>
          <w:rFonts w:asciiTheme="minorHAnsi" w:hAnsiTheme="minorHAnsi" w:cstheme="minorHAnsi"/>
          <w:b/>
          <w:sz w:val="22"/>
          <w:szCs w:val="22"/>
          <w:u w:val="single"/>
          <w:lang w:val="es-ES_tradnl" w:eastAsia="zh-CN"/>
        </w:rPr>
        <w:t xml:space="preserve"> </w:t>
      </w:r>
      <w:r w:rsidR="00CD6E84">
        <w:rPr>
          <w:rFonts w:asciiTheme="minorHAnsi" w:hAnsiTheme="minorHAnsi" w:cstheme="minorHAnsi"/>
          <w:b/>
          <w:sz w:val="22"/>
          <w:szCs w:val="22"/>
          <w:u w:val="single"/>
          <w:lang w:val="es-ES_tradnl" w:eastAsia="zh-CN"/>
        </w:rPr>
        <w:t>7096/2020</w:t>
      </w:r>
    </w:p>
    <w:p w14:paraId="1A931687" w14:textId="77777777" w:rsidR="009D2847" w:rsidRDefault="009D2847" w:rsidP="009D2847">
      <w:pPr>
        <w:widowControl w:val="0"/>
        <w:shd w:val="clear" w:color="auto" w:fill="FFFFFF"/>
        <w:suppressAutoHyphens/>
        <w:ind w:left="-30"/>
        <w:jc w:val="right"/>
        <w:rPr>
          <w:rFonts w:asciiTheme="minorHAnsi" w:hAnsiTheme="minorHAnsi" w:cstheme="minorHAnsi"/>
          <w:b/>
          <w:sz w:val="22"/>
          <w:szCs w:val="22"/>
          <w:lang w:val="es-ES_tradnl" w:eastAsia="zh-CN"/>
        </w:rPr>
      </w:pPr>
    </w:p>
    <w:p w14:paraId="34391828" w14:textId="28368107" w:rsidR="009D2847" w:rsidRDefault="009D2847" w:rsidP="009D2847">
      <w:pPr>
        <w:widowControl w:val="0"/>
        <w:shd w:val="clear" w:color="auto" w:fill="FFFFFF"/>
        <w:suppressAutoHyphens/>
        <w:ind w:left="-30"/>
        <w:jc w:val="both"/>
        <w:rPr>
          <w:rFonts w:asciiTheme="minorHAnsi" w:hAnsiTheme="minorHAnsi" w:cstheme="minorHAnsi"/>
          <w:sz w:val="22"/>
          <w:szCs w:val="22"/>
          <w:lang w:val="es-ES_tradnl" w:eastAsia="zh-CN"/>
        </w:rPr>
      </w:pPr>
      <w:r w:rsidRPr="009D2847">
        <w:rPr>
          <w:rFonts w:asciiTheme="minorHAnsi" w:hAnsiTheme="minorHAnsi" w:cstheme="minorHAnsi"/>
          <w:bCs/>
          <w:sz w:val="22"/>
          <w:szCs w:val="22"/>
          <w:lang w:val="es-ES_tradnl" w:eastAsia="zh-CN"/>
        </w:rPr>
        <w:t>Que,</w:t>
      </w:r>
      <w:r w:rsidRPr="009D2847">
        <w:rPr>
          <w:rFonts w:asciiTheme="minorHAnsi" w:hAnsiTheme="minorHAnsi" w:cstheme="minorHAnsi"/>
          <w:sz w:val="22"/>
          <w:szCs w:val="22"/>
          <w:lang w:val="es-ES_tradnl" w:eastAsia="zh-CN"/>
        </w:rPr>
        <w:t xml:space="preserve"> en el año 2016 este Concejo aprobó la eliminación de material no biodegradable para contener las mercaderías, materiales o productos expedidos por supermercados e hipermercados en el Departamento de Godoy Cruz; y, en el 2018 se redobló el alcance a minoristas y mayoristas no comprendidos anteriormente. </w:t>
      </w:r>
    </w:p>
    <w:p w14:paraId="4E00B4EC" w14:textId="77777777" w:rsidR="00CD6E84" w:rsidRPr="009D2847" w:rsidRDefault="00CD6E84" w:rsidP="009D2847">
      <w:pPr>
        <w:widowControl w:val="0"/>
        <w:shd w:val="clear" w:color="auto" w:fill="FFFFFF"/>
        <w:suppressAutoHyphens/>
        <w:ind w:left="-30"/>
        <w:jc w:val="both"/>
        <w:rPr>
          <w:rFonts w:asciiTheme="minorHAnsi" w:hAnsiTheme="minorHAnsi" w:cstheme="minorHAnsi"/>
          <w:sz w:val="22"/>
          <w:szCs w:val="22"/>
          <w:lang w:val="es-ES_tradnl" w:eastAsia="zh-CN"/>
        </w:rPr>
      </w:pPr>
    </w:p>
    <w:p w14:paraId="0D609385" w14:textId="059E6287" w:rsidR="009D2847" w:rsidRPr="009D2847" w:rsidRDefault="009D2847" w:rsidP="009D2847">
      <w:pPr>
        <w:widowControl w:val="0"/>
        <w:suppressAutoHyphens/>
        <w:jc w:val="both"/>
        <w:rPr>
          <w:rFonts w:asciiTheme="minorHAnsi" w:hAnsiTheme="minorHAnsi" w:cstheme="minorHAnsi"/>
          <w:sz w:val="22"/>
          <w:szCs w:val="22"/>
          <w:lang w:val="es-ES_tradnl" w:eastAsia="zh-CN"/>
        </w:rPr>
      </w:pPr>
      <w:r w:rsidRPr="009D2847">
        <w:rPr>
          <w:rFonts w:asciiTheme="minorHAnsi" w:hAnsiTheme="minorHAnsi" w:cstheme="minorHAnsi"/>
          <w:bCs/>
          <w:sz w:val="22"/>
          <w:szCs w:val="22"/>
          <w:lang w:val="es-ES_tradnl" w:eastAsia="zh-CN"/>
        </w:rPr>
        <w:t>Que,</w:t>
      </w:r>
      <w:r w:rsidRPr="009D2847">
        <w:rPr>
          <w:rFonts w:asciiTheme="minorHAnsi" w:hAnsiTheme="minorHAnsi" w:cstheme="minorHAnsi"/>
          <w:sz w:val="22"/>
          <w:szCs w:val="22"/>
          <w:lang w:val="es-ES_tradnl" w:eastAsia="zh-CN"/>
        </w:rPr>
        <w:t xml:space="preserve"> políticas públicas como las propuestas, responden tanto a la voluntad política de transformar las ciudades en entornos más sustentables, pero también a la demanda ciudadana que migra sus hábitos a una mejor vinculación con el entorno que la rodea y que exige que se eleven cada vez más los compromisos asumidos por las instituciones estatales.</w:t>
      </w:r>
    </w:p>
    <w:p w14:paraId="05BB054F" w14:textId="77777777" w:rsidR="0069275E" w:rsidRDefault="0069275E" w:rsidP="0069275E">
      <w:pPr>
        <w:rPr>
          <w:rFonts w:asciiTheme="minorHAnsi" w:hAnsiTheme="minorHAnsi" w:cstheme="minorHAnsi"/>
          <w:sz w:val="22"/>
          <w:szCs w:val="22"/>
        </w:rPr>
      </w:pPr>
    </w:p>
    <w:p w14:paraId="72C75F85" w14:textId="77777777" w:rsidR="0069275E" w:rsidRDefault="0069275E" w:rsidP="0069275E">
      <w:pPr>
        <w:rPr>
          <w:rFonts w:asciiTheme="minorHAnsi" w:hAnsiTheme="minorHAnsi" w:cstheme="minorHAnsi"/>
          <w:b/>
          <w:bCs/>
          <w:sz w:val="22"/>
          <w:szCs w:val="22"/>
          <w:u w:val="single"/>
        </w:rPr>
      </w:pPr>
      <w:r w:rsidRPr="007176A7">
        <w:rPr>
          <w:rFonts w:asciiTheme="minorHAnsi" w:hAnsiTheme="minorHAnsi" w:cstheme="minorHAnsi"/>
          <w:b/>
          <w:bCs/>
          <w:sz w:val="22"/>
          <w:szCs w:val="22"/>
          <w:u w:val="single"/>
        </w:rPr>
        <w:t>POR ELLO</w:t>
      </w:r>
      <w:r>
        <w:rPr>
          <w:rFonts w:asciiTheme="minorHAnsi" w:hAnsiTheme="minorHAnsi" w:cstheme="minorHAnsi"/>
          <w:b/>
          <w:bCs/>
          <w:sz w:val="22"/>
          <w:szCs w:val="22"/>
          <w:u w:val="single"/>
        </w:rPr>
        <w:t>:</w:t>
      </w:r>
    </w:p>
    <w:p w14:paraId="65A85784" w14:textId="77777777" w:rsidR="0069275E" w:rsidRDefault="0069275E" w:rsidP="0069275E">
      <w:pPr>
        <w:rPr>
          <w:rFonts w:asciiTheme="minorHAnsi" w:hAnsiTheme="minorHAnsi" w:cstheme="minorHAnsi"/>
          <w:b/>
          <w:bCs/>
          <w:sz w:val="22"/>
          <w:szCs w:val="22"/>
          <w:u w:val="single"/>
        </w:rPr>
      </w:pPr>
    </w:p>
    <w:p w14:paraId="063259DE" w14:textId="77777777" w:rsidR="0069275E" w:rsidRDefault="0069275E" w:rsidP="0069275E">
      <w:pPr>
        <w:jc w:val="center"/>
        <w:rPr>
          <w:rFonts w:asciiTheme="minorHAnsi" w:hAnsiTheme="minorHAnsi" w:cstheme="minorHAnsi"/>
          <w:b/>
          <w:bCs/>
          <w:sz w:val="22"/>
          <w:szCs w:val="22"/>
        </w:rPr>
      </w:pPr>
      <w:r>
        <w:rPr>
          <w:rFonts w:asciiTheme="minorHAnsi" w:hAnsiTheme="minorHAnsi" w:cstheme="minorHAnsi"/>
          <w:b/>
          <w:bCs/>
          <w:sz w:val="22"/>
          <w:szCs w:val="22"/>
        </w:rPr>
        <w:t>EL HONORABLE CONCEJO DELIBERANTE DE GODOY CRUZ</w:t>
      </w:r>
    </w:p>
    <w:p w14:paraId="54AE573D" w14:textId="77777777" w:rsidR="0069275E" w:rsidRDefault="0069275E" w:rsidP="0069275E">
      <w:pPr>
        <w:jc w:val="center"/>
        <w:rPr>
          <w:rFonts w:asciiTheme="minorHAnsi" w:hAnsiTheme="minorHAnsi" w:cstheme="minorHAnsi"/>
          <w:b/>
          <w:bCs/>
          <w:sz w:val="22"/>
          <w:szCs w:val="22"/>
        </w:rPr>
      </w:pPr>
    </w:p>
    <w:p w14:paraId="3F55A4D7" w14:textId="77777777" w:rsidR="0069275E" w:rsidRPr="007176A7" w:rsidRDefault="0069275E" w:rsidP="0069275E">
      <w:pPr>
        <w:jc w:val="center"/>
        <w:rPr>
          <w:rFonts w:asciiTheme="minorHAnsi" w:hAnsiTheme="minorHAnsi" w:cstheme="minorHAnsi"/>
          <w:b/>
          <w:bCs/>
          <w:sz w:val="22"/>
          <w:szCs w:val="22"/>
          <w:u w:val="single"/>
        </w:rPr>
      </w:pPr>
      <w:r>
        <w:rPr>
          <w:rFonts w:asciiTheme="minorHAnsi" w:hAnsiTheme="minorHAnsi" w:cstheme="minorHAnsi"/>
          <w:b/>
          <w:bCs/>
          <w:sz w:val="22"/>
          <w:szCs w:val="22"/>
          <w:u w:val="single"/>
        </w:rPr>
        <w:t>ORDENA</w:t>
      </w:r>
    </w:p>
    <w:p w14:paraId="53A1923D" w14:textId="77777777" w:rsidR="0069275E" w:rsidRDefault="0069275E" w:rsidP="0069275E">
      <w:pPr>
        <w:rPr>
          <w:rFonts w:asciiTheme="minorHAnsi" w:hAnsiTheme="minorHAnsi" w:cstheme="minorHAnsi"/>
          <w:sz w:val="22"/>
          <w:szCs w:val="22"/>
        </w:rPr>
      </w:pPr>
    </w:p>
    <w:p w14:paraId="3B4A2981" w14:textId="10C497CE" w:rsidR="00CD6E84" w:rsidRDefault="0069275E" w:rsidP="00CD6E84">
      <w:pPr>
        <w:shd w:val="clear" w:color="auto" w:fill="FFFFFF"/>
        <w:jc w:val="both"/>
        <w:rPr>
          <w:rFonts w:asciiTheme="minorHAnsi" w:hAnsiTheme="minorHAnsi" w:cstheme="minorHAnsi"/>
          <w:sz w:val="22"/>
          <w:szCs w:val="22"/>
          <w:lang w:val="es-ES_tradnl" w:eastAsia="zh-CN"/>
        </w:rPr>
      </w:pPr>
      <w:r w:rsidRPr="007176A7">
        <w:rPr>
          <w:rFonts w:asciiTheme="minorHAnsi" w:hAnsiTheme="minorHAnsi" w:cstheme="minorHAnsi"/>
          <w:b/>
          <w:bCs/>
          <w:sz w:val="22"/>
          <w:szCs w:val="22"/>
          <w:u w:val="single"/>
        </w:rPr>
        <w:t>ARTÍCULO 1</w:t>
      </w:r>
      <w:r>
        <w:rPr>
          <w:rFonts w:asciiTheme="minorHAnsi" w:hAnsiTheme="minorHAnsi" w:cstheme="minorHAnsi"/>
          <w:b/>
          <w:bCs/>
          <w:sz w:val="22"/>
          <w:szCs w:val="22"/>
          <w:u w:val="single"/>
        </w:rPr>
        <w:t>:</w:t>
      </w:r>
      <w:r w:rsidRPr="00F91CCA">
        <w:rPr>
          <w:rFonts w:asciiTheme="minorHAnsi" w:hAnsiTheme="minorHAnsi" w:cstheme="minorHAnsi"/>
          <w:sz w:val="22"/>
          <w:szCs w:val="22"/>
        </w:rPr>
        <w:t xml:space="preserve"> </w:t>
      </w:r>
      <w:proofErr w:type="spellStart"/>
      <w:r w:rsidR="00CD6E84" w:rsidRPr="00CD6E84">
        <w:rPr>
          <w:rFonts w:asciiTheme="minorHAnsi" w:hAnsiTheme="minorHAnsi" w:cstheme="minorHAnsi"/>
          <w:sz w:val="22"/>
          <w:szCs w:val="22"/>
          <w:lang w:val="es-ES_tradnl" w:eastAsia="zh-CN"/>
        </w:rPr>
        <w:t>Establécese</w:t>
      </w:r>
      <w:proofErr w:type="spellEnd"/>
      <w:r w:rsidR="00CD6E84" w:rsidRPr="00CD6E84">
        <w:rPr>
          <w:rFonts w:asciiTheme="minorHAnsi" w:hAnsiTheme="minorHAnsi" w:cstheme="minorHAnsi"/>
          <w:sz w:val="22"/>
          <w:szCs w:val="22"/>
          <w:lang w:val="es-ES_tradnl" w:eastAsia="zh-CN"/>
        </w:rPr>
        <w:t xml:space="preserve"> el régimen para la reducción y eliminación de plásticos de un solo uso en el Departamento de Godoy Cruz.</w:t>
      </w:r>
    </w:p>
    <w:p w14:paraId="6100613F" w14:textId="77777777" w:rsidR="00CD6E84" w:rsidRPr="00CD6E84" w:rsidRDefault="00CD6E84" w:rsidP="00CD6E84">
      <w:pPr>
        <w:shd w:val="clear" w:color="auto" w:fill="FFFFFF"/>
        <w:jc w:val="both"/>
        <w:rPr>
          <w:rFonts w:asciiTheme="minorHAnsi" w:hAnsiTheme="minorHAnsi" w:cstheme="minorHAnsi"/>
          <w:sz w:val="22"/>
          <w:szCs w:val="22"/>
          <w:lang w:val="es-ES_tradnl" w:eastAsia="zh-CN"/>
        </w:rPr>
      </w:pPr>
    </w:p>
    <w:p w14:paraId="2727083D" w14:textId="3CF7F3F7" w:rsidR="00CD6E84" w:rsidRDefault="00CD6E84" w:rsidP="00CD6E84">
      <w:pPr>
        <w:shd w:val="clear" w:color="auto" w:fill="FFFFFF"/>
        <w:suppressAutoHyphens/>
        <w:jc w:val="both"/>
        <w:rPr>
          <w:rFonts w:asciiTheme="minorHAnsi" w:hAnsiTheme="minorHAnsi" w:cstheme="minorHAnsi"/>
          <w:sz w:val="22"/>
          <w:szCs w:val="22"/>
          <w:lang w:val="es-ES_tradnl" w:eastAsia="zh-CN"/>
        </w:rPr>
      </w:pPr>
      <w:r w:rsidRPr="00CD6E84">
        <w:rPr>
          <w:rFonts w:asciiTheme="minorHAnsi" w:hAnsiTheme="minorHAnsi" w:cstheme="minorHAnsi"/>
          <w:b/>
          <w:sz w:val="22"/>
          <w:szCs w:val="22"/>
          <w:u w:val="single"/>
          <w:lang w:val="es-ES_tradnl" w:eastAsia="zh-CN"/>
        </w:rPr>
        <w:t>ARTÍCULO 2</w:t>
      </w:r>
      <w:r>
        <w:rPr>
          <w:rFonts w:asciiTheme="minorHAnsi" w:hAnsiTheme="minorHAnsi" w:cstheme="minorHAnsi"/>
          <w:b/>
          <w:sz w:val="22"/>
          <w:szCs w:val="22"/>
          <w:u w:val="single"/>
          <w:lang w:val="es-ES_tradnl" w:eastAsia="zh-CN"/>
        </w:rPr>
        <w:t>:</w:t>
      </w:r>
      <w:r w:rsidRPr="00CD6E84">
        <w:rPr>
          <w:rFonts w:asciiTheme="minorHAnsi" w:hAnsiTheme="minorHAnsi" w:cstheme="minorHAnsi"/>
          <w:sz w:val="22"/>
          <w:szCs w:val="22"/>
          <w:lang w:val="es-ES_tradnl" w:eastAsia="zh-CN"/>
        </w:rPr>
        <w:t xml:space="preserve"> Para los fines de esta Ordenanza, se entenderá por “productos plásticos de un solo uso” a aquellos elementos plásticos que por su naturaleza resultan concebidos para ser descartados luego del primer uso. No se considerarán aquellos elementos plásticos de uso sanitario e higiene.</w:t>
      </w:r>
    </w:p>
    <w:p w14:paraId="1445D84B" w14:textId="77777777" w:rsidR="00CD6E84" w:rsidRPr="00CD6E84" w:rsidRDefault="00CD6E84" w:rsidP="00CD6E84">
      <w:pPr>
        <w:shd w:val="clear" w:color="auto" w:fill="FFFFFF"/>
        <w:suppressAutoHyphens/>
        <w:jc w:val="both"/>
        <w:rPr>
          <w:rFonts w:asciiTheme="minorHAnsi" w:hAnsiTheme="minorHAnsi" w:cstheme="minorHAnsi"/>
          <w:sz w:val="22"/>
          <w:szCs w:val="22"/>
          <w:lang w:val="es-ES_tradnl" w:eastAsia="zh-CN"/>
        </w:rPr>
      </w:pPr>
    </w:p>
    <w:p w14:paraId="1F73E5DA" w14:textId="1C598FC4" w:rsidR="00CD6E84" w:rsidRDefault="00CD6E84" w:rsidP="00CD6E84">
      <w:pPr>
        <w:shd w:val="clear" w:color="auto" w:fill="FFFFFF"/>
        <w:suppressAutoHyphens/>
        <w:jc w:val="both"/>
        <w:rPr>
          <w:rFonts w:asciiTheme="minorHAnsi" w:hAnsiTheme="minorHAnsi" w:cstheme="minorHAnsi"/>
          <w:sz w:val="22"/>
          <w:szCs w:val="22"/>
          <w:lang w:val="es-ES_tradnl" w:eastAsia="zh-CN"/>
        </w:rPr>
      </w:pPr>
      <w:r w:rsidRPr="00CD6E84">
        <w:rPr>
          <w:rFonts w:asciiTheme="minorHAnsi" w:hAnsiTheme="minorHAnsi" w:cstheme="minorHAnsi"/>
          <w:b/>
          <w:sz w:val="22"/>
          <w:szCs w:val="22"/>
          <w:u w:val="single"/>
          <w:lang w:val="es-ES_tradnl" w:eastAsia="zh-CN"/>
        </w:rPr>
        <w:t>ARTÍCULO 3</w:t>
      </w:r>
      <w:r>
        <w:rPr>
          <w:rFonts w:asciiTheme="minorHAnsi" w:hAnsiTheme="minorHAnsi" w:cstheme="minorHAnsi"/>
          <w:b/>
          <w:sz w:val="22"/>
          <w:szCs w:val="22"/>
          <w:u w:val="single"/>
          <w:lang w:val="es-ES_tradnl" w:eastAsia="zh-CN"/>
        </w:rPr>
        <w:t>:</w:t>
      </w:r>
      <w:r w:rsidRPr="00CD6E84">
        <w:rPr>
          <w:rFonts w:asciiTheme="minorHAnsi" w:hAnsiTheme="minorHAnsi" w:cstheme="minorHAnsi"/>
          <w:sz w:val="22"/>
          <w:szCs w:val="22"/>
          <w:lang w:val="es-ES_tradnl" w:eastAsia="zh-CN"/>
        </w:rPr>
        <w:t xml:space="preserve">  En función del Art. 2, la autoridad de aplicación definirá los productos específicos que serán objeto del presente régimen de acuerdo a los avances tecnológicos. Deben exceptuarse aquellos productos que tengan un régimen de gestión regulado específicamente.</w:t>
      </w:r>
    </w:p>
    <w:p w14:paraId="24814A9B" w14:textId="77777777" w:rsidR="00CD6E84" w:rsidRPr="00CD6E84" w:rsidRDefault="00CD6E84" w:rsidP="00CD6E84">
      <w:pPr>
        <w:shd w:val="clear" w:color="auto" w:fill="FFFFFF"/>
        <w:suppressAutoHyphens/>
        <w:jc w:val="both"/>
        <w:rPr>
          <w:rFonts w:asciiTheme="minorHAnsi" w:hAnsiTheme="minorHAnsi" w:cstheme="minorHAnsi"/>
          <w:sz w:val="22"/>
          <w:szCs w:val="22"/>
          <w:lang w:val="es-ES_tradnl" w:eastAsia="zh-CN"/>
        </w:rPr>
      </w:pPr>
    </w:p>
    <w:p w14:paraId="3C459FEE" w14:textId="4CEB1442" w:rsidR="00CD6E84" w:rsidRDefault="00CD6E84" w:rsidP="00CD6E84">
      <w:pPr>
        <w:shd w:val="clear" w:color="auto" w:fill="FFFFFF"/>
        <w:suppressAutoHyphens/>
        <w:jc w:val="both"/>
        <w:rPr>
          <w:rFonts w:asciiTheme="minorHAnsi" w:hAnsiTheme="minorHAnsi" w:cstheme="minorHAnsi"/>
          <w:sz w:val="22"/>
          <w:szCs w:val="22"/>
          <w:lang w:val="es-ES_tradnl" w:eastAsia="zh-CN"/>
        </w:rPr>
      </w:pPr>
      <w:r w:rsidRPr="00CD6E84">
        <w:rPr>
          <w:rFonts w:asciiTheme="minorHAnsi" w:hAnsiTheme="minorHAnsi" w:cstheme="minorHAnsi"/>
          <w:b/>
          <w:sz w:val="22"/>
          <w:szCs w:val="22"/>
          <w:u w:val="single"/>
          <w:lang w:val="es-ES_tradnl" w:eastAsia="zh-CN"/>
        </w:rPr>
        <w:t>ARTÍCULO 4</w:t>
      </w:r>
      <w:r>
        <w:rPr>
          <w:rFonts w:asciiTheme="minorHAnsi" w:hAnsiTheme="minorHAnsi" w:cstheme="minorHAnsi"/>
          <w:b/>
          <w:sz w:val="22"/>
          <w:szCs w:val="22"/>
          <w:u w:val="single"/>
          <w:lang w:val="es-ES_tradnl" w:eastAsia="zh-CN"/>
        </w:rPr>
        <w:t>:</w:t>
      </w:r>
      <w:r w:rsidRPr="00CD6E84">
        <w:rPr>
          <w:rFonts w:asciiTheme="minorHAnsi" w:hAnsiTheme="minorHAnsi" w:cstheme="minorHAnsi"/>
          <w:sz w:val="22"/>
          <w:szCs w:val="22"/>
          <w:lang w:val="es-ES_tradnl" w:eastAsia="zh-CN"/>
        </w:rPr>
        <w:t xml:space="preserve"> Son funciones de la autoridad de aplicación: </w:t>
      </w:r>
    </w:p>
    <w:p w14:paraId="33D9145A" w14:textId="77777777" w:rsidR="00CD6E84" w:rsidRPr="00CD6E84" w:rsidRDefault="00CD6E84" w:rsidP="00CD6E84">
      <w:pPr>
        <w:shd w:val="clear" w:color="auto" w:fill="FFFFFF"/>
        <w:suppressAutoHyphens/>
        <w:jc w:val="both"/>
        <w:rPr>
          <w:rFonts w:asciiTheme="minorHAnsi" w:hAnsiTheme="minorHAnsi" w:cstheme="minorHAnsi"/>
          <w:sz w:val="22"/>
          <w:szCs w:val="22"/>
          <w:lang w:val="es-ES_tradnl" w:eastAsia="zh-CN"/>
        </w:rPr>
      </w:pPr>
    </w:p>
    <w:p w14:paraId="56154F17" w14:textId="77777777" w:rsidR="00CD6E84" w:rsidRPr="00CD6E84" w:rsidRDefault="00CD6E84" w:rsidP="00CD6E84">
      <w:pPr>
        <w:numPr>
          <w:ilvl w:val="0"/>
          <w:numId w:val="3"/>
        </w:numPr>
        <w:shd w:val="clear" w:color="auto" w:fill="FFFFFF"/>
        <w:suppressAutoHyphens/>
        <w:jc w:val="both"/>
        <w:rPr>
          <w:rFonts w:asciiTheme="minorHAnsi" w:hAnsiTheme="minorHAnsi" w:cstheme="minorHAnsi"/>
          <w:sz w:val="22"/>
          <w:szCs w:val="22"/>
          <w:lang w:val="es-ES_tradnl" w:eastAsia="zh-CN"/>
        </w:rPr>
      </w:pPr>
      <w:r w:rsidRPr="00CD6E84">
        <w:rPr>
          <w:rFonts w:asciiTheme="minorHAnsi" w:hAnsiTheme="minorHAnsi" w:cstheme="minorHAnsi"/>
          <w:sz w:val="22"/>
          <w:szCs w:val="22"/>
          <w:lang w:val="es-ES_tradnl" w:eastAsia="zh-CN"/>
        </w:rPr>
        <w:t>Definir un c</w:t>
      </w:r>
      <w:r w:rsidRPr="00CD6E84">
        <w:rPr>
          <w:rFonts w:asciiTheme="minorHAnsi" w:eastAsia="Calibri" w:hAnsiTheme="minorHAnsi" w:cstheme="minorHAnsi"/>
          <w:color w:val="000000"/>
          <w:sz w:val="22"/>
          <w:szCs w:val="22"/>
          <w:lang w:val="es-ES_tradnl" w:eastAsia="zh-CN"/>
        </w:rPr>
        <w:t xml:space="preserve">ronograma de </w:t>
      </w:r>
      <w:r w:rsidRPr="00CD6E84">
        <w:rPr>
          <w:rFonts w:asciiTheme="minorHAnsi" w:hAnsiTheme="minorHAnsi" w:cstheme="minorHAnsi"/>
          <w:sz w:val="22"/>
          <w:szCs w:val="22"/>
          <w:lang w:val="es-ES_tradnl" w:eastAsia="zh-CN"/>
        </w:rPr>
        <w:t>reducción y eliminación</w:t>
      </w:r>
      <w:r w:rsidRPr="00CD6E84">
        <w:rPr>
          <w:rFonts w:asciiTheme="minorHAnsi" w:eastAsia="Calibri" w:hAnsiTheme="minorHAnsi" w:cstheme="minorHAnsi"/>
          <w:color w:val="000000"/>
          <w:sz w:val="22"/>
          <w:szCs w:val="22"/>
          <w:lang w:val="es-ES_tradnl" w:eastAsia="zh-CN"/>
        </w:rPr>
        <w:t xml:space="preserve"> gradual de productos plásticos de un solo uso, d</w:t>
      </w:r>
      <w:r w:rsidRPr="00CD6E84">
        <w:rPr>
          <w:rFonts w:asciiTheme="minorHAnsi" w:hAnsiTheme="minorHAnsi" w:cstheme="minorHAnsi"/>
          <w:sz w:val="22"/>
          <w:szCs w:val="22"/>
          <w:lang w:val="es-ES_tradnl" w:eastAsia="zh-CN"/>
        </w:rPr>
        <w:t xml:space="preserve">iferenciado </w:t>
      </w:r>
      <w:r w:rsidRPr="00CD6E84">
        <w:rPr>
          <w:rFonts w:asciiTheme="minorHAnsi" w:eastAsia="Calibri" w:hAnsiTheme="minorHAnsi" w:cstheme="minorHAnsi"/>
          <w:color w:val="000000"/>
          <w:sz w:val="22"/>
          <w:szCs w:val="22"/>
          <w:lang w:val="es-ES_tradnl" w:eastAsia="zh-CN"/>
        </w:rPr>
        <w:t>por t</w:t>
      </w:r>
      <w:r w:rsidRPr="00CD6E84">
        <w:rPr>
          <w:rFonts w:asciiTheme="minorHAnsi" w:hAnsiTheme="minorHAnsi" w:cstheme="minorHAnsi"/>
          <w:sz w:val="22"/>
          <w:szCs w:val="22"/>
          <w:lang w:val="es-ES_tradnl" w:eastAsia="zh-CN"/>
        </w:rPr>
        <w:t>ipo de producto y generador, previendo la adecuación del mismo a la fecha estipulada en el Art 7.</w:t>
      </w:r>
    </w:p>
    <w:p w14:paraId="0A881933" w14:textId="77777777" w:rsidR="00CD6E84" w:rsidRPr="00CD6E84" w:rsidRDefault="00CD6E84" w:rsidP="00CD6E84">
      <w:pPr>
        <w:numPr>
          <w:ilvl w:val="0"/>
          <w:numId w:val="3"/>
        </w:numPr>
        <w:shd w:val="clear" w:color="auto" w:fill="FFFFFF"/>
        <w:suppressAutoHyphens/>
        <w:jc w:val="both"/>
        <w:rPr>
          <w:rFonts w:asciiTheme="minorHAnsi" w:hAnsiTheme="minorHAnsi" w:cstheme="minorHAnsi"/>
          <w:sz w:val="22"/>
          <w:szCs w:val="22"/>
          <w:lang w:val="es-ES_tradnl" w:eastAsia="zh-CN"/>
        </w:rPr>
      </w:pPr>
      <w:r w:rsidRPr="00CD6E84">
        <w:rPr>
          <w:rFonts w:asciiTheme="minorHAnsi" w:hAnsiTheme="minorHAnsi" w:cstheme="minorHAnsi"/>
          <w:sz w:val="22"/>
          <w:szCs w:val="22"/>
          <w:lang w:val="es-ES_tradnl" w:eastAsia="zh-CN"/>
        </w:rPr>
        <w:t>Diagramar i</w:t>
      </w:r>
      <w:r w:rsidRPr="00CD6E84">
        <w:rPr>
          <w:rFonts w:asciiTheme="minorHAnsi" w:eastAsia="Calibri" w:hAnsiTheme="minorHAnsi" w:cstheme="minorHAnsi"/>
          <w:color w:val="000000"/>
          <w:sz w:val="22"/>
          <w:szCs w:val="22"/>
          <w:lang w:val="es-ES_tradnl" w:eastAsia="zh-CN"/>
        </w:rPr>
        <w:t xml:space="preserve">nstancias de concientización y sensibilización sobre </w:t>
      </w:r>
      <w:r w:rsidRPr="00CD6E84">
        <w:rPr>
          <w:rFonts w:asciiTheme="minorHAnsi" w:hAnsiTheme="minorHAnsi" w:cstheme="minorHAnsi"/>
          <w:sz w:val="22"/>
          <w:szCs w:val="22"/>
          <w:lang w:val="es-ES_tradnl" w:eastAsia="zh-CN"/>
        </w:rPr>
        <w:t>la importancia</w:t>
      </w:r>
      <w:r w:rsidRPr="00CD6E84">
        <w:rPr>
          <w:rFonts w:asciiTheme="minorHAnsi" w:eastAsia="Calibri" w:hAnsiTheme="minorHAnsi" w:cstheme="minorHAnsi"/>
          <w:color w:val="000000"/>
          <w:sz w:val="22"/>
          <w:szCs w:val="22"/>
          <w:lang w:val="es-ES_tradnl" w:eastAsia="zh-CN"/>
        </w:rPr>
        <w:t xml:space="preserve"> de </w:t>
      </w:r>
      <w:r w:rsidRPr="00CD6E84">
        <w:rPr>
          <w:rFonts w:asciiTheme="minorHAnsi" w:hAnsiTheme="minorHAnsi" w:cstheme="minorHAnsi"/>
          <w:sz w:val="22"/>
          <w:szCs w:val="22"/>
          <w:lang w:val="es-ES_tradnl" w:eastAsia="zh-CN"/>
        </w:rPr>
        <w:t>reducir</w:t>
      </w:r>
      <w:r w:rsidRPr="00CD6E84">
        <w:rPr>
          <w:rFonts w:asciiTheme="minorHAnsi" w:eastAsia="Calibri" w:hAnsiTheme="minorHAnsi" w:cstheme="minorHAnsi"/>
          <w:color w:val="000000"/>
          <w:sz w:val="22"/>
          <w:szCs w:val="22"/>
          <w:lang w:val="es-ES_tradnl" w:eastAsia="zh-CN"/>
        </w:rPr>
        <w:t xml:space="preserve"> el uso de los plásticos de un solo uso. </w:t>
      </w:r>
    </w:p>
    <w:p w14:paraId="223B65F6" w14:textId="77777777" w:rsidR="00CD6E84" w:rsidRPr="00CD6E84" w:rsidRDefault="00CD6E84" w:rsidP="00CD6E84">
      <w:pPr>
        <w:numPr>
          <w:ilvl w:val="0"/>
          <w:numId w:val="3"/>
        </w:numPr>
        <w:shd w:val="clear" w:color="auto" w:fill="FFFFFF"/>
        <w:suppressAutoHyphens/>
        <w:jc w:val="both"/>
        <w:rPr>
          <w:rFonts w:asciiTheme="minorHAnsi" w:hAnsiTheme="minorHAnsi" w:cstheme="minorHAnsi"/>
          <w:sz w:val="22"/>
          <w:szCs w:val="22"/>
          <w:lang w:val="es-ES_tradnl" w:eastAsia="zh-CN"/>
        </w:rPr>
      </w:pPr>
      <w:r w:rsidRPr="00CD6E84">
        <w:rPr>
          <w:rFonts w:asciiTheme="minorHAnsi" w:hAnsiTheme="minorHAnsi" w:cstheme="minorHAnsi"/>
          <w:sz w:val="22"/>
          <w:szCs w:val="22"/>
          <w:lang w:val="es-ES_tradnl" w:eastAsia="zh-CN"/>
        </w:rPr>
        <w:t>Promover el</w:t>
      </w:r>
      <w:r w:rsidRPr="00CD6E84">
        <w:rPr>
          <w:rFonts w:asciiTheme="minorHAnsi" w:eastAsia="Calibri" w:hAnsiTheme="minorHAnsi" w:cstheme="minorHAnsi"/>
          <w:color w:val="000000"/>
          <w:sz w:val="22"/>
          <w:szCs w:val="22"/>
          <w:lang w:val="es-ES_tradnl" w:eastAsia="zh-CN"/>
        </w:rPr>
        <w:t xml:space="preserve"> desarrollo local de productos</w:t>
      </w:r>
      <w:r w:rsidRPr="00CD6E84">
        <w:rPr>
          <w:rFonts w:asciiTheme="minorHAnsi" w:hAnsiTheme="minorHAnsi" w:cstheme="minorHAnsi"/>
          <w:sz w:val="22"/>
          <w:szCs w:val="22"/>
          <w:lang w:val="es-ES_tradnl" w:eastAsia="zh-CN"/>
        </w:rPr>
        <w:t xml:space="preserve"> </w:t>
      </w:r>
      <w:r w:rsidRPr="00CD6E84">
        <w:rPr>
          <w:rFonts w:asciiTheme="minorHAnsi" w:eastAsia="Calibri" w:hAnsiTheme="minorHAnsi" w:cstheme="minorHAnsi"/>
          <w:color w:val="000000"/>
          <w:sz w:val="22"/>
          <w:szCs w:val="22"/>
          <w:lang w:val="es-ES_tradnl" w:eastAsia="zh-CN"/>
        </w:rPr>
        <w:t>alternativ</w:t>
      </w:r>
      <w:r w:rsidRPr="00CD6E84">
        <w:rPr>
          <w:rFonts w:asciiTheme="minorHAnsi" w:hAnsiTheme="minorHAnsi" w:cstheme="minorHAnsi"/>
          <w:sz w:val="22"/>
          <w:szCs w:val="22"/>
          <w:lang w:val="es-ES_tradnl" w:eastAsia="zh-CN"/>
        </w:rPr>
        <w:t>os a los productos plásticos de un solo uso</w:t>
      </w:r>
      <w:r w:rsidRPr="00CD6E84">
        <w:rPr>
          <w:rFonts w:asciiTheme="minorHAnsi" w:eastAsia="Calibri" w:hAnsiTheme="minorHAnsi" w:cstheme="minorHAnsi"/>
          <w:color w:val="000000"/>
          <w:sz w:val="22"/>
          <w:szCs w:val="22"/>
          <w:lang w:val="es-ES_tradnl" w:eastAsia="zh-CN"/>
        </w:rPr>
        <w:t>.</w:t>
      </w:r>
    </w:p>
    <w:p w14:paraId="5BC35D31" w14:textId="3129BCB8" w:rsidR="00CD6E84" w:rsidRDefault="00CD6E84" w:rsidP="00CD6E84">
      <w:pPr>
        <w:shd w:val="clear" w:color="auto" w:fill="FFFFFF"/>
        <w:suppressAutoHyphens/>
        <w:jc w:val="both"/>
        <w:rPr>
          <w:rFonts w:asciiTheme="minorHAnsi" w:hAnsiTheme="minorHAnsi" w:cstheme="minorHAnsi"/>
          <w:sz w:val="22"/>
          <w:szCs w:val="22"/>
          <w:lang w:val="es-ES_tradnl" w:eastAsia="zh-CN"/>
        </w:rPr>
      </w:pPr>
      <w:r w:rsidRPr="00CD6E84">
        <w:rPr>
          <w:rFonts w:asciiTheme="minorHAnsi" w:hAnsiTheme="minorHAnsi" w:cstheme="minorHAnsi"/>
          <w:b/>
          <w:sz w:val="22"/>
          <w:szCs w:val="22"/>
          <w:u w:val="single"/>
          <w:lang w:val="es-ES_tradnl" w:eastAsia="zh-CN"/>
        </w:rPr>
        <w:t>ARTÍCULO 5</w:t>
      </w:r>
      <w:r>
        <w:rPr>
          <w:rFonts w:asciiTheme="minorHAnsi" w:hAnsiTheme="minorHAnsi" w:cstheme="minorHAnsi"/>
          <w:b/>
          <w:sz w:val="22"/>
          <w:szCs w:val="22"/>
          <w:u w:val="single"/>
          <w:lang w:val="es-ES_tradnl" w:eastAsia="zh-CN"/>
        </w:rPr>
        <w:t>:</w:t>
      </w:r>
      <w:r w:rsidRPr="00CD6E84">
        <w:rPr>
          <w:rFonts w:asciiTheme="minorHAnsi" w:hAnsiTheme="minorHAnsi" w:cstheme="minorHAnsi"/>
          <w:b/>
          <w:sz w:val="22"/>
          <w:szCs w:val="22"/>
          <w:lang w:val="es-ES_tradnl" w:eastAsia="zh-CN"/>
        </w:rPr>
        <w:t xml:space="preserve"> </w:t>
      </w:r>
      <w:r w:rsidRPr="00CD6E84">
        <w:rPr>
          <w:rFonts w:asciiTheme="minorHAnsi" w:hAnsiTheme="minorHAnsi" w:cstheme="minorHAnsi"/>
          <w:sz w:val="22"/>
          <w:szCs w:val="22"/>
          <w:lang w:val="es-ES_tradnl" w:eastAsia="zh-CN"/>
        </w:rPr>
        <w:t xml:space="preserve">Queda prohibida la entrega o puesta a disposición, a título oneroso o gratuito, de los productos plásticos de un solo uso, en todas las dependencias municipales, y actividades públicas o privadas llevadas adelante en éstas. </w:t>
      </w:r>
    </w:p>
    <w:p w14:paraId="3D6F9C33" w14:textId="77777777" w:rsidR="00CD6E84" w:rsidRPr="00CD6E84" w:rsidRDefault="00CD6E84" w:rsidP="00CD6E84">
      <w:pPr>
        <w:shd w:val="clear" w:color="auto" w:fill="FFFFFF"/>
        <w:suppressAutoHyphens/>
        <w:jc w:val="both"/>
        <w:rPr>
          <w:rFonts w:asciiTheme="minorHAnsi" w:hAnsiTheme="minorHAnsi" w:cstheme="minorHAnsi"/>
          <w:sz w:val="22"/>
          <w:szCs w:val="22"/>
          <w:lang w:val="es-ES_tradnl" w:eastAsia="zh-CN"/>
        </w:rPr>
      </w:pPr>
    </w:p>
    <w:p w14:paraId="70DAFDEF" w14:textId="2515F2C4" w:rsidR="00CD6E84" w:rsidRDefault="00CD6E84" w:rsidP="00CD6E84">
      <w:pPr>
        <w:shd w:val="clear" w:color="auto" w:fill="FFFFFF"/>
        <w:suppressAutoHyphens/>
        <w:jc w:val="both"/>
        <w:rPr>
          <w:rFonts w:asciiTheme="minorHAnsi" w:hAnsiTheme="minorHAnsi" w:cstheme="minorHAnsi"/>
          <w:sz w:val="22"/>
          <w:szCs w:val="22"/>
          <w:lang w:val="es-ES_tradnl" w:eastAsia="zh-CN"/>
        </w:rPr>
      </w:pPr>
      <w:r w:rsidRPr="00CD6E84">
        <w:rPr>
          <w:rFonts w:asciiTheme="minorHAnsi" w:hAnsiTheme="minorHAnsi" w:cstheme="minorHAnsi"/>
          <w:b/>
          <w:sz w:val="22"/>
          <w:szCs w:val="22"/>
          <w:u w:val="single"/>
          <w:lang w:val="es-ES_tradnl" w:eastAsia="zh-CN"/>
        </w:rPr>
        <w:t>ARTÍCULO 6</w:t>
      </w:r>
      <w:r>
        <w:rPr>
          <w:rFonts w:asciiTheme="minorHAnsi" w:hAnsiTheme="minorHAnsi" w:cstheme="minorHAnsi"/>
          <w:b/>
          <w:sz w:val="22"/>
          <w:szCs w:val="22"/>
          <w:u w:val="single"/>
          <w:lang w:val="es-ES_tradnl" w:eastAsia="zh-CN"/>
        </w:rPr>
        <w:t>:</w:t>
      </w:r>
      <w:r w:rsidRPr="00CD6E84">
        <w:rPr>
          <w:rFonts w:asciiTheme="minorHAnsi" w:hAnsiTheme="minorHAnsi" w:cstheme="minorHAnsi"/>
          <w:sz w:val="22"/>
          <w:szCs w:val="22"/>
          <w:lang w:val="es-ES_tradnl" w:eastAsia="zh-CN"/>
        </w:rPr>
        <w:t xml:space="preserve"> El Departamento Ejecutivo deberá explicitar en todos los procesos de compra y contratación municipal, el requerimiento de no utilización de productos plásticos de un solo uso.</w:t>
      </w:r>
    </w:p>
    <w:p w14:paraId="001A2BD6" w14:textId="77777777" w:rsidR="00CD6E84" w:rsidRPr="00CD6E84" w:rsidRDefault="00CD6E84" w:rsidP="00CD6E84">
      <w:pPr>
        <w:shd w:val="clear" w:color="auto" w:fill="FFFFFF"/>
        <w:suppressAutoHyphens/>
        <w:jc w:val="both"/>
        <w:rPr>
          <w:rFonts w:asciiTheme="minorHAnsi" w:hAnsiTheme="minorHAnsi" w:cstheme="minorHAnsi"/>
          <w:sz w:val="22"/>
          <w:szCs w:val="22"/>
          <w:lang w:val="es-ES_tradnl" w:eastAsia="zh-CN"/>
        </w:rPr>
      </w:pPr>
    </w:p>
    <w:p w14:paraId="1C4CB190" w14:textId="1D0DF6B0" w:rsidR="00CD6E84" w:rsidRPr="00CD6E84" w:rsidRDefault="00CD6E84" w:rsidP="00CD6E84">
      <w:pPr>
        <w:shd w:val="clear" w:color="auto" w:fill="FFFFFF"/>
        <w:suppressAutoHyphens/>
        <w:jc w:val="both"/>
        <w:rPr>
          <w:rFonts w:asciiTheme="minorHAnsi" w:hAnsiTheme="minorHAnsi" w:cstheme="minorHAnsi"/>
          <w:sz w:val="22"/>
          <w:szCs w:val="22"/>
          <w:lang w:val="es-ES_tradnl" w:eastAsia="zh-CN"/>
        </w:rPr>
      </w:pPr>
      <w:r w:rsidRPr="00CD6E84">
        <w:rPr>
          <w:rFonts w:asciiTheme="minorHAnsi" w:hAnsiTheme="minorHAnsi" w:cstheme="minorHAnsi"/>
          <w:b/>
          <w:sz w:val="22"/>
          <w:szCs w:val="22"/>
          <w:u w:val="single"/>
          <w:lang w:val="es-ES_tradnl" w:eastAsia="zh-CN"/>
        </w:rPr>
        <w:t>ARTÍCULO 7</w:t>
      </w:r>
      <w:r>
        <w:rPr>
          <w:rFonts w:asciiTheme="minorHAnsi" w:hAnsiTheme="minorHAnsi" w:cstheme="minorHAnsi"/>
          <w:b/>
          <w:sz w:val="22"/>
          <w:szCs w:val="22"/>
          <w:u w:val="single"/>
          <w:lang w:val="es-ES_tradnl" w:eastAsia="zh-CN"/>
        </w:rPr>
        <w:t>:</w:t>
      </w:r>
      <w:r w:rsidRPr="00CD6E84">
        <w:rPr>
          <w:rFonts w:asciiTheme="minorHAnsi" w:hAnsiTheme="minorHAnsi" w:cstheme="minorHAnsi"/>
          <w:b/>
          <w:sz w:val="22"/>
          <w:szCs w:val="22"/>
          <w:lang w:val="es-ES_tradnl" w:eastAsia="zh-CN"/>
        </w:rPr>
        <w:t xml:space="preserve"> </w:t>
      </w:r>
      <w:r w:rsidRPr="00CD6E84">
        <w:rPr>
          <w:rFonts w:asciiTheme="minorHAnsi" w:hAnsiTheme="minorHAnsi" w:cstheme="minorHAnsi"/>
          <w:sz w:val="22"/>
          <w:szCs w:val="22"/>
          <w:lang w:val="es-ES_tradnl" w:eastAsia="zh-CN"/>
        </w:rPr>
        <w:t xml:space="preserve">A partir del día 5 de </w:t>
      </w:r>
      <w:r>
        <w:rPr>
          <w:rFonts w:asciiTheme="minorHAnsi" w:hAnsiTheme="minorHAnsi" w:cstheme="minorHAnsi"/>
          <w:sz w:val="22"/>
          <w:szCs w:val="22"/>
          <w:lang w:val="es-ES_tradnl" w:eastAsia="zh-CN"/>
        </w:rPr>
        <w:t>j</w:t>
      </w:r>
      <w:r w:rsidRPr="00CD6E84">
        <w:rPr>
          <w:rFonts w:asciiTheme="minorHAnsi" w:hAnsiTheme="minorHAnsi" w:cstheme="minorHAnsi"/>
          <w:sz w:val="22"/>
          <w:szCs w:val="22"/>
          <w:lang w:val="es-ES_tradnl" w:eastAsia="zh-CN"/>
        </w:rPr>
        <w:t>unio de 2021, queda prohibida la entrega o puesta a disposición, a título oneroso o gratuito, de los productos plásticos de un solo uso definidos en el Art. 2, en todo el departamento de Godoy Cruz.</w:t>
      </w:r>
    </w:p>
    <w:p w14:paraId="716F163E" w14:textId="77777777" w:rsidR="00CD6E84" w:rsidRDefault="00CD6E84" w:rsidP="00CD6E84">
      <w:pPr>
        <w:shd w:val="clear" w:color="auto" w:fill="FFFFFF"/>
        <w:suppressAutoHyphens/>
        <w:jc w:val="both"/>
        <w:rPr>
          <w:rFonts w:asciiTheme="minorHAnsi" w:hAnsiTheme="minorHAnsi" w:cstheme="minorHAnsi"/>
          <w:b/>
          <w:sz w:val="22"/>
          <w:szCs w:val="22"/>
          <w:u w:val="single"/>
          <w:lang w:val="es-ES_tradnl" w:eastAsia="zh-CN"/>
        </w:rPr>
      </w:pPr>
    </w:p>
    <w:p w14:paraId="3AD14611" w14:textId="77777777" w:rsidR="00CD6E84" w:rsidRDefault="00CD6E84" w:rsidP="00CD6E84">
      <w:pPr>
        <w:shd w:val="clear" w:color="auto" w:fill="FFFFFF"/>
        <w:suppressAutoHyphens/>
        <w:jc w:val="both"/>
        <w:rPr>
          <w:rFonts w:asciiTheme="minorHAnsi" w:hAnsiTheme="minorHAnsi" w:cstheme="minorHAnsi"/>
          <w:b/>
          <w:sz w:val="22"/>
          <w:szCs w:val="22"/>
          <w:u w:val="single"/>
          <w:lang w:val="es-ES_tradnl" w:eastAsia="zh-CN"/>
        </w:rPr>
      </w:pPr>
    </w:p>
    <w:p w14:paraId="1DF8FAF8" w14:textId="0100D4FD" w:rsidR="00CD6E84" w:rsidRDefault="00CD6E84" w:rsidP="00CD6E84">
      <w:pPr>
        <w:shd w:val="clear" w:color="auto" w:fill="FFFFFF"/>
        <w:suppressAutoHyphens/>
        <w:jc w:val="right"/>
        <w:rPr>
          <w:rFonts w:asciiTheme="minorHAnsi" w:hAnsiTheme="minorHAnsi" w:cstheme="minorHAnsi"/>
          <w:b/>
          <w:sz w:val="22"/>
          <w:szCs w:val="22"/>
          <w:u w:val="single"/>
          <w:lang w:val="es-ES_tradnl" w:eastAsia="zh-CN"/>
        </w:rPr>
      </w:pPr>
      <w:r>
        <w:rPr>
          <w:rFonts w:asciiTheme="minorHAnsi" w:hAnsiTheme="minorHAnsi" w:cstheme="minorHAnsi"/>
          <w:b/>
          <w:sz w:val="22"/>
          <w:szCs w:val="22"/>
          <w:u w:val="single"/>
          <w:lang w:val="es-ES_tradnl" w:eastAsia="zh-CN"/>
        </w:rPr>
        <w:t xml:space="preserve">HOJA </w:t>
      </w:r>
      <w:proofErr w:type="spellStart"/>
      <w:r>
        <w:rPr>
          <w:rFonts w:asciiTheme="minorHAnsi" w:hAnsiTheme="minorHAnsi" w:cstheme="minorHAnsi"/>
          <w:b/>
          <w:sz w:val="22"/>
          <w:szCs w:val="22"/>
          <w:u w:val="single"/>
          <w:lang w:val="es-ES_tradnl" w:eastAsia="zh-CN"/>
        </w:rPr>
        <w:t>N°</w:t>
      </w:r>
      <w:proofErr w:type="spellEnd"/>
      <w:r>
        <w:rPr>
          <w:rFonts w:asciiTheme="minorHAnsi" w:hAnsiTheme="minorHAnsi" w:cstheme="minorHAnsi"/>
          <w:b/>
          <w:sz w:val="22"/>
          <w:szCs w:val="22"/>
          <w:u w:val="single"/>
          <w:lang w:val="es-ES_tradnl" w:eastAsia="zh-CN"/>
        </w:rPr>
        <w:t xml:space="preserve"> 04</w:t>
      </w:r>
    </w:p>
    <w:p w14:paraId="17F7A4FC" w14:textId="132850B0" w:rsidR="00CD6E84" w:rsidRDefault="00CD6E84" w:rsidP="00CD6E84">
      <w:pPr>
        <w:shd w:val="clear" w:color="auto" w:fill="FFFFFF"/>
        <w:suppressAutoHyphens/>
        <w:jc w:val="right"/>
        <w:rPr>
          <w:rFonts w:asciiTheme="minorHAnsi" w:hAnsiTheme="minorHAnsi" w:cstheme="minorHAnsi"/>
          <w:b/>
          <w:sz w:val="22"/>
          <w:szCs w:val="22"/>
          <w:u w:val="single"/>
          <w:lang w:val="es-ES_tradnl" w:eastAsia="zh-CN"/>
        </w:rPr>
      </w:pPr>
      <w:r>
        <w:rPr>
          <w:rFonts w:asciiTheme="minorHAnsi" w:hAnsiTheme="minorHAnsi" w:cstheme="minorHAnsi"/>
          <w:b/>
          <w:sz w:val="22"/>
          <w:szCs w:val="22"/>
          <w:u w:val="single"/>
          <w:lang w:val="es-ES_tradnl" w:eastAsia="zh-CN"/>
        </w:rPr>
        <w:t xml:space="preserve">ORDENANZA </w:t>
      </w:r>
      <w:proofErr w:type="spellStart"/>
      <w:r>
        <w:rPr>
          <w:rFonts w:asciiTheme="minorHAnsi" w:hAnsiTheme="minorHAnsi" w:cstheme="minorHAnsi"/>
          <w:b/>
          <w:sz w:val="22"/>
          <w:szCs w:val="22"/>
          <w:u w:val="single"/>
          <w:lang w:val="es-ES_tradnl" w:eastAsia="zh-CN"/>
        </w:rPr>
        <w:t>N°</w:t>
      </w:r>
      <w:proofErr w:type="spellEnd"/>
      <w:r>
        <w:rPr>
          <w:rFonts w:asciiTheme="minorHAnsi" w:hAnsiTheme="minorHAnsi" w:cstheme="minorHAnsi"/>
          <w:b/>
          <w:sz w:val="22"/>
          <w:szCs w:val="22"/>
          <w:u w:val="single"/>
          <w:lang w:val="es-ES_tradnl" w:eastAsia="zh-CN"/>
        </w:rPr>
        <w:t xml:space="preserve"> 7096/2020</w:t>
      </w:r>
    </w:p>
    <w:p w14:paraId="446F4AF1" w14:textId="77777777" w:rsidR="00CD6E84" w:rsidRDefault="00CD6E84" w:rsidP="00CD6E84">
      <w:pPr>
        <w:shd w:val="clear" w:color="auto" w:fill="FFFFFF"/>
        <w:suppressAutoHyphens/>
        <w:jc w:val="both"/>
        <w:rPr>
          <w:rFonts w:asciiTheme="minorHAnsi" w:hAnsiTheme="minorHAnsi" w:cstheme="minorHAnsi"/>
          <w:b/>
          <w:sz w:val="22"/>
          <w:szCs w:val="22"/>
          <w:u w:val="single"/>
          <w:lang w:val="es-ES_tradnl" w:eastAsia="zh-CN"/>
        </w:rPr>
      </w:pPr>
    </w:p>
    <w:p w14:paraId="45449EFA" w14:textId="4D827E51" w:rsidR="00CD6E84" w:rsidRDefault="00CD6E84" w:rsidP="00CD6E84">
      <w:pPr>
        <w:shd w:val="clear" w:color="auto" w:fill="FFFFFF"/>
        <w:suppressAutoHyphens/>
        <w:jc w:val="both"/>
        <w:rPr>
          <w:rFonts w:asciiTheme="minorHAnsi" w:hAnsiTheme="minorHAnsi" w:cstheme="minorHAnsi"/>
          <w:sz w:val="22"/>
          <w:szCs w:val="22"/>
          <w:lang w:val="es-ES_tradnl" w:eastAsia="zh-CN"/>
        </w:rPr>
      </w:pPr>
      <w:r w:rsidRPr="00CD6E84">
        <w:rPr>
          <w:rFonts w:asciiTheme="minorHAnsi" w:hAnsiTheme="minorHAnsi" w:cstheme="minorHAnsi"/>
          <w:b/>
          <w:sz w:val="22"/>
          <w:szCs w:val="22"/>
          <w:u w:val="single"/>
          <w:lang w:val="es-ES_tradnl" w:eastAsia="zh-CN"/>
        </w:rPr>
        <w:t>ARTÍCULO 8</w:t>
      </w:r>
      <w:r w:rsidR="0028593F">
        <w:rPr>
          <w:rFonts w:asciiTheme="minorHAnsi" w:hAnsiTheme="minorHAnsi" w:cstheme="minorHAnsi"/>
          <w:b/>
          <w:sz w:val="22"/>
          <w:szCs w:val="22"/>
          <w:u w:val="single"/>
          <w:lang w:val="es-ES_tradnl" w:eastAsia="zh-CN"/>
        </w:rPr>
        <w:t>:</w:t>
      </w:r>
      <w:r w:rsidRPr="00CD6E84">
        <w:rPr>
          <w:rFonts w:asciiTheme="minorHAnsi" w:hAnsiTheme="minorHAnsi" w:cstheme="minorHAnsi"/>
          <w:sz w:val="22"/>
          <w:szCs w:val="22"/>
          <w:lang w:val="es-ES_tradnl" w:eastAsia="zh-CN"/>
        </w:rPr>
        <w:t xml:space="preserve"> La entrega o puesta a disposición, a título oneroso o gratuito, de los productos plásticos de un solo uso fuera de las formas y tiempos reglamentados por la autoridad de aplicación será pasible de una multa de quinientas Unidades Contravencionales (500 U.C.). </w:t>
      </w:r>
    </w:p>
    <w:p w14:paraId="62869EC4" w14:textId="77777777" w:rsidR="0028593F" w:rsidRPr="00CD6E84" w:rsidRDefault="0028593F" w:rsidP="00CD6E84">
      <w:pPr>
        <w:shd w:val="clear" w:color="auto" w:fill="FFFFFF"/>
        <w:suppressAutoHyphens/>
        <w:jc w:val="both"/>
        <w:rPr>
          <w:rFonts w:asciiTheme="minorHAnsi" w:hAnsiTheme="minorHAnsi" w:cstheme="minorHAnsi"/>
          <w:sz w:val="22"/>
          <w:szCs w:val="22"/>
          <w:lang w:val="es-ES_tradnl" w:eastAsia="zh-CN"/>
        </w:rPr>
      </w:pPr>
    </w:p>
    <w:p w14:paraId="7493C977" w14:textId="5F7B5F1F" w:rsidR="00CD6E84" w:rsidRPr="00CD6E84" w:rsidRDefault="00CD6E84" w:rsidP="00CD6E84">
      <w:pPr>
        <w:shd w:val="clear" w:color="auto" w:fill="FFFFFF"/>
        <w:suppressAutoHyphens/>
        <w:jc w:val="both"/>
        <w:rPr>
          <w:rFonts w:asciiTheme="minorHAnsi" w:hAnsiTheme="minorHAnsi" w:cstheme="minorHAnsi"/>
          <w:sz w:val="22"/>
          <w:szCs w:val="22"/>
          <w:lang w:val="es-ES_tradnl" w:eastAsia="zh-CN"/>
        </w:rPr>
      </w:pPr>
      <w:r w:rsidRPr="00CD6E84">
        <w:rPr>
          <w:rFonts w:asciiTheme="minorHAnsi" w:hAnsiTheme="minorHAnsi" w:cstheme="minorHAnsi"/>
          <w:b/>
          <w:sz w:val="22"/>
          <w:szCs w:val="22"/>
          <w:u w:val="single"/>
          <w:lang w:val="es-ES_tradnl" w:eastAsia="zh-CN"/>
        </w:rPr>
        <w:t>ARTÍCULO 9</w:t>
      </w:r>
      <w:r w:rsidR="0028593F">
        <w:rPr>
          <w:rFonts w:asciiTheme="minorHAnsi" w:hAnsiTheme="minorHAnsi" w:cstheme="minorHAnsi"/>
          <w:b/>
          <w:sz w:val="22"/>
          <w:szCs w:val="22"/>
          <w:u w:val="single"/>
          <w:lang w:val="es-ES_tradnl" w:eastAsia="zh-CN"/>
        </w:rPr>
        <w:t>:</w:t>
      </w:r>
      <w:r w:rsidRPr="00CD6E84">
        <w:rPr>
          <w:rFonts w:asciiTheme="minorHAnsi" w:hAnsiTheme="minorHAnsi" w:cstheme="minorHAnsi"/>
          <w:sz w:val="22"/>
          <w:szCs w:val="22"/>
          <w:lang w:val="es-ES_tradnl" w:eastAsia="zh-CN"/>
        </w:rPr>
        <w:t xml:space="preserve"> La reiteración de la falta establecida en el Art. 8, sucedida dentro de los doce meses (12 meses) a contar desde la aplicación de la </w:t>
      </w:r>
      <w:proofErr w:type="gramStart"/>
      <w:r w:rsidRPr="00CD6E84">
        <w:rPr>
          <w:rFonts w:asciiTheme="minorHAnsi" w:hAnsiTheme="minorHAnsi" w:cstheme="minorHAnsi"/>
          <w:sz w:val="22"/>
          <w:szCs w:val="22"/>
          <w:lang w:val="es-ES_tradnl" w:eastAsia="zh-CN"/>
        </w:rPr>
        <w:t>primer sanción</w:t>
      </w:r>
      <w:proofErr w:type="gramEnd"/>
      <w:r w:rsidRPr="00CD6E84">
        <w:rPr>
          <w:rFonts w:asciiTheme="minorHAnsi" w:hAnsiTheme="minorHAnsi" w:cstheme="minorHAnsi"/>
          <w:sz w:val="22"/>
          <w:szCs w:val="22"/>
          <w:lang w:val="es-ES_tradnl" w:eastAsia="zh-CN"/>
        </w:rPr>
        <w:t>, cualquiera fuera el domicilio de producción de hecho implicará:</w:t>
      </w:r>
    </w:p>
    <w:p w14:paraId="64A4C29B" w14:textId="77777777" w:rsidR="00CD6E84" w:rsidRPr="00CD6E84" w:rsidRDefault="00CD6E84" w:rsidP="00CD6E84">
      <w:pPr>
        <w:numPr>
          <w:ilvl w:val="0"/>
          <w:numId w:val="4"/>
        </w:numPr>
        <w:shd w:val="clear" w:color="auto" w:fill="FFFFFF"/>
        <w:suppressAutoHyphens/>
        <w:jc w:val="both"/>
        <w:rPr>
          <w:rFonts w:asciiTheme="minorHAnsi" w:hAnsiTheme="minorHAnsi" w:cstheme="minorHAnsi"/>
          <w:sz w:val="22"/>
          <w:szCs w:val="22"/>
          <w:lang w:val="es-ES_tradnl" w:eastAsia="zh-CN"/>
        </w:rPr>
      </w:pPr>
      <w:r w:rsidRPr="00CD6E84">
        <w:rPr>
          <w:rFonts w:asciiTheme="minorHAnsi" w:hAnsiTheme="minorHAnsi" w:cstheme="minorHAnsi"/>
          <w:sz w:val="22"/>
          <w:szCs w:val="22"/>
          <w:lang w:val="es-ES_tradnl" w:eastAsia="zh-CN"/>
        </w:rPr>
        <w:t>Primera reincidencia: duplicación de la multa original.</w:t>
      </w:r>
    </w:p>
    <w:p w14:paraId="1FCA8F33" w14:textId="77777777" w:rsidR="00CD6E84" w:rsidRPr="00CD6E84" w:rsidRDefault="00CD6E84" w:rsidP="00CD6E84">
      <w:pPr>
        <w:numPr>
          <w:ilvl w:val="0"/>
          <w:numId w:val="4"/>
        </w:numPr>
        <w:shd w:val="clear" w:color="auto" w:fill="FFFFFF"/>
        <w:suppressAutoHyphens/>
        <w:jc w:val="both"/>
        <w:rPr>
          <w:rFonts w:asciiTheme="minorHAnsi" w:hAnsiTheme="minorHAnsi" w:cstheme="minorHAnsi"/>
          <w:sz w:val="22"/>
          <w:szCs w:val="22"/>
          <w:lang w:val="es-ES_tradnl" w:eastAsia="zh-CN"/>
        </w:rPr>
      </w:pPr>
      <w:r w:rsidRPr="00CD6E84">
        <w:rPr>
          <w:rFonts w:asciiTheme="minorHAnsi" w:hAnsiTheme="minorHAnsi" w:cstheme="minorHAnsi"/>
          <w:sz w:val="22"/>
          <w:szCs w:val="22"/>
          <w:lang w:val="es-ES_tradnl" w:eastAsia="zh-CN"/>
        </w:rPr>
        <w:t>Segunda reincidencia: triplicación de la multa original.</w:t>
      </w:r>
    </w:p>
    <w:p w14:paraId="38E457AB" w14:textId="6185C255" w:rsidR="00CD6E84" w:rsidRDefault="00CD6E84" w:rsidP="00CD6E84">
      <w:pPr>
        <w:numPr>
          <w:ilvl w:val="0"/>
          <w:numId w:val="4"/>
        </w:numPr>
        <w:shd w:val="clear" w:color="auto" w:fill="FFFFFF"/>
        <w:suppressAutoHyphens/>
        <w:jc w:val="both"/>
        <w:rPr>
          <w:rFonts w:asciiTheme="minorHAnsi" w:hAnsiTheme="minorHAnsi" w:cstheme="minorHAnsi"/>
          <w:sz w:val="22"/>
          <w:szCs w:val="22"/>
          <w:lang w:val="es-ES_tradnl" w:eastAsia="zh-CN"/>
        </w:rPr>
      </w:pPr>
      <w:r w:rsidRPr="00CD6E84">
        <w:rPr>
          <w:rFonts w:asciiTheme="minorHAnsi" w:hAnsiTheme="minorHAnsi" w:cstheme="minorHAnsi"/>
          <w:sz w:val="22"/>
          <w:szCs w:val="22"/>
          <w:lang w:val="es-ES_tradnl" w:eastAsia="zh-CN"/>
        </w:rPr>
        <w:t>A partir de la cuarta reincidencia: cuadruplicación de la multa original.</w:t>
      </w:r>
    </w:p>
    <w:p w14:paraId="637D1DC1" w14:textId="77777777" w:rsidR="0028593F" w:rsidRPr="00CD6E84" w:rsidRDefault="0028593F" w:rsidP="00CD6E84">
      <w:pPr>
        <w:numPr>
          <w:ilvl w:val="0"/>
          <w:numId w:val="4"/>
        </w:numPr>
        <w:shd w:val="clear" w:color="auto" w:fill="FFFFFF"/>
        <w:suppressAutoHyphens/>
        <w:jc w:val="both"/>
        <w:rPr>
          <w:rFonts w:asciiTheme="minorHAnsi" w:hAnsiTheme="minorHAnsi" w:cstheme="minorHAnsi"/>
          <w:sz w:val="22"/>
          <w:szCs w:val="22"/>
          <w:lang w:val="es-ES_tradnl" w:eastAsia="zh-CN"/>
        </w:rPr>
      </w:pPr>
    </w:p>
    <w:p w14:paraId="2B04012E" w14:textId="7851C516" w:rsidR="00CD6E84" w:rsidRPr="00CD6E84" w:rsidRDefault="00CD6E84" w:rsidP="00CD6E84">
      <w:pPr>
        <w:shd w:val="clear" w:color="auto" w:fill="FFFFFF"/>
        <w:suppressAutoHyphens/>
        <w:jc w:val="both"/>
        <w:rPr>
          <w:rFonts w:asciiTheme="minorHAnsi" w:hAnsiTheme="minorHAnsi" w:cstheme="minorHAnsi"/>
          <w:sz w:val="22"/>
          <w:szCs w:val="22"/>
          <w:lang w:val="es-ES_tradnl" w:eastAsia="zh-CN"/>
        </w:rPr>
      </w:pPr>
      <w:r w:rsidRPr="00CD6E84">
        <w:rPr>
          <w:rFonts w:asciiTheme="minorHAnsi" w:hAnsiTheme="minorHAnsi" w:cstheme="minorHAnsi"/>
          <w:b/>
          <w:sz w:val="22"/>
          <w:szCs w:val="22"/>
          <w:u w:val="single"/>
          <w:lang w:val="es-ES_tradnl" w:eastAsia="zh-CN"/>
        </w:rPr>
        <w:t>ARTÍCULO 10</w:t>
      </w:r>
      <w:r w:rsidR="0028593F">
        <w:rPr>
          <w:rFonts w:asciiTheme="minorHAnsi" w:hAnsiTheme="minorHAnsi" w:cstheme="minorHAnsi"/>
          <w:b/>
          <w:sz w:val="22"/>
          <w:szCs w:val="22"/>
          <w:u w:val="single"/>
          <w:lang w:val="es-ES_tradnl" w:eastAsia="zh-CN"/>
        </w:rPr>
        <w:t>:</w:t>
      </w:r>
      <w:r w:rsidRPr="00CD6E84">
        <w:rPr>
          <w:rFonts w:asciiTheme="minorHAnsi" w:hAnsiTheme="minorHAnsi" w:cstheme="minorHAnsi"/>
          <w:sz w:val="22"/>
          <w:szCs w:val="22"/>
          <w:lang w:val="es-ES_tradnl" w:eastAsia="zh-CN"/>
        </w:rPr>
        <w:t xml:space="preserve"> El Departamento Ejecutivo reglamentará la presente en un plazo no mayor a los 180 días de publicada la misma. </w:t>
      </w:r>
    </w:p>
    <w:p w14:paraId="79CF6302" w14:textId="53AE152E" w:rsidR="0069275E" w:rsidRPr="00CD6E84" w:rsidRDefault="0069275E" w:rsidP="00CD6E84">
      <w:pPr>
        <w:jc w:val="both"/>
        <w:rPr>
          <w:rFonts w:asciiTheme="minorHAnsi" w:hAnsiTheme="minorHAnsi" w:cstheme="minorHAnsi"/>
          <w:sz w:val="22"/>
          <w:szCs w:val="22"/>
        </w:rPr>
      </w:pPr>
    </w:p>
    <w:p w14:paraId="659706A1" w14:textId="316223D9" w:rsidR="0069275E" w:rsidRPr="00CD6E84" w:rsidRDefault="0069275E" w:rsidP="00CD6E84">
      <w:pPr>
        <w:rPr>
          <w:rFonts w:asciiTheme="minorHAnsi" w:hAnsiTheme="minorHAnsi" w:cstheme="minorHAnsi"/>
          <w:sz w:val="22"/>
          <w:szCs w:val="22"/>
        </w:rPr>
      </w:pPr>
      <w:r w:rsidRPr="00CD6E84">
        <w:rPr>
          <w:rFonts w:asciiTheme="minorHAnsi" w:hAnsiTheme="minorHAnsi" w:cstheme="minorHAnsi"/>
          <w:b/>
          <w:bCs/>
          <w:sz w:val="22"/>
          <w:szCs w:val="22"/>
          <w:u w:val="single"/>
        </w:rPr>
        <w:t xml:space="preserve">ARTÍCULO </w:t>
      </w:r>
      <w:r w:rsidR="00CD6E84" w:rsidRPr="00CD6E84">
        <w:rPr>
          <w:rFonts w:asciiTheme="minorHAnsi" w:hAnsiTheme="minorHAnsi" w:cstheme="minorHAnsi"/>
          <w:b/>
          <w:bCs/>
          <w:sz w:val="22"/>
          <w:szCs w:val="22"/>
          <w:u w:val="single"/>
        </w:rPr>
        <w:t>11</w:t>
      </w:r>
      <w:r w:rsidRPr="00CD6E84">
        <w:rPr>
          <w:rFonts w:asciiTheme="minorHAnsi" w:hAnsiTheme="minorHAnsi" w:cstheme="minorHAnsi"/>
          <w:b/>
          <w:bCs/>
          <w:sz w:val="22"/>
          <w:szCs w:val="22"/>
          <w:u w:val="single"/>
        </w:rPr>
        <w:t>:</w:t>
      </w:r>
      <w:r w:rsidRPr="00CD6E84">
        <w:rPr>
          <w:rFonts w:asciiTheme="minorHAnsi" w:hAnsiTheme="minorHAnsi" w:cstheme="minorHAnsi"/>
          <w:sz w:val="22"/>
          <w:szCs w:val="22"/>
        </w:rPr>
        <w:t xml:space="preserve"> Comuníquese al Departamento Ejecutivo, </w:t>
      </w:r>
      <w:proofErr w:type="spellStart"/>
      <w:r w:rsidRPr="00CD6E84">
        <w:rPr>
          <w:rFonts w:asciiTheme="minorHAnsi" w:hAnsiTheme="minorHAnsi" w:cstheme="minorHAnsi"/>
          <w:sz w:val="22"/>
          <w:szCs w:val="22"/>
        </w:rPr>
        <w:t>dése</w:t>
      </w:r>
      <w:proofErr w:type="spellEnd"/>
      <w:r w:rsidRPr="00CD6E84">
        <w:rPr>
          <w:rFonts w:asciiTheme="minorHAnsi" w:hAnsiTheme="minorHAnsi" w:cstheme="minorHAnsi"/>
          <w:sz w:val="22"/>
          <w:szCs w:val="22"/>
        </w:rPr>
        <w:t xml:space="preserve"> al registro municipal respectivo, publíquese y cumplido archívese.</w:t>
      </w:r>
    </w:p>
    <w:p w14:paraId="6DE642ED" w14:textId="77777777" w:rsidR="0069275E" w:rsidRDefault="0069275E" w:rsidP="0069275E">
      <w:pPr>
        <w:rPr>
          <w:rFonts w:asciiTheme="minorHAnsi" w:hAnsiTheme="minorHAnsi" w:cstheme="minorHAnsi"/>
          <w:sz w:val="22"/>
          <w:szCs w:val="22"/>
        </w:rPr>
      </w:pPr>
    </w:p>
    <w:p w14:paraId="35A26247" w14:textId="77777777" w:rsidR="0069275E" w:rsidRDefault="0069275E" w:rsidP="0069275E">
      <w:pPr>
        <w:rPr>
          <w:rFonts w:asciiTheme="minorHAnsi" w:hAnsiTheme="minorHAnsi" w:cstheme="minorHAnsi"/>
          <w:sz w:val="22"/>
          <w:szCs w:val="22"/>
        </w:rPr>
      </w:pPr>
      <w:r>
        <w:rPr>
          <w:rFonts w:asciiTheme="minorHAnsi" w:hAnsiTheme="minorHAnsi" w:cstheme="minorHAnsi"/>
          <w:sz w:val="22"/>
          <w:szCs w:val="22"/>
        </w:rPr>
        <w:t>PL</w:t>
      </w:r>
    </w:p>
    <w:p w14:paraId="31A11217" w14:textId="77777777" w:rsidR="0069275E" w:rsidRDefault="0069275E" w:rsidP="0069275E">
      <w:pPr>
        <w:rPr>
          <w:rFonts w:asciiTheme="minorHAnsi" w:hAnsiTheme="minorHAnsi" w:cstheme="minorHAnsi"/>
          <w:sz w:val="22"/>
          <w:szCs w:val="22"/>
        </w:rPr>
      </w:pPr>
    </w:p>
    <w:p w14:paraId="0B3FBD19" w14:textId="77777777" w:rsidR="0069275E" w:rsidRPr="00C91482" w:rsidRDefault="0069275E" w:rsidP="0069275E">
      <w:pPr>
        <w:rPr>
          <w:rFonts w:asciiTheme="minorHAnsi" w:hAnsiTheme="minorHAnsi" w:cstheme="minorHAnsi"/>
          <w:b/>
          <w:bCs/>
          <w:sz w:val="22"/>
          <w:szCs w:val="22"/>
        </w:rPr>
      </w:pPr>
      <w:r>
        <w:rPr>
          <w:rFonts w:asciiTheme="minorHAnsi" w:hAnsiTheme="minorHAnsi" w:cstheme="minorHAnsi"/>
          <w:b/>
          <w:bCs/>
          <w:sz w:val="22"/>
          <w:szCs w:val="22"/>
        </w:rPr>
        <w:t>DADA EN SESIÓN ORDINARIA EL DÍA VEINTICUATRO DE NOVIEMBRE DEL AÑO DOS MIL VEINTE</w:t>
      </w:r>
    </w:p>
    <w:p w14:paraId="1A626EAC" w14:textId="77777777" w:rsidR="0069275E" w:rsidRPr="00BC6990" w:rsidRDefault="0069275E">
      <w:pPr>
        <w:rPr>
          <w:rFonts w:asciiTheme="minorHAnsi" w:hAnsiTheme="minorHAnsi" w:cstheme="minorHAnsi"/>
          <w:sz w:val="22"/>
          <w:szCs w:val="22"/>
        </w:rPr>
      </w:pPr>
    </w:p>
    <w:p w14:paraId="00F2CFA6" w14:textId="7C01747D" w:rsidR="009027A5" w:rsidRDefault="009027A5">
      <w:pPr>
        <w:rPr>
          <w:sz w:val="32"/>
          <w:szCs w:val="32"/>
        </w:rPr>
      </w:pPr>
    </w:p>
    <w:p w14:paraId="5EDEC7B5" w14:textId="77777777" w:rsidR="003B50BB" w:rsidRDefault="003B50BB">
      <w:pPr>
        <w:rPr>
          <w:sz w:val="32"/>
          <w:szCs w:val="32"/>
        </w:rPr>
      </w:pPr>
    </w:p>
    <w:p w14:paraId="2527EFF2" w14:textId="77777777" w:rsidR="003B50BB" w:rsidRPr="003B50BB" w:rsidRDefault="003B50BB" w:rsidP="003B50BB">
      <w:pPr>
        <w:suppressAutoHyphens/>
        <w:spacing w:line="259" w:lineRule="auto"/>
        <w:jc w:val="both"/>
        <w:rPr>
          <w:rFonts w:asciiTheme="minorHAnsi" w:eastAsia="Calibri" w:hAnsiTheme="minorHAnsi" w:cstheme="minorHAnsi"/>
          <w:sz w:val="22"/>
          <w:szCs w:val="22"/>
          <w:lang w:val="es-AR" w:eastAsia="zh-CN"/>
        </w:rPr>
      </w:pPr>
      <w:r w:rsidRPr="003B50BB">
        <w:rPr>
          <w:rFonts w:asciiTheme="minorHAnsi" w:eastAsia="Calibri" w:hAnsiTheme="minorHAnsi" w:cstheme="minorHAnsi"/>
          <w:b/>
          <w:bCs/>
          <w:sz w:val="22"/>
          <w:szCs w:val="22"/>
          <w:lang w:val="es-AR" w:eastAsia="zh-CN"/>
        </w:rPr>
        <w:t xml:space="preserve">                 </w:t>
      </w:r>
      <w:r w:rsidRPr="003B50BB">
        <w:rPr>
          <w:rFonts w:asciiTheme="minorHAnsi" w:eastAsia="Calibri" w:hAnsiTheme="minorHAnsi" w:cstheme="minorHAnsi"/>
          <w:b/>
          <w:bCs/>
          <w:color w:val="FF0000"/>
          <w:sz w:val="22"/>
          <w:szCs w:val="22"/>
          <w:lang w:val="es-AR" w:eastAsia="zh-CN"/>
        </w:rPr>
        <w:t xml:space="preserve">  </w:t>
      </w:r>
      <w:bookmarkStart w:id="0" w:name="_Hlk48820362"/>
    </w:p>
    <w:p w14:paraId="082CD46F" w14:textId="77777777" w:rsidR="003B50BB" w:rsidRPr="003B50BB" w:rsidRDefault="003B50BB" w:rsidP="003B50BB">
      <w:pPr>
        <w:suppressAutoHyphens/>
        <w:rPr>
          <w:rFonts w:asciiTheme="minorHAnsi" w:eastAsia="Calibri" w:hAnsiTheme="minorHAnsi" w:cstheme="minorHAnsi"/>
          <w:b/>
          <w:bCs/>
          <w:sz w:val="16"/>
          <w:szCs w:val="16"/>
          <w:lang w:val="es-AR" w:eastAsia="zh-CN"/>
        </w:rPr>
      </w:pPr>
      <w:r w:rsidRPr="003B50BB">
        <w:rPr>
          <w:rFonts w:asciiTheme="minorHAnsi" w:eastAsia="Calibri" w:hAnsiTheme="minorHAnsi" w:cstheme="minorHAnsi"/>
          <w:b/>
          <w:bCs/>
          <w:sz w:val="22"/>
          <w:szCs w:val="22"/>
          <w:lang w:val="es-AR" w:eastAsia="zh-CN"/>
        </w:rPr>
        <w:tab/>
      </w:r>
      <w:r w:rsidRPr="003B50BB">
        <w:rPr>
          <w:rFonts w:asciiTheme="minorHAnsi" w:eastAsia="Calibri" w:hAnsiTheme="minorHAnsi" w:cstheme="minorHAnsi"/>
          <w:b/>
          <w:bCs/>
          <w:sz w:val="16"/>
          <w:szCs w:val="16"/>
          <w:lang w:val="es-AR" w:eastAsia="zh-CN"/>
        </w:rPr>
        <w:t>Miriam Espinoza</w:t>
      </w:r>
      <w:r w:rsidRPr="003B50BB">
        <w:rPr>
          <w:rFonts w:asciiTheme="minorHAnsi" w:eastAsia="Calibri" w:hAnsiTheme="minorHAnsi" w:cstheme="minorHAnsi"/>
          <w:b/>
          <w:bCs/>
          <w:sz w:val="16"/>
          <w:szCs w:val="16"/>
          <w:lang w:val="es-AR" w:eastAsia="zh-CN"/>
        </w:rPr>
        <w:tab/>
      </w:r>
      <w:r w:rsidRPr="003B50BB">
        <w:rPr>
          <w:rFonts w:asciiTheme="minorHAnsi" w:eastAsia="Calibri" w:hAnsiTheme="minorHAnsi" w:cstheme="minorHAnsi"/>
          <w:b/>
          <w:bCs/>
          <w:sz w:val="16"/>
          <w:szCs w:val="16"/>
          <w:lang w:val="es-AR" w:eastAsia="zh-CN"/>
        </w:rPr>
        <w:tab/>
      </w:r>
      <w:r w:rsidRPr="003B50BB">
        <w:rPr>
          <w:rFonts w:asciiTheme="minorHAnsi" w:eastAsia="Calibri" w:hAnsiTheme="minorHAnsi" w:cstheme="minorHAnsi"/>
          <w:b/>
          <w:bCs/>
          <w:sz w:val="16"/>
          <w:szCs w:val="16"/>
          <w:lang w:val="es-AR" w:eastAsia="zh-CN"/>
        </w:rPr>
        <w:tab/>
      </w:r>
      <w:r w:rsidRPr="003B50BB">
        <w:rPr>
          <w:rFonts w:asciiTheme="minorHAnsi" w:eastAsia="Calibri" w:hAnsiTheme="minorHAnsi" w:cstheme="minorHAnsi"/>
          <w:b/>
          <w:bCs/>
          <w:sz w:val="16"/>
          <w:szCs w:val="16"/>
          <w:lang w:val="es-AR" w:eastAsia="zh-CN"/>
        </w:rPr>
        <w:tab/>
      </w:r>
      <w:r w:rsidRPr="003B50BB">
        <w:rPr>
          <w:rFonts w:asciiTheme="minorHAnsi" w:eastAsia="Calibri" w:hAnsiTheme="minorHAnsi" w:cstheme="minorHAnsi"/>
          <w:b/>
          <w:bCs/>
          <w:sz w:val="16"/>
          <w:szCs w:val="16"/>
          <w:lang w:val="es-AR" w:eastAsia="zh-CN"/>
        </w:rPr>
        <w:tab/>
      </w:r>
      <w:r w:rsidRPr="003B50BB">
        <w:rPr>
          <w:rFonts w:asciiTheme="minorHAnsi" w:eastAsia="Calibri" w:hAnsiTheme="minorHAnsi" w:cstheme="minorHAnsi"/>
          <w:b/>
          <w:bCs/>
          <w:sz w:val="16"/>
          <w:szCs w:val="16"/>
          <w:lang w:val="es-AR" w:eastAsia="zh-CN"/>
        </w:rPr>
        <w:tab/>
        <w:t xml:space="preserve">Lic. Fabricio </w:t>
      </w:r>
      <w:proofErr w:type="spellStart"/>
      <w:r w:rsidRPr="003B50BB">
        <w:rPr>
          <w:rFonts w:asciiTheme="minorHAnsi" w:eastAsia="Calibri" w:hAnsiTheme="minorHAnsi" w:cstheme="minorHAnsi"/>
          <w:b/>
          <w:bCs/>
          <w:sz w:val="16"/>
          <w:szCs w:val="16"/>
          <w:lang w:val="es-AR" w:eastAsia="zh-CN"/>
        </w:rPr>
        <w:t>Cuaranta</w:t>
      </w:r>
      <w:proofErr w:type="spellEnd"/>
    </w:p>
    <w:p w14:paraId="3ADE5EAC" w14:textId="77777777" w:rsidR="003B50BB" w:rsidRPr="003B50BB" w:rsidRDefault="003B50BB" w:rsidP="003B50BB">
      <w:pPr>
        <w:suppressAutoHyphens/>
        <w:rPr>
          <w:rFonts w:asciiTheme="minorHAnsi" w:eastAsia="Calibri" w:hAnsiTheme="minorHAnsi" w:cstheme="minorHAnsi"/>
          <w:b/>
          <w:bCs/>
          <w:sz w:val="16"/>
          <w:szCs w:val="16"/>
          <w:lang w:val="es-AR" w:eastAsia="zh-CN"/>
        </w:rPr>
      </w:pPr>
      <w:r w:rsidRPr="003B50BB">
        <w:rPr>
          <w:rFonts w:asciiTheme="minorHAnsi" w:eastAsia="Calibri" w:hAnsiTheme="minorHAnsi" w:cstheme="minorHAnsi"/>
          <w:b/>
          <w:bCs/>
          <w:sz w:val="16"/>
          <w:szCs w:val="16"/>
          <w:lang w:val="es-AR" w:eastAsia="zh-CN"/>
        </w:rPr>
        <w:t xml:space="preserve">            Secretaria Administrativa</w:t>
      </w:r>
      <w:r w:rsidRPr="003B50BB">
        <w:rPr>
          <w:rFonts w:asciiTheme="minorHAnsi" w:eastAsia="Calibri" w:hAnsiTheme="minorHAnsi" w:cstheme="minorHAnsi"/>
          <w:b/>
          <w:bCs/>
          <w:sz w:val="16"/>
          <w:szCs w:val="16"/>
          <w:lang w:val="es-AR" w:eastAsia="zh-CN"/>
        </w:rPr>
        <w:tab/>
      </w:r>
      <w:r w:rsidRPr="003B50BB">
        <w:rPr>
          <w:rFonts w:asciiTheme="minorHAnsi" w:eastAsia="Calibri" w:hAnsiTheme="minorHAnsi" w:cstheme="minorHAnsi"/>
          <w:b/>
          <w:bCs/>
          <w:sz w:val="16"/>
          <w:szCs w:val="16"/>
          <w:lang w:val="es-AR" w:eastAsia="zh-CN"/>
        </w:rPr>
        <w:tab/>
      </w:r>
      <w:r w:rsidRPr="003B50BB">
        <w:rPr>
          <w:rFonts w:asciiTheme="minorHAnsi" w:eastAsia="Calibri" w:hAnsiTheme="minorHAnsi" w:cstheme="minorHAnsi"/>
          <w:b/>
          <w:bCs/>
          <w:sz w:val="16"/>
          <w:szCs w:val="16"/>
          <w:lang w:val="es-AR" w:eastAsia="zh-CN"/>
        </w:rPr>
        <w:tab/>
      </w:r>
      <w:r w:rsidRPr="003B50BB">
        <w:rPr>
          <w:rFonts w:asciiTheme="minorHAnsi" w:eastAsia="Calibri" w:hAnsiTheme="minorHAnsi" w:cstheme="minorHAnsi"/>
          <w:b/>
          <w:bCs/>
          <w:sz w:val="16"/>
          <w:szCs w:val="16"/>
          <w:lang w:val="es-AR" w:eastAsia="zh-CN"/>
        </w:rPr>
        <w:tab/>
      </w:r>
      <w:r w:rsidRPr="003B50BB">
        <w:rPr>
          <w:rFonts w:asciiTheme="minorHAnsi" w:eastAsia="Calibri" w:hAnsiTheme="minorHAnsi" w:cstheme="minorHAnsi"/>
          <w:b/>
          <w:bCs/>
          <w:sz w:val="16"/>
          <w:szCs w:val="16"/>
          <w:lang w:val="es-AR" w:eastAsia="zh-CN"/>
        </w:rPr>
        <w:tab/>
      </w:r>
      <w:r w:rsidRPr="003B50BB">
        <w:rPr>
          <w:rFonts w:asciiTheme="minorHAnsi" w:eastAsia="Calibri" w:hAnsiTheme="minorHAnsi" w:cstheme="minorHAnsi"/>
          <w:b/>
          <w:bCs/>
          <w:sz w:val="16"/>
          <w:szCs w:val="16"/>
          <w:lang w:val="es-AR" w:eastAsia="zh-CN"/>
        </w:rPr>
        <w:tab/>
        <w:t xml:space="preserve">         Presidente</w:t>
      </w:r>
    </w:p>
    <w:p w14:paraId="7FE2B6BC" w14:textId="77777777" w:rsidR="003B50BB" w:rsidRPr="003B50BB" w:rsidRDefault="003B50BB" w:rsidP="003B50BB">
      <w:pPr>
        <w:suppressAutoHyphens/>
        <w:rPr>
          <w:rFonts w:asciiTheme="minorHAnsi" w:eastAsia="Calibri" w:hAnsiTheme="minorHAnsi" w:cstheme="minorHAnsi"/>
          <w:b/>
          <w:bCs/>
          <w:sz w:val="16"/>
          <w:szCs w:val="16"/>
          <w:lang w:val="es-AR" w:eastAsia="zh-CN"/>
        </w:rPr>
      </w:pPr>
      <w:r w:rsidRPr="003B50BB">
        <w:rPr>
          <w:rFonts w:asciiTheme="minorHAnsi" w:eastAsia="Calibri" w:hAnsiTheme="minorHAnsi" w:cstheme="minorHAnsi"/>
          <w:b/>
          <w:bCs/>
          <w:sz w:val="16"/>
          <w:szCs w:val="16"/>
          <w:lang w:val="es-AR" w:eastAsia="zh-CN"/>
        </w:rPr>
        <w:t xml:space="preserve">       Honorable Concejo Deliberante</w:t>
      </w:r>
      <w:r w:rsidRPr="003B50BB">
        <w:rPr>
          <w:rFonts w:asciiTheme="minorHAnsi" w:eastAsia="Calibri" w:hAnsiTheme="minorHAnsi" w:cstheme="minorHAnsi"/>
          <w:b/>
          <w:bCs/>
          <w:sz w:val="16"/>
          <w:szCs w:val="16"/>
          <w:lang w:val="es-AR" w:eastAsia="zh-CN"/>
        </w:rPr>
        <w:tab/>
      </w:r>
      <w:r w:rsidRPr="003B50BB">
        <w:rPr>
          <w:rFonts w:asciiTheme="minorHAnsi" w:eastAsia="Calibri" w:hAnsiTheme="minorHAnsi" w:cstheme="minorHAnsi"/>
          <w:b/>
          <w:bCs/>
          <w:sz w:val="16"/>
          <w:szCs w:val="16"/>
          <w:lang w:val="es-AR" w:eastAsia="zh-CN"/>
        </w:rPr>
        <w:tab/>
      </w:r>
      <w:r w:rsidRPr="003B50BB">
        <w:rPr>
          <w:rFonts w:asciiTheme="minorHAnsi" w:eastAsia="Calibri" w:hAnsiTheme="minorHAnsi" w:cstheme="minorHAnsi"/>
          <w:b/>
          <w:bCs/>
          <w:sz w:val="16"/>
          <w:szCs w:val="16"/>
          <w:lang w:val="es-AR" w:eastAsia="zh-CN"/>
        </w:rPr>
        <w:tab/>
      </w:r>
      <w:r w:rsidRPr="003B50BB">
        <w:rPr>
          <w:rFonts w:asciiTheme="minorHAnsi" w:eastAsia="Calibri" w:hAnsiTheme="minorHAnsi" w:cstheme="minorHAnsi"/>
          <w:b/>
          <w:bCs/>
          <w:sz w:val="16"/>
          <w:szCs w:val="16"/>
          <w:lang w:val="es-AR" w:eastAsia="zh-CN"/>
        </w:rPr>
        <w:tab/>
        <w:t xml:space="preserve">            Honorable Concejo Deliberante</w:t>
      </w:r>
    </w:p>
    <w:p w14:paraId="37894ABA" w14:textId="77777777" w:rsidR="003B50BB" w:rsidRPr="003B50BB" w:rsidRDefault="003B50BB" w:rsidP="003B50BB">
      <w:pPr>
        <w:suppressAutoHyphens/>
        <w:rPr>
          <w:rFonts w:asciiTheme="minorHAnsi" w:eastAsia="Calibri" w:hAnsiTheme="minorHAnsi" w:cstheme="minorHAnsi"/>
          <w:b/>
          <w:bCs/>
          <w:sz w:val="16"/>
          <w:szCs w:val="16"/>
          <w:lang w:val="es-AR" w:eastAsia="zh-CN"/>
        </w:rPr>
      </w:pPr>
      <w:r w:rsidRPr="003B50BB">
        <w:rPr>
          <w:rFonts w:asciiTheme="minorHAnsi" w:eastAsia="Calibri" w:hAnsiTheme="minorHAnsi" w:cstheme="minorHAnsi"/>
          <w:b/>
          <w:bCs/>
          <w:sz w:val="16"/>
          <w:szCs w:val="16"/>
          <w:lang w:val="es-AR" w:eastAsia="zh-CN"/>
        </w:rPr>
        <w:t xml:space="preserve">         Municipalidad de Godoy Cruz</w:t>
      </w:r>
      <w:r w:rsidRPr="003B50BB">
        <w:rPr>
          <w:rFonts w:asciiTheme="minorHAnsi" w:eastAsia="Calibri" w:hAnsiTheme="minorHAnsi" w:cstheme="minorHAnsi"/>
          <w:b/>
          <w:bCs/>
          <w:sz w:val="16"/>
          <w:szCs w:val="16"/>
          <w:lang w:val="es-AR" w:eastAsia="zh-CN"/>
        </w:rPr>
        <w:tab/>
      </w:r>
      <w:r w:rsidRPr="003B50BB">
        <w:rPr>
          <w:rFonts w:asciiTheme="minorHAnsi" w:eastAsia="Calibri" w:hAnsiTheme="minorHAnsi" w:cstheme="minorHAnsi"/>
          <w:b/>
          <w:bCs/>
          <w:sz w:val="16"/>
          <w:szCs w:val="16"/>
          <w:lang w:val="es-AR" w:eastAsia="zh-CN"/>
        </w:rPr>
        <w:tab/>
      </w:r>
      <w:r w:rsidRPr="003B50BB">
        <w:rPr>
          <w:rFonts w:asciiTheme="minorHAnsi" w:eastAsia="Calibri" w:hAnsiTheme="minorHAnsi" w:cstheme="minorHAnsi"/>
          <w:b/>
          <w:bCs/>
          <w:sz w:val="16"/>
          <w:szCs w:val="16"/>
          <w:lang w:val="es-AR" w:eastAsia="zh-CN"/>
        </w:rPr>
        <w:tab/>
      </w:r>
      <w:r w:rsidRPr="003B50BB">
        <w:rPr>
          <w:rFonts w:asciiTheme="minorHAnsi" w:eastAsia="Calibri" w:hAnsiTheme="minorHAnsi" w:cstheme="minorHAnsi"/>
          <w:b/>
          <w:bCs/>
          <w:sz w:val="16"/>
          <w:szCs w:val="16"/>
          <w:lang w:val="es-AR" w:eastAsia="zh-CN"/>
        </w:rPr>
        <w:tab/>
        <w:t xml:space="preserve">              Municipalidad de Godoy Cruz</w:t>
      </w:r>
    </w:p>
    <w:bookmarkEnd w:id="0"/>
    <w:p w14:paraId="7E14C162" w14:textId="77777777" w:rsidR="00C27E43" w:rsidRPr="00C27E43" w:rsidRDefault="00C27E43">
      <w:pPr>
        <w:rPr>
          <w:sz w:val="32"/>
          <w:szCs w:val="32"/>
        </w:rPr>
      </w:pPr>
    </w:p>
    <w:sectPr w:rsidR="00C27E43" w:rsidRPr="00C27E43" w:rsidSect="005E24B5">
      <w:headerReference w:type="even" r:id="rId8"/>
      <w:headerReference w:type="default" r:id="rId9"/>
      <w:footerReference w:type="even" r:id="rId10"/>
      <w:footerReference w:type="default" r:id="rId11"/>
      <w:headerReference w:type="first" r:id="rId12"/>
      <w:footerReference w:type="first" r:id="rId13"/>
      <w:pgSz w:w="11906" w:h="16838" w:code="9"/>
      <w:pgMar w:top="1418" w:right="1701" w:bottom="851" w:left="1701"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D4BD24" w14:textId="77777777" w:rsidR="000D6EED" w:rsidRDefault="000D6EED" w:rsidP="00454243">
      <w:r>
        <w:separator/>
      </w:r>
    </w:p>
  </w:endnote>
  <w:endnote w:type="continuationSeparator" w:id="0">
    <w:p w14:paraId="65B320C5" w14:textId="77777777" w:rsidR="000D6EED" w:rsidRDefault="000D6EED" w:rsidP="00454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01"/>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5C8E3" w14:textId="77777777" w:rsidR="00A828B1" w:rsidRDefault="00A828B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9B087" w14:textId="77777777" w:rsidR="00454243" w:rsidRDefault="00DA1DF8">
    <w:pPr>
      <w:pStyle w:val="Piedepgina"/>
    </w:pPr>
    <w:r>
      <w:rPr>
        <w:noProof/>
        <w:lang w:eastAsia="es-AR"/>
      </w:rPr>
      <mc:AlternateContent>
        <mc:Choice Requires="wps">
          <w:drawing>
            <wp:anchor distT="45720" distB="45720" distL="114300" distR="114300" simplePos="0" relativeHeight="251659264" behindDoc="0" locked="0" layoutInCell="1" allowOverlap="1" wp14:anchorId="31FDB39A" wp14:editId="6CDFF1B6">
              <wp:simplePos x="0" y="0"/>
              <wp:positionH relativeFrom="column">
                <wp:posOffset>-356235</wp:posOffset>
              </wp:positionH>
              <wp:positionV relativeFrom="paragraph">
                <wp:posOffset>-342900</wp:posOffset>
              </wp:positionV>
              <wp:extent cx="1895475"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404620"/>
                      </a:xfrm>
                      <a:prstGeom prst="rect">
                        <a:avLst/>
                      </a:prstGeom>
                      <a:noFill/>
                      <a:ln w="9525">
                        <a:noFill/>
                        <a:miter lim="800000"/>
                        <a:headEnd/>
                        <a:tailEnd/>
                      </a:ln>
                    </wps:spPr>
                    <wps:txbx>
                      <w:txbxContent>
                        <w:p w14:paraId="28586A04" w14:textId="77777777" w:rsidR="00950DFB" w:rsidRPr="00950DFB" w:rsidRDefault="0086256A" w:rsidP="00E812E5">
                          <w:pPr>
                            <w:rPr>
                              <w:rFonts w:ascii="Arial" w:hAnsi="Arial" w:cs="Arial"/>
                              <w:b/>
                              <w:color w:val="000000" w:themeColor="text1"/>
                              <w:sz w:val="18"/>
                              <w:szCs w:val="18"/>
                            </w:rPr>
                          </w:pPr>
                          <w:r>
                            <w:rPr>
                              <w:rFonts w:ascii="Arial" w:hAnsi="Arial" w:cs="Arial"/>
                              <w:b/>
                              <w:color w:val="000000" w:themeColor="text1"/>
                              <w:sz w:val="18"/>
                              <w:szCs w:val="18"/>
                            </w:rPr>
                            <w:t>Secretarí</w:t>
                          </w:r>
                          <w:r w:rsidR="00950DFB" w:rsidRPr="00950DFB">
                            <w:rPr>
                              <w:rFonts w:ascii="Arial" w:hAnsi="Arial" w:cs="Arial"/>
                              <w:b/>
                              <w:color w:val="000000" w:themeColor="text1"/>
                              <w:sz w:val="18"/>
                              <w:szCs w:val="18"/>
                            </w:rPr>
                            <w:t>a Administrativa</w:t>
                          </w:r>
                        </w:p>
                        <w:p w14:paraId="62E7DAEA" w14:textId="77777777" w:rsidR="00454243" w:rsidRPr="00CC124D" w:rsidRDefault="007D1161" w:rsidP="00E812E5">
                          <w:pPr>
                            <w:rPr>
                              <w:rFonts w:ascii="Arial" w:hAnsi="Arial" w:cs="Arial"/>
                              <w:b/>
                              <w:color w:val="660066"/>
                              <w:sz w:val="18"/>
                              <w:szCs w:val="18"/>
                            </w:rPr>
                          </w:pPr>
                          <w:r>
                            <w:rPr>
                              <w:rFonts w:ascii="Arial" w:hAnsi="Arial" w:cs="Arial"/>
                              <w:b/>
                              <w:color w:val="660066"/>
                              <w:sz w:val="18"/>
                              <w:szCs w:val="18"/>
                            </w:rPr>
                            <w:t>HCD</w:t>
                          </w:r>
                        </w:p>
                        <w:p w14:paraId="73C63D70" w14:textId="77777777" w:rsidR="00A177F4" w:rsidRPr="00CC124D" w:rsidRDefault="00A177F4" w:rsidP="00E812E5">
                          <w:pPr>
                            <w:rPr>
                              <w:rFonts w:ascii="Arial" w:hAnsi="Arial" w:cs="Arial"/>
                              <w:b/>
                              <w:color w:val="660066"/>
                              <w:sz w:val="18"/>
                              <w:szCs w:val="18"/>
                            </w:rPr>
                          </w:pPr>
                          <w:r w:rsidRPr="00CC124D">
                            <w:rPr>
                              <w:rFonts w:ascii="Arial" w:hAnsi="Arial" w:cs="Arial"/>
                              <w:b/>
                              <w:color w:val="660066"/>
                              <w:sz w:val="18"/>
                              <w:szCs w:val="18"/>
                            </w:rPr>
                            <w:t>Municipalidad de Godoy Cruz</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w14:anchorId="31FDB39A" id="_x0000_t202" coordsize="21600,21600" o:spt="202" path="m,l,21600r21600,l21600,xe">
              <v:stroke joinstyle="miter"/>
              <v:path gradientshapeok="t" o:connecttype="rect"/>
            </v:shapetype>
            <v:shape id="Cuadro de texto 2" o:spid="_x0000_s1026" type="#_x0000_t202" style="position:absolute;margin-left:-28.05pt;margin-top:-27pt;width:149.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" filled="f" stroked="f">
              <v:textbox style="mso-fit-shape-to-text:t">
                <w:txbxContent>
                  <w:p w14:paraId="28586A04" w14:textId="77777777" w:rsidR="00950DFB" w:rsidRPr="00950DFB" w:rsidRDefault="0086256A" w:rsidP="00E812E5">
                    <w:pPr>
                      <w:rPr>
                        <w:rFonts w:ascii="Arial" w:hAnsi="Arial" w:cs="Arial"/>
                        <w:b/>
                        <w:color w:val="000000" w:themeColor="text1"/>
                        <w:sz w:val="18"/>
                        <w:szCs w:val="18"/>
                      </w:rPr>
                    </w:pPr>
                    <w:r>
                      <w:rPr>
                        <w:rFonts w:ascii="Arial" w:hAnsi="Arial" w:cs="Arial"/>
                        <w:b/>
                        <w:color w:val="000000" w:themeColor="text1"/>
                        <w:sz w:val="18"/>
                        <w:szCs w:val="18"/>
                      </w:rPr>
                      <w:t>Secretarí</w:t>
                    </w:r>
                    <w:r w:rsidR="00950DFB" w:rsidRPr="00950DFB">
                      <w:rPr>
                        <w:rFonts w:ascii="Arial" w:hAnsi="Arial" w:cs="Arial"/>
                        <w:b/>
                        <w:color w:val="000000" w:themeColor="text1"/>
                        <w:sz w:val="18"/>
                        <w:szCs w:val="18"/>
                      </w:rPr>
                      <w:t>a Administrativa</w:t>
                    </w:r>
                  </w:p>
                  <w:p w14:paraId="62E7DAEA" w14:textId="77777777" w:rsidR="00454243" w:rsidRPr="00CC124D" w:rsidRDefault="007D1161" w:rsidP="00E812E5">
                    <w:pPr>
                      <w:rPr>
                        <w:rFonts w:ascii="Arial" w:hAnsi="Arial" w:cs="Arial"/>
                        <w:b/>
                        <w:color w:val="660066"/>
                        <w:sz w:val="18"/>
                        <w:szCs w:val="18"/>
                      </w:rPr>
                    </w:pPr>
                    <w:r>
                      <w:rPr>
                        <w:rFonts w:ascii="Arial" w:hAnsi="Arial" w:cs="Arial"/>
                        <w:b/>
                        <w:color w:val="660066"/>
                        <w:sz w:val="18"/>
                        <w:szCs w:val="18"/>
                      </w:rPr>
                      <w:t>HCD</w:t>
                    </w:r>
                  </w:p>
                  <w:p w14:paraId="73C63D70" w14:textId="77777777" w:rsidR="00A177F4" w:rsidRPr="00CC124D" w:rsidRDefault="00A177F4" w:rsidP="00E812E5">
                    <w:pPr>
                      <w:rPr>
                        <w:rFonts w:ascii="Arial" w:hAnsi="Arial" w:cs="Arial"/>
                        <w:b/>
                        <w:color w:val="660066"/>
                        <w:sz w:val="18"/>
                        <w:szCs w:val="18"/>
                      </w:rPr>
                    </w:pPr>
                    <w:r w:rsidRPr="00CC124D">
                      <w:rPr>
                        <w:rFonts w:ascii="Arial" w:hAnsi="Arial" w:cs="Arial"/>
                        <w:b/>
                        <w:color w:val="660066"/>
                        <w:sz w:val="18"/>
                        <w:szCs w:val="18"/>
                      </w:rPr>
                      <w:t>Municipalidad de Godoy Cruz</w:t>
                    </w:r>
                  </w:p>
                </w:txbxContent>
              </v:textbox>
              <w10:wrap type="square"/>
            </v:shape>
          </w:pict>
        </mc:Fallback>
      </mc:AlternateContent>
    </w:r>
    <w:r>
      <w:rPr>
        <w:noProof/>
        <w:lang w:eastAsia="es-AR"/>
      </w:rPr>
      <mc:AlternateContent>
        <mc:Choice Requires="wps">
          <w:drawing>
            <wp:anchor distT="45720" distB="45720" distL="114300" distR="114300" simplePos="0" relativeHeight="251671552" behindDoc="0" locked="0" layoutInCell="1" allowOverlap="1" wp14:anchorId="6648B9FE" wp14:editId="0F142E40">
              <wp:simplePos x="0" y="0"/>
              <wp:positionH relativeFrom="column">
                <wp:posOffset>4453890</wp:posOffset>
              </wp:positionH>
              <wp:positionV relativeFrom="paragraph">
                <wp:posOffset>-322580</wp:posOffset>
              </wp:positionV>
              <wp:extent cx="1666875" cy="1404620"/>
              <wp:effectExtent l="0" t="0" r="0" b="0"/>
              <wp:wrapSquare wrapText="bothSides"/>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404620"/>
                      </a:xfrm>
                      <a:prstGeom prst="rect">
                        <a:avLst/>
                      </a:prstGeom>
                      <a:noFill/>
                      <a:ln w="9525">
                        <a:noFill/>
                        <a:miter lim="800000"/>
                        <a:headEnd/>
                        <a:tailEnd/>
                      </a:ln>
                    </wps:spPr>
                    <wps:txbx>
                      <w:txbxContent>
                        <w:p w14:paraId="243A56C5" w14:textId="77777777" w:rsidR="00CB110A" w:rsidRPr="00A177F4" w:rsidRDefault="00CB110A">
                          <w:pPr>
                            <w:rPr>
                              <w:rFonts w:ascii="Arial" w:hAnsi="Arial" w:cs="Arial"/>
                              <w:b/>
                              <w:sz w:val="18"/>
                              <w:szCs w:val="18"/>
                            </w:rPr>
                          </w:pPr>
                          <w:r w:rsidRPr="00A177F4">
                            <w:rPr>
                              <w:rFonts w:ascii="Arial" w:hAnsi="Arial" w:cs="Arial"/>
                              <w:b/>
                              <w:sz w:val="18"/>
                              <w:szCs w:val="18"/>
                            </w:rPr>
                            <w:t>www.godoycruz.gob.ar</w:t>
                          </w:r>
                        </w:p>
                      </w:txbxContent>
                    </wps:txbx>
                    <wps:bodyPr rot="0" vert="horz" wrap="square" lIns="91440" tIns="45720" rIns="91440" bIns="45720" anchor="b" anchorCtr="0">
                      <a:spAutoFit/>
                    </wps:bodyPr>
                  </wps:wsp>
                </a:graphicData>
              </a:graphic>
              <wp14:sizeRelH relativeFrom="margin">
                <wp14:pctWidth>0</wp14:pctWidth>
              </wp14:sizeRelH>
              <wp14:sizeRelV relativeFrom="margin">
                <wp14:pctHeight>20000</wp14:pctHeight>
              </wp14:sizeRelV>
            </wp:anchor>
          </w:drawing>
        </mc:Choice>
        <mc:Fallback>
          <w:pict>
            <v:shape w14:anchorId="6648B9FE" id="_x0000_s1027" type="#_x0000_t202" style="position:absolute;margin-left:350.7pt;margin-top:-25.4pt;width:131.2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" filled="f" stroked="f">
              <v:textbox style="mso-fit-shape-to-text:t">
                <w:txbxContent>
                  <w:p w14:paraId="243A56C5" w14:textId="77777777" w:rsidR="00CB110A" w:rsidRPr="00A177F4" w:rsidRDefault="00CB110A">
                    <w:pPr>
                      <w:rPr>
                        <w:rFonts w:ascii="Arial" w:hAnsi="Arial" w:cs="Arial"/>
                        <w:b/>
                        <w:sz w:val="18"/>
                        <w:szCs w:val="18"/>
                      </w:rPr>
                    </w:pPr>
                    <w:r w:rsidRPr="00A177F4">
                      <w:rPr>
                        <w:rFonts w:ascii="Arial" w:hAnsi="Arial" w:cs="Arial"/>
                        <w:b/>
                        <w:sz w:val="18"/>
                        <w:szCs w:val="18"/>
                      </w:rPr>
                      <w:t>www.godoycruz.gob.ar</w:t>
                    </w:r>
                  </w:p>
                </w:txbxContent>
              </v:textbox>
              <w10:wrap type="square"/>
            </v:shape>
          </w:pict>
        </mc:Fallback>
      </mc:AlternateContent>
    </w:r>
    <w:r>
      <w:rPr>
        <w:noProof/>
        <w:lang w:eastAsia="es-AR"/>
      </w:rPr>
      <mc:AlternateContent>
        <mc:Choice Requires="wps">
          <w:drawing>
            <wp:anchor distT="45720" distB="45720" distL="114300" distR="114300" simplePos="0" relativeHeight="251661312" behindDoc="0" locked="0" layoutInCell="1" allowOverlap="1" wp14:anchorId="143F1316" wp14:editId="52CBF18E">
              <wp:simplePos x="0" y="0"/>
              <wp:positionH relativeFrom="margin">
                <wp:posOffset>1972945</wp:posOffset>
              </wp:positionH>
              <wp:positionV relativeFrom="paragraph">
                <wp:posOffset>-314325</wp:posOffset>
              </wp:positionV>
              <wp:extent cx="2047875" cy="1404620"/>
              <wp:effectExtent l="0" t="0" r="0" b="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404620"/>
                      </a:xfrm>
                      <a:prstGeom prst="rect">
                        <a:avLst/>
                      </a:prstGeom>
                      <a:noFill/>
                      <a:ln w="9525">
                        <a:noFill/>
                        <a:miter lim="800000"/>
                        <a:headEnd/>
                        <a:tailEnd/>
                      </a:ln>
                    </wps:spPr>
                    <wps:txbx>
                      <w:txbxContent>
                        <w:p w14:paraId="6BE18A42" w14:textId="77777777" w:rsidR="00454243" w:rsidRPr="00F91F8A" w:rsidRDefault="00452ADC" w:rsidP="00CB110A">
                          <w:pPr>
                            <w:rPr>
                              <w:rFonts w:ascii="Arial" w:hAnsi="Arial" w:cs="Arial"/>
                              <w:b/>
                              <w:sz w:val="18"/>
                              <w:szCs w:val="18"/>
                            </w:rPr>
                          </w:pPr>
                          <w:r>
                            <w:rPr>
                              <w:rFonts w:ascii="Arial" w:hAnsi="Arial" w:cs="Arial"/>
                              <w:b/>
                              <w:sz w:val="18"/>
                              <w:szCs w:val="18"/>
                            </w:rPr>
                            <w:t>Rivadavia 448</w:t>
                          </w:r>
                          <w:r w:rsidR="00CB110A" w:rsidRPr="00F91F8A">
                            <w:rPr>
                              <w:rFonts w:ascii="Arial" w:hAnsi="Arial" w:cs="Arial"/>
                              <w:b/>
                              <w:sz w:val="18"/>
                              <w:szCs w:val="18"/>
                            </w:rPr>
                            <w:t>- Godoy Cruz</w:t>
                          </w:r>
                        </w:p>
                        <w:p w14:paraId="4682067A" w14:textId="77777777" w:rsidR="00CB110A" w:rsidRPr="00F91F8A" w:rsidRDefault="00CB110A" w:rsidP="00CB110A">
                          <w:pPr>
                            <w:rPr>
                              <w:rFonts w:ascii="Arial" w:hAnsi="Arial" w:cs="Arial"/>
                              <w:sz w:val="18"/>
                              <w:szCs w:val="18"/>
                            </w:rPr>
                          </w:pPr>
                          <w:r w:rsidRPr="00F91F8A">
                            <w:rPr>
                              <w:rFonts w:ascii="Arial" w:hAnsi="Arial" w:cs="Arial"/>
                              <w:b/>
                              <w:sz w:val="18"/>
                              <w:szCs w:val="18"/>
                            </w:rPr>
                            <w:t xml:space="preserve">+54-261- </w:t>
                          </w:r>
                          <w:r w:rsidR="00950DFB">
                            <w:rPr>
                              <w:rFonts w:ascii="Arial" w:hAnsi="Arial" w:cs="Arial"/>
                              <w:b/>
                              <w:sz w:val="18"/>
                              <w:szCs w:val="18"/>
                            </w:rPr>
                            <w:t>4133051/53</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143F1316" id="_x0000_s1028" type="#_x0000_t202" style="position:absolute;margin-left:155.35pt;margin-top:-24.75pt;width:161.2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" filled="f" stroked="f">
              <v:textbox style="mso-fit-shape-to-text:t">
                <w:txbxContent>
                  <w:p w14:paraId="6BE18A42" w14:textId="77777777" w:rsidR="00454243" w:rsidRPr="00F91F8A" w:rsidRDefault="00452ADC" w:rsidP="00CB110A">
                    <w:pPr>
                      <w:rPr>
                        <w:rFonts w:ascii="Arial" w:hAnsi="Arial" w:cs="Arial"/>
                        <w:b/>
                        <w:sz w:val="18"/>
                        <w:szCs w:val="18"/>
                      </w:rPr>
                    </w:pPr>
                    <w:r>
                      <w:rPr>
                        <w:rFonts w:ascii="Arial" w:hAnsi="Arial" w:cs="Arial"/>
                        <w:b/>
                        <w:sz w:val="18"/>
                        <w:szCs w:val="18"/>
                      </w:rPr>
                      <w:t>Rivadavia 448</w:t>
                    </w:r>
                    <w:r w:rsidR="00CB110A" w:rsidRPr="00F91F8A">
                      <w:rPr>
                        <w:rFonts w:ascii="Arial" w:hAnsi="Arial" w:cs="Arial"/>
                        <w:b/>
                        <w:sz w:val="18"/>
                        <w:szCs w:val="18"/>
                      </w:rPr>
                      <w:t>- Godoy Cruz</w:t>
                    </w:r>
                  </w:p>
                  <w:p w14:paraId="4682067A" w14:textId="77777777" w:rsidR="00CB110A" w:rsidRPr="00F91F8A" w:rsidRDefault="00CB110A" w:rsidP="00CB110A">
                    <w:pPr>
                      <w:rPr>
                        <w:rFonts w:ascii="Arial" w:hAnsi="Arial" w:cs="Arial"/>
                        <w:sz w:val="18"/>
                        <w:szCs w:val="18"/>
                      </w:rPr>
                    </w:pPr>
                    <w:r w:rsidRPr="00F91F8A">
                      <w:rPr>
                        <w:rFonts w:ascii="Arial" w:hAnsi="Arial" w:cs="Arial"/>
                        <w:b/>
                        <w:sz w:val="18"/>
                        <w:szCs w:val="18"/>
                      </w:rPr>
                      <w:t xml:space="preserve">+54-261- </w:t>
                    </w:r>
                    <w:r w:rsidR="00950DFB">
                      <w:rPr>
                        <w:rFonts w:ascii="Arial" w:hAnsi="Arial" w:cs="Arial"/>
                        <w:b/>
                        <w:sz w:val="18"/>
                        <w:szCs w:val="18"/>
                      </w:rPr>
                      <w:t>4133051/53</w:t>
                    </w:r>
                  </w:p>
                </w:txbxContent>
              </v:textbox>
              <w10:wrap type="square" anchorx="margin"/>
            </v:shape>
          </w:pict>
        </mc:Fallback>
      </mc:AlternateContent>
    </w:r>
    <w:r>
      <w:rPr>
        <w:noProof/>
        <w:lang w:eastAsia="es-AR"/>
      </w:rPr>
      <mc:AlternateContent>
        <mc:Choice Requires="wps">
          <w:drawing>
            <wp:anchor distT="0" distB="0" distL="114300" distR="114300" simplePos="0" relativeHeight="251676672" behindDoc="0" locked="0" layoutInCell="1" allowOverlap="1" wp14:anchorId="74FEC81F" wp14:editId="6D5050E9">
              <wp:simplePos x="0" y="0"/>
              <wp:positionH relativeFrom="column">
                <wp:posOffset>4225290</wp:posOffset>
              </wp:positionH>
              <wp:positionV relativeFrom="paragraph">
                <wp:posOffset>-370840</wp:posOffset>
              </wp:positionV>
              <wp:extent cx="0" cy="704850"/>
              <wp:effectExtent l="0" t="0" r="19050" b="19050"/>
              <wp:wrapNone/>
              <wp:docPr id="21" name="Conector recto 21"/>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7644CD" id="Conector recto 21"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2.7pt,-29.2pt" to="332.7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" strokecolor="#606" strokeweight="1.5pt">
              <v:stroke joinstyle="miter"/>
            </v:line>
          </w:pict>
        </mc:Fallback>
      </mc:AlternateContent>
    </w:r>
    <w:r>
      <w:rPr>
        <w:noProof/>
        <w:lang w:eastAsia="es-AR"/>
      </w:rPr>
      <mc:AlternateContent>
        <mc:Choice Requires="wps">
          <w:drawing>
            <wp:anchor distT="0" distB="0" distL="114300" distR="114300" simplePos="0" relativeHeight="251674624" behindDoc="0" locked="0" layoutInCell="1" allowOverlap="1" wp14:anchorId="3D3CDA07" wp14:editId="62852139">
              <wp:simplePos x="0" y="0"/>
              <wp:positionH relativeFrom="column">
                <wp:posOffset>1805940</wp:posOffset>
              </wp:positionH>
              <wp:positionV relativeFrom="paragraph">
                <wp:posOffset>-370379</wp:posOffset>
              </wp:positionV>
              <wp:extent cx="0" cy="704850"/>
              <wp:effectExtent l="0" t="0" r="19050" b="19050"/>
              <wp:wrapNone/>
              <wp:docPr id="20" name="Conector recto 20"/>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2F9BFD" id="Conector recto 20"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2pt,-29.15pt" to="142.2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" strokecolor="#606" strokeweight="1.5pt">
              <v:stroke joinstyle="miter"/>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C87AA" w14:textId="77777777" w:rsidR="00A828B1" w:rsidRDefault="00A828B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6280D3" w14:textId="77777777" w:rsidR="000D6EED" w:rsidRDefault="000D6EED" w:rsidP="00454243">
      <w:r>
        <w:separator/>
      </w:r>
    </w:p>
  </w:footnote>
  <w:footnote w:type="continuationSeparator" w:id="0">
    <w:p w14:paraId="0D6F5124" w14:textId="77777777" w:rsidR="000D6EED" w:rsidRDefault="000D6EED" w:rsidP="004542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36891" w14:textId="77777777" w:rsidR="00A828B1" w:rsidRDefault="00A828B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1C235" w14:textId="77777777" w:rsidR="005944B6" w:rsidRDefault="009B0A39" w:rsidP="005944B6">
    <w:pPr>
      <w:pStyle w:val="Encabezado"/>
      <w:rPr>
        <w:noProof/>
      </w:rPr>
    </w:pPr>
    <w:bookmarkStart w:id="1" w:name="_Hlk502147258"/>
    <w:bookmarkStart w:id="2" w:name="_Hlk502147259"/>
    <w:r>
      <w:rPr>
        <w:noProof/>
        <w:lang w:eastAsia="es-AR"/>
      </w:rPr>
      <w:drawing>
        <wp:anchor distT="0" distB="0" distL="114300" distR="114300" simplePos="0" relativeHeight="251680768" behindDoc="0" locked="0" layoutInCell="1" allowOverlap="1" wp14:anchorId="605FC490" wp14:editId="5504BE19">
          <wp:simplePos x="0" y="0"/>
          <wp:positionH relativeFrom="column">
            <wp:posOffset>2844165</wp:posOffset>
          </wp:positionH>
          <wp:positionV relativeFrom="paragraph">
            <wp:posOffset>273685</wp:posOffset>
          </wp:positionV>
          <wp:extent cx="3037840" cy="338455"/>
          <wp:effectExtent l="0" t="0" r="0" b="444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vivencia del logo (1).jpg"/>
                  <pic:cNvPicPr/>
                </pic:nvPicPr>
                <pic:blipFill>
                  <a:blip r:embed="rId1">
                    <a:extLst>
                      <a:ext uri="{28A0092B-C50C-407E-A947-70E740481C1C}">
                        <a14:useLocalDpi xmlns:a14="http://schemas.microsoft.com/office/drawing/2010/main" val="0"/>
                      </a:ext>
                    </a:extLst>
                  </a:blip>
                  <a:stretch>
                    <a:fillRect/>
                  </a:stretch>
                </pic:blipFill>
                <pic:spPr>
                  <a:xfrm>
                    <a:off x="0" y="0"/>
                    <a:ext cx="3037840" cy="338455"/>
                  </a:xfrm>
                  <a:prstGeom prst="rect">
                    <a:avLst/>
                  </a:prstGeom>
                </pic:spPr>
              </pic:pic>
            </a:graphicData>
          </a:graphic>
          <wp14:sizeRelH relativeFrom="page">
            <wp14:pctWidth>0</wp14:pctWidth>
          </wp14:sizeRelH>
          <wp14:sizeRelV relativeFrom="page">
            <wp14:pctHeight>0</wp14:pctHeight>
          </wp14:sizeRelV>
        </wp:anchor>
      </w:drawing>
    </w:r>
  </w:p>
  <w:p w14:paraId="2C743AAE" w14:textId="77777777" w:rsidR="005944B6" w:rsidRDefault="005944B6" w:rsidP="005944B6">
    <w:pPr>
      <w:pStyle w:val="Encabezado"/>
    </w:pPr>
  </w:p>
  <w:bookmarkEnd w:id="1"/>
  <w:bookmarkEnd w:id="2"/>
  <w:p w14:paraId="01FBED5F" w14:textId="77777777" w:rsidR="00A177F4" w:rsidRDefault="00A177F4">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D8A4F" w14:textId="77777777" w:rsidR="00A828B1" w:rsidRDefault="00A828B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1"/>
    <w:lvl w:ilvl="0">
      <w:start w:val="1"/>
      <w:numFmt w:val="bullet"/>
      <w:lvlText w:val=""/>
      <w:lvlJc w:val="left"/>
      <w:pPr>
        <w:tabs>
          <w:tab w:val="num" w:pos="0"/>
        </w:tabs>
        <w:ind w:left="720" w:hanging="360"/>
      </w:pPr>
      <w:rPr>
        <w:rFonts w:ascii="Wingdings" w:hAnsi="Wingdings"/>
        <w:sz w:val="20"/>
        <w:u w:val="none"/>
      </w:rPr>
    </w:lvl>
    <w:lvl w:ilvl="1">
      <w:start w:val="1"/>
      <w:numFmt w:val="bullet"/>
      <w:lvlText w:val=""/>
      <w:lvlJc w:val="left"/>
      <w:pPr>
        <w:tabs>
          <w:tab w:val="num" w:pos="0"/>
        </w:tabs>
        <w:ind w:left="1440" w:hanging="360"/>
      </w:pPr>
      <w:rPr>
        <w:rFonts w:ascii="Wingdings 2" w:hAnsi="Wingdings 2"/>
        <w:u w:val="none"/>
      </w:rPr>
    </w:lvl>
    <w:lvl w:ilvl="2">
      <w:start w:val="1"/>
      <w:numFmt w:val="bullet"/>
      <w:lvlText w:val="■"/>
      <w:lvlJc w:val="left"/>
      <w:pPr>
        <w:tabs>
          <w:tab w:val="num" w:pos="0"/>
        </w:tabs>
        <w:ind w:left="2160" w:hanging="360"/>
      </w:pPr>
      <w:rPr>
        <w:rFonts w:ascii="OpenSymbol" w:hAnsi="OpenSymbol"/>
        <w:u w:val="none"/>
      </w:rPr>
    </w:lvl>
    <w:lvl w:ilvl="3">
      <w:start w:val="1"/>
      <w:numFmt w:val="bullet"/>
      <w:lvlText w:val=""/>
      <w:lvlJc w:val="left"/>
      <w:pPr>
        <w:tabs>
          <w:tab w:val="num" w:pos="0"/>
        </w:tabs>
        <w:ind w:left="2880" w:hanging="360"/>
      </w:pPr>
      <w:rPr>
        <w:rFonts w:ascii="Wingdings" w:hAnsi="Wingdings"/>
        <w:u w:val="none"/>
      </w:rPr>
    </w:lvl>
    <w:lvl w:ilvl="4">
      <w:start w:val="1"/>
      <w:numFmt w:val="bullet"/>
      <w:lvlText w:val=""/>
      <w:lvlJc w:val="left"/>
      <w:pPr>
        <w:tabs>
          <w:tab w:val="num" w:pos="0"/>
        </w:tabs>
        <w:ind w:left="3600" w:hanging="360"/>
      </w:pPr>
      <w:rPr>
        <w:rFonts w:ascii="Wingdings 2" w:hAnsi="Wingdings 2"/>
        <w:u w:val="none"/>
      </w:rPr>
    </w:lvl>
    <w:lvl w:ilvl="5">
      <w:start w:val="1"/>
      <w:numFmt w:val="bullet"/>
      <w:lvlText w:val="■"/>
      <w:lvlJc w:val="left"/>
      <w:pPr>
        <w:tabs>
          <w:tab w:val="num" w:pos="0"/>
        </w:tabs>
        <w:ind w:left="4320" w:hanging="360"/>
      </w:pPr>
      <w:rPr>
        <w:rFonts w:ascii="OpenSymbol" w:hAnsi="OpenSymbol"/>
        <w:u w:val="none"/>
      </w:rPr>
    </w:lvl>
    <w:lvl w:ilvl="6">
      <w:start w:val="1"/>
      <w:numFmt w:val="bullet"/>
      <w:lvlText w:val=""/>
      <w:lvlJc w:val="left"/>
      <w:pPr>
        <w:tabs>
          <w:tab w:val="num" w:pos="0"/>
        </w:tabs>
        <w:ind w:left="5040" w:hanging="360"/>
      </w:pPr>
      <w:rPr>
        <w:rFonts w:ascii="Wingdings" w:hAnsi="Wingdings"/>
        <w:u w:val="none"/>
      </w:rPr>
    </w:lvl>
    <w:lvl w:ilvl="7">
      <w:start w:val="1"/>
      <w:numFmt w:val="bullet"/>
      <w:lvlText w:val=""/>
      <w:lvlJc w:val="left"/>
      <w:pPr>
        <w:tabs>
          <w:tab w:val="num" w:pos="0"/>
        </w:tabs>
        <w:ind w:left="5760" w:hanging="360"/>
      </w:pPr>
      <w:rPr>
        <w:rFonts w:ascii="Wingdings 2" w:hAnsi="Wingdings 2"/>
        <w:u w:val="none"/>
      </w:rPr>
    </w:lvl>
    <w:lvl w:ilvl="8">
      <w:start w:val="1"/>
      <w:numFmt w:val="bullet"/>
      <w:lvlText w:val="■"/>
      <w:lvlJc w:val="left"/>
      <w:pPr>
        <w:tabs>
          <w:tab w:val="num" w:pos="0"/>
        </w:tabs>
        <w:ind w:left="6480" w:hanging="360"/>
      </w:pPr>
      <w:rPr>
        <w:rFonts w:ascii="OpenSymbol" w:hAnsi="OpenSymbol"/>
        <w:u w:val="none"/>
      </w:rPr>
    </w:lvl>
  </w:abstractNum>
  <w:abstractNum w:abstractNumId="1" w15:restartNumberingAfterBreak="0">
    <w:nsid w:val="00000002"/>
    <w:multiLevelType w:val="multilevel"/>
    <w:tmpl w:val="00000002"/>
    <w:name w:val="WWNum3"/>
    <w:lvl w:ilvl="0">
      <w:start w:val="1"/>
      <w:numFmt w:val="lowerLetter"/>
      <w:lvlText w:val="%1)"/>
      <w:lvlJc w:val="left"/>
      <w:pPr>
        <w:tabs>
          <w:tab w:val="num" w:pos="0"/>
        </w:tabs>
        <w:ind w:left="720" w:hanging="360"/>
      </w:pPr>
      <w:rPr>
        <w:rFonts w:eastAsia="Arial" w:cs="Arial"/>
        <w:b/>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 w15:restartNumberingAfterBreak="0">
    <w:nsid w:val="00000003"/>
    <w:multiLevelType w:val="multilevel"/>
    <w:tmpl w:val="00000003"/>
    <w:name w:val="WWNum2"/>
    <w:lvl w:ilvl="0">
      <w:start w:val="1"/>
      <w:numFmt w:val="lowerLetter"/>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 w15:restartNumberingAfterBreak="0">
    <w:nsid w:val="03440221"/>
    <w:multiLevelType w:val="hybridMultilevel"/>
    <w:tmpl w:val="1FCC500E"/>
    <w:lvl w:ilvl="0" w:tplc="B7B0861E">
      <w:start w:val="1"/>
      <w:numFmt w:val="upperLetter"/>
      <w:lvlText w:val="%1)"/>
      <w:lvlJc w:val="left"/>
      <w:pPr>
        <w:ind w:left="643" w:hanging="360"/>
      </w:pPr>
      <w:rPr>
        <w:b/>
        <w:bCs/>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243"/>
    <w:rsid w:val="0000231E"/>
    <w:rsid w:val="000028CE"/>
    <w:rsid w:val="000A6B3F"/>
    <w:rsid w:val="000D6EED"/>
    <w:rsid w:val="001A123F"/>
    <w:rsid w:val="00225215"/>
    <w:rsid w:val="002753E0"/>
    <w:rsid w:val="0028593F"/>
    <w:rsid w:val="00305B16"/>
    <w:rsid w:val="00315D70"/>
    <w:rsid w:val="00373DF4"/>
    <w:rsid w:val="003A4EA1"/>
    <w:rsid w:val="003A4EAA"/>
    <w:rsid w:val="003B50BB"/>
    <w:rsid w:val="003F3DDE"/>
    <w:rsid w:val="00452ADC"/>
    <w:rsid w:val="00454243"/>
    <w:rsid w:val="0045574D"/>
    <w:rsid w:val="004D19AD"/>
    <w:rsid w:val="005559BD"/>
    <w:rsid w:val="005944B6"/>
    <w:rsid w:val="005E24B5"/>
    <w:rsid w:val="0069275E"/>
    <w:rsid w:val="006C32D2"/>
    <w:rsid w:val="0073754B"/>
    <w:rsid w:val="007C4AE1"/>
    <w:rsid w:val="007D1161"/>
    <w:rsid w:val="007F280F"/>
    <w:rsid w:val="007F6401"/>
    <w:rsid w:val="0086256A"/>
    <w:rsid w:val="008C0BD2"/>
    <w:rsid w:val="008D414E"/>
    <w:rsid w:val="009027A5"/>
    <w:rsid w:val="0091085D"/>
    <w:rsid w:val="00950DFB"/>
    <w:rsid w:val="00992277"/>
    <w:rsid w:val="009B0A39"/>
    <w:rsid w:val="009D2847"/>
    <w:rsid w:val="00A177F4"/>
    <w:rsid w:val="00A51A1C"/>
    <w:rsid w:val="00A828B1"/>
    <w:rsid w:val="00BC214E"/>
    <w:rsid w:val="00BC6990"/>
    <w:rsid w:val="00C257B4"/>
    <w:rsid w:val="00C27E43"/>
    <w:rsid w:val="00C9384A"/>
    <w:rsid w:val="00CB110A"/>
    <w:rsid w:val="00CB7787"/>
    <w:rsid w:val="00CC124D"/>
    <w:rsid w:val="00CD6E84"/>
    <w:rsid w:val="00D2570B"/>
    <w:rsid w:val="00DA1DF8"/>
    <w:rsid w:val="00E670C6"/>
    <w:rsid w:val="00E81051"/>
    <w:rsid w:val="00E812E5"/>
    <w:rsid w:val="00EA68D4"/>
    <w:rsid w:val="00EF25D2"/>
    <w:rsid w:val="00F01263"/>
    <w:rsid w:val="00F247B5"/>
    <w:rsid w:val="00F46AB1"/>
    <w:rsid w:val="00F91F8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878A01"/>
  <w15:docId w15:val="{5C23B509-9115-4613-B041-B99DFA6CF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E43"/>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semiHidden/>
    <w:unhideWhenUsed/>
    <w:qFormat/>
    <w:rsid w:val="00C27E43"/>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4243"/>
    <w:pPr>
      <w:tabs>
        <w:tab w:val="center" w:pos="4419"/>
        <w:tab w:val="right" w:pos="8838"/>
      </w:tabs>
    </w:pPr>
  </w:style>
  <w:style w:type="character" w:customStyle="1" w:styleId="EncabezadoCar">
    <w:name w:val="Encabezado Car"/>
    <w:basedOn w:val="Fuentedeprrafopredeter"/>
    <w:link w:val="Encabezado"/>
    <w:uiPriority w:val="99"/>
    <w:rsid w:val="00454243"/>
  </w:style>
  <w:style w:type="paragraph" w:styleId="Piedepgina">
    <w:name w:val="footer"/>
    <w:basedOn w:val="Normal"/>
    <w:link w:val="PiedepginaCar"/>
    <w:uiPriority w:val="99"/>
    <w:unhideWhenUsed/>
    <w:rsid w:val="00454243"/>
    <w:pPr>
      <w:tabs>
        <w:tab w:val="center" w:pos="4419"/>
        <w:tab w:val="right" w:pos="8838"/>
      </w:tabs>
    </w:pPr>
  </w:style>
  <w:style w:type="character" w:customStyle="1" w:styleId="PiedepginaCar">
    <w:name w:val="Pie de página Car"/>
    <w:basedOn w:val="Fuentedeprrafopredeter"/>
    <w:link w:val="Piedepgina"/>
    <w:uiPriority w:val="99"/>
    <w:rsid w:val="00454243"/>
  </w:style>
  <w:style w:type="paragraph" w:styleId="Textodeglobo">
    <w:name w:val="Balloon Text"/>
    <w:basedOn w:val="Normal"/>
    <w:link w:val="TextodegloboCar"/>
    <w:uiPriority w:val="99"/>
    <w:semiHidden/>
    <w:unhideWhenUsed/>
    <w:rsid w:val="002753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53E0"/>
    <w:rPr>
      <w:rFonts w:ascii="Segoe UI" w:hAnsi="Segoe UI" w:cs="Segoe UI"/>
      <w:sz w:val="18"/>
      <w:szCs w:val="18"/>
    </w:rPr>
  </w:style>
  <w:style w:type="character" w:customStyle="1" w:styleId="Ttulo2Car">
    <w:name w:val="Título 2 Car"/>
    <w:basedOn w:val="Fuentedeprrafopredeter"/>
    <w:link w:val="Ttulo2"/>
    <w:semiHidden/>
    <w:rsid w:val="00C27E43"/>
    <w:rPr>
      <w:rFonts w:ascii="Arial" w:eastAsia="Times New Roman" w:hAnsi="Arial" w:cs="Arial"/>
      <w:b/>
      <w:bCs/>
      <w:i/>
      <w:iCs/>
      <w:sz w:val="28"/>
      <w:szCs w:val="28"/>
      <w:lang w:val="es-ES" w:eastAsia="es-ES"/>
    </w:rPr>
  </w:style>
  <w:style w:type="paragraph" w:styleId="Textoindependiente">
    <w:name w:val="Body Text"/>
    <w:basedOn w:val="Normal"/>
    <w:link w:val="TextoindependienteCar"/>
    <w:semiHidden/>
    <w:unhideWhenUsed/>
    <w:rsid w:val="00C27E43"/>
    <w:pPr>
      <w:spacing w:after="120"/>
    </w:pPr>
  </w:style>
  <w:style w:type="character" w:customStyle="1" w:styleId="TextoindependienteCar">
    <w:name w:val="Texto independiente Car"/>
    <w:basedOn w:val="Fuentedeprrafopredeter"/>
    <w:link w:val="Textoindependiente"/>
    <w:semiHidden/>
    <w:rsid w:val="00C27E4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semiHidden/>
    <w:unhideWhenUsed/>
    <w:rsid w:val="00C27E43"/>
    <w:pPr>
      <w:spacing w:after="120"/>
      <w:ind w:left="283"/>
    </w:pPr>
  </w:style>
  <w:style w:type="character" w:customStyle="1" w:styleId="SangradetextonormalCar">
    <w:name w:val="Sangría de texto normal Car"/>
    <w:basedOn w:val="Fuentedeprrafopredeter"/>
    <w:link w:val="Sangradetextonormal"/>
    <w:semiHidden/>
    <w:rsid w:val="00C27E4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semiHidden/>
    <w:unhideWhenUsed/>
    <w:rsid w:val="00C27E43"/>
    <w:pPr>
      <w:spacing w:after="120" w:line="480" w:lineRule="auto"/>
    </w:pPr>
  </w:style>
  <w:style w:type="character" w:customStyle="1" w:styleId="Textoindependiente2Car">
    <w:name w:val="Texto independiente 2 Car"/>
    <w:basedOn w:val="Fuentedeprrafopredeter"/>
    <w:link w:val="Textoindependiente2"/>
    <w:semiHidden/>
    <w:rsid w:val="00C27E43"/>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C27E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4679496">
      <w:bodyDiv w:val="1"/>
      <w:marLeft w:val="0"/>
      <w:marRight w:val="0"/>
      <w:marTop w:val="0"/>
      <w:marBottom w:val="0"/>
      <w:divBdr>
        <w:top w:val="none" w:sz="0" w:space="0" w:color="auto"/>
        <w:left w:val="none" w:sz="0" w:space="0" w:color="auto"/>
        <w:bottom w:val="none" w:sz="0" w:space="0" w:color="auto"/>
        <w:right w:val="none" w:sz="0" w:space="0" w:color="auto"/>
      </w:divBdr>
    </w:div>
    <w:div w:id="127860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94BAE-90BC-43D8-9B9A-F1B5E8B4D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1515</Words>
  <Characters>8335</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Municipalidad de Godoy Cruz</Company>
  <LinksUpToDate>false</LinksUpToDate>
  <CharactersWithSpaces>9831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Castillo</dc:creator>
  <cp:lastModifiedBy>Patricia Lacave</cp:lastModifiedBy>
  <cp:revision>5</cp:revision>
  <cp:lastPrinted>2020-11-26T15:37:00Z</cp:lastPrinted>
  <dcterms:created xsi:type="dcterms:W3CDTF">2020-11-25T15:26:00Z</dcterms:created>
  <dcterms:modified xsi:type="dcterms:W3CDTF">2020-11-26T15:38:00Z</dcterms:modified>
</cp:coreProperties>
</file>