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510E84" w14:textId="40074C19" w:rsidR="00315D70" w:rsidRDefault="00315D70">
      <w:pPr>
        <w:rPr>
          <w:rFonts w:asciiTheme="minorHAnsi" w:hAnsiTheme="minorHAnsi" w:cstheme="minorHAnsi"/>
          <w:sz w:val="22"/>
          <w:szCs w:val="22"/>
        </w:rPr>
      </w:pPr>
    </w:p>
    <w:p w14:paraId="24CAC915" w14:textId="2CEF5502" w:rsidR="0069275E" w:rsidRPr="00560039" w:rsidRDefault="0069275E" w:rsidP="0069275E">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709</w:t>
      </w:r>
      <w:r w:rsidR="00C12040">
        <w:rPr>
          <w:rFonts w:asciiTheme="minorHAnsi" w:hAnsiTheme="minorHAnsi" w:cstheme="minorHAnsi"/>
          <w:b/>
          <w:bCs/>
          <w:sz w:val="22"/>
          <w:szCs w:val="22"/>
          <w:u w:val="single"/>
        </w:rPr>
        <w:t>5</w:t>
      </w:r>
      <w:r>
        <w:rPr>
          <w:rFonts w:asciiTheme="minorHAnsi" w:hAnsiTheme="minorHAnsi" w:cstheme="minorHAnsi"/>
          <w:b/>
          <w:bCs/>
          <w:sz w:val="22"/>
          <w:szCs w:val="22"/>
          <w:u w:val="single"/>
        </w:rPr>
        <w:t>/2020</w:t>
      </w:r>
    </w:p>
    <w:p w14:paraId="1290E7EC" w14:textId="77777777" w:rsidR="0069275E" w:rsidRDefault="0069275E" w:rsidP="0069275E">
      <w:pPr>
        <w:rPr>
          <w:rFonts w:asciiTheme="minorHAnsi" w:hAnsiTheme="minorHAnsi" w:cstheme="minorHAnsi"/>
          <w:b/>
          <w:bCs/>
          <w:sz w:val="22"/>
          <w:szCs w:val="22"/>
          <w:u w:val="single"/>
        </w:rPr>
      </w:pPr>
    </w:p>
    <w:p w14:paraId="5C1E128A" w14:textId="77777777" w:rsidR="0069275E" w:rsidRPr="00560039" w:rsidRDefault="0069275E" w:rsidP="0069275E">
      <w:pPr>
        <w:rPr>
          <w:rFonts w:asciiTheme="minorHAnsi" w:hAnsiTheme="minorHAnsi" w:cstheme="minorHAnsi"/>
          <w:b/>
          <w:bCs/>
          <w:sz w:val="22"/>
          <w:szCs w:val="22"/>
          <w:u w:val="single"/>
        </w:rPr>
      </w:pPr>
      <w:r w:rsidRPr="00560039">
        <w:rPr>
          <w:rFonts w:asciiTheme="minorHAnsi" w:hAnsiTheme="minorHAnsi" w:cstheme="minorHAnsi"/>
          <w:b/>
          <w:bCs/>
          <w:sz w:val="22"/>
          <w:szCs w:val="22"/>
          <w:u w:val="single"/>
        </w:rPr>
        <w:t>V</w:t>
      </w:r>
      <w:r>
        <w:rPr>
          <w:rFonts w:asciiTheme="minorHAnsi" w:hAnsiTheme="minorHAnsi" w:cstheme="minorHAnsi"/>
          <w:b/>
          <w:bCs/>
          <w:sz w:val="22"/>
          <w:szCs w:val="22"/>
          <w:u w:val="single"/>
        </w:rPr>
        <w:t>ISTO</w:t>
      </w:r>
      <w:r w:rsidRPr="00560039">
        <w:rPr>
          <w:rFonts w:asciiTheme="minorHAnsi" w:hAnsiTheme="minorHAnsi" w:cstheme="minorHAnsi"/>
          <w:b/>
          <w:bCs/>
          <w:sz w:val="22"/>
          <w:szCs w:val="22"/>
          <w:u w:val="single"/>
        </w:rPr>
        <w:t xml:space="preserve">: </w:t>
      </w:r>
    </w:p>
    <w:p w14:paraId="08BA0EC1" w14:textId="77777777" w:rsidR="0069275E" w:rsidRDefault="0069275E" w:rsidP="0069275E">
      <w:pPr>
        <w:rPr>
          <w:rFonts w:asciiTheme="minorHAnsi" w:hAnsiTheme="minorHAnsi" w:cstheme="minorHAnsi"/>
          <w:sz w:val="22"/>
          <w:szCs w:val="22"/>
        </w:rPr>
      </w:pPr>
    </w:p>
    <w:p w14:paraId="64D4B4B0" w14:textId="2C448FD0" w:rsidR="0069275E" w:rsidRPr="00C12040" w:rsidRDefault="0069275E" w:rsidP="0069275E">
      <w:pPr>
        <w:jc w:val="both"/>
        <w:rPr>
          <w:rFonts w:asciiTheme="minorHAnsi" w:hAnsiTheme="minorHAnsi" w:cstheme="minorHAnsi"/>
          <w:sz w:val="22"/>
          <w:szCs w:val="22"/>
        </w:rPr>
      </w:pPr>
      <w:r w:rsidRPr="00F91CCA">
        <w:rPr>
          <w:rFonts w:asciiTheme="minorHAnsi" w:hAnsiTheme="minorHAnsi" w:cstheme="minorHAnsi"/>
          <w:sz w:val="22"/>
          <w:szCs w:val="22"/>
        </w:rPr>
        <w:t xml:space="preserve">El </w:t>
      </w:r>
      <w:r>
        <w:rPr>
          <w:rFonts w:asciiTheme="minorHAnsi" w:hAnsiTheme="minorHAnsi" w:cstheme="minorHAnsi"/>
          <w:sz w:val="22"/>
          <w:szCs w:val="22"/>
        </w:rPr>
        <w:t>E</w:t>
      </w:r>
      <w:r w:rsidRPr="00F91CCA">
        <w:rPr>
          <w:rFonts w:asciiTheme="minorHAnsi" w:hAnsiTheme="minorHAnsi" w:cstheme="minorHAnsi"/>
          <w:sz w:val="22"/>
          <w:szCs w:val="22"/>
        </w:rPr>
        <w:t>xpediente N.º</w:t>
      </w:r>
      <w:r w:rsidRPr="00C12040">
        <w:rPr>
          <w:rFonts w:asciiTheme="minorHAnsi" w:hAnsiTheme="minorHAnsi" w:cstheme="minorHAnsi"/>
          <w:sz w:val="22"/>
          <w:szCs w:val="22"/>
        </w:rPr>
        <w:t xml:space="preserve"> </w:t>
      </w:r>
      <w:bookmarkStart w:id="0" w:name="__DdeLink__669_2642668104"/>
      <w:r w:rsidR="00C12040" w:rsidRPr="00C12040">
        <w:rPr>
          <w:rFonts w:asciiTheme="minorHAnsi" w:eastAsia="Calibri" w:hAnsiTheme="minorHAnsi" w:cstheme="minorHAnsi"/>
          <w:sz w:val="22"/>
          <w:szCs w:val="22"/>
          <w:lang w:val="es-AR" w:eastAsia="zh-CN"/>
        </w:rPr>
        <w:t xml:space="preserve">2020-000190/H1-GC, caratulado: </w:t>
      </w:r>
      <w:bookmarkEnd w:id="0"/>
      <w:r w:rsidR="00C12040" w:rsidRPr="00C12040">
        <w:rPr>
          <w:rFonts w:asciiTheme="minorHAnsi" w:eastAsia="Calibri" w:hAnsiTheme="minorHAnsi" w:cstheme="minorHAnsi"/>
          <w:color w:val="000000"/>
          <w:sz w:val="22"/>
          <w:szCs w:val="22"/>
          <w:lang w:val="es-AR" w:eastAsia="zh-CN"/>
        </w:rPr>
        <w:t xml:space="preserve">PRESIDENCIA H.C.D. </w:t>
      </w:r>
      <w:r w:rsidR="00C12040">
        <w:rPr>
          <w:rFonts w:asciiTheme="minorHAnsi" w:eastAsia="Calibri" w:hAnsiTheme="minorHAnsi" w:cstheme="minorHAnsi"/>
          <w:color w:val="000000"/>
          <w:sz w:val="22"/>
          <w:szCs w:val="22"/>
          <w:lang w:val="es-AR" w:eastAsia="zh-CN"/>
        </w:rPr>
        <w:t>-</w:t>
      </w:r>
      <w:r w:rsidR="00C12040" w:rsidRPr="00C12040">
        <w:rPr>
          <w:rFonts w:asciiTheme="minorHAnsi" w:eastAsia="Calibri" w:hAnsiTheme="minorHAnsi" w:cstheme="minorHAnsi"/>
          <w:color w:val="000000"/>
          <w:sz w:val="22"/>
          <w:szCs w:val="22"/>
          <w:lang w:val="es-AR" w:eastAsia="zh-CN"/>
        </w:rPr>
        <w:t xml:space="preserve"> Bloque Frente Cambia Mendoza</w:t>
      </w:r>
      <w:r w:rsidR="00C12040">
        <w:rPr>
          <w:rFonts w:asciiTheme="minorHAnsi" w:eastAsia="Calibri" w:hAnsiTheme="minorHAnsi" w:cstheme="minorHAnsi"/>
          <w:color w:val="000000"/>
          <w:sz w:val="22"/>
          <w:szCs w:val="22"/>
          <w:lang w:val="es-AR" w:eastAsia="zh-CN"/>
        </w:rPr>
        <w:t xml:space="preserve"> -</w:t>
      </w:r>
      <w:r w:rsidR="00C12040" w:rsidRPr="00C12040">
        <w:rPr>
          <w:rFonts w:asciiTheme="minorHAnsi" w:eastAsia="Calibri" w:hAnsiTheme="minorHAnsi" w:cstheme="minorHAnsi"/>
          <w:color w:val="000000"/>
          <w:sz w:val="22"/>
          <w:szCs w:val="22"/>
          <w:lang w:val="es-AR" w:eastAsia="zh-CN"/>
        </w:rPr>
        <w:t xml:space="preserve"> E/ PROYECTO DE ORDENANZA OBLIGATORIEDAD DE OTORGAR PRIORIDAD EN LA ATENCIÓN Y EL INGRESO A PERSONAS CON DISCAPACIDAD Y/O MOVILIDAD REDUCIDA PERSONAS EMBARAZADAS Y MAYORES DE 60 AÑOS</w:t>
      </w:r>
      <w:r w:rsidR="00C12040" w:rsidRPr="00C12040">
        <w:rPr>
          <w:rFonts w:asciiTheme="minorHAnsi" w:eastAsia="Calibri" w:hAnsiTheme="minorHAnsi" w:cstheme="minorHAnsi"/>
          <w:sz w:val="22"/>
          <w:szCs w:val="22"/>
          <w:lang w:val="es-AR" w:eastAsia="zh-CN"/>
        </w:rPr>
        <w:t>; y</w:t>
      </w:r>
    </w:p>
    <w:p w14:paraId="4F24B514" w14:textId="77777777" w:rsidR="0069275E" w:rsidRDefault="0069275E" w:rsidP="0069275E">
      <w:pPr>
        <w:rPr>
          <w:rFonts w:asciiTheme="minorHAnsi" w:hAnsiTheme="minorHAnsi" w:cstheme="minorHAnsi"/>
          <w:sz w:val="22"/>
          <w:szCs w:val="22"/>
        </w:rPr>
      </w:pPr>
    </w:p>
    <w:p w14:paraId="4E43A4BE" w14:textId="77777777" w:rsidR="0069275E" w:rsidRPr="00560039" w:rsidRDefault="0069275E" w:rsidP="0069275E">
      <w:pPr>
        <w:rPr>
          <w:rFonts w:asciiTheme="minorHAnsi" w:hAnsiTheme="minorHAnsi" w:cstheme="minorHAnsi"/>
          <w:b/>
          <w:bCs/>
          <w:sz w:val="22"/>
          <w:szCs w:val="22"/>
          <w:u w:val="single"/>
        </w:rPr>
      </w:pPr>
      <w:r w:rsidRPr="00560039">
        <w:rPr>
          <w:rFonts w:asciiTheme="minorHAnsi" w:hAnsiTheme="minorHAnsi" w:cstheme="minorHAnsi"/>
          <w:b/>
          <w:bCs/>
          <w:sz w:val="22"/>
          <w:szCs w:val="22"/>
          <w:u w:val="single"/>
        </w:rPr>
        <w:t xml:space="preserve">CONSIDERANDO: </w:t>
      </w:r>
    </w:p>
    <w:p w14:paraId="1413FD1F" w14:textId="2BF55D30" w:rsidR="0069275E" w:rsidRDefault="0069275E" w:rsidP="0069275E">
      <w:pPr>
        <w:rPr>
          <w:rFonts w:asciiTheme="minorHAnsi" w:hAnsiTheme="minorHAnsi" w:cstheme="minorHAnsi"/>
          <w:sz w:val="22"/>
          <w:szCs w:val="22"/>
        </w:rPr>
      </w:pPr>
    </w:p>
    <w:p w14:paraId="252D6BD6" w14:textId="2D320E64" w:rsidR="00C12040" w:rsidRPr="00C12040" w:rsidRDefault="00C12040" w:rsidP="00C12040">
      <w:pPr>
        <w:suppressAutoHyphens/>
        <w:spacing w:line="264" w:lineRule="auto"/>
        <w:jc w:val="both"/>
        <w:rPr>
          <w:rFonts w:ascii="Calibri" w:eastAsia="SimSun" w:hAnsi="Calibri" w:cs="Arial Unicode MS"/>
          <w:color w:val="000000"/>
          <w:kern w:val="1"/>
          <w:lang w:val="es-MX" w:eastAsia="zh-CN" w:bidi="hi-IN"/>
        </w:rPr>
      </w:pPr>
      <w:r w:rsidRPr="00C12040">
        <w:rPr>
          <w:rFonts w:ascii="Calibri" w:eastAsia="SimSun" w:hAnsi="Calibri" w:cs="Calibri"/>
          <w:color w:val="000000"/>
          <w:kern w:val="1"/>
          <w:sz w:val="22"/>
          <w:szCs w:val="22"/>
          <w:lang w:val="x-none" w:eastAsia="zh-CN" w:bidi="hi-IN"/>
        </w:rPr>
        <w:t>Que en la actualidad se vislumbra la existencia de una clara problemática para determinados grupos de población en los procesos de “atención al público” de los que son sujetos, ya sea en establecimientos públicos o privados con acceso público. La mencionada se visualiza como una deficiencia en la atención del caso individual, implica que la persona perteneciente a dichos grupos, cuando no es priorizada, más allá de resentirse la calidad del servicio recibido por los sujetos, se concreta en una vulneración de derechos fundamentales, consagrados constitucional y convencionalmente</w:t>
      </w:r>
      <w:r>
        <w:rPr>
          <w:rFonts w:ascii="Calibri" w:eastAsia="SimSun" w:hAnsi="Calibri" w:cs="Calibri"/>
          <w:color w:val="000000"/>
          <w:kern w:val="1"/>
          <w:sz w:val="22"/>
          <w:szCs w:val="22"/>
          <w:lang w:val="es-MX" w:eastAsia="zh-CN" w:bidi="hi-IN"/>
        </w:rPr>
        <w:t>.</w:t>
      </w:r>
    </w:p>
    <w:p w14:paraId="5A8EA68A"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x-none" w:eastAsia="zh-CN" w:bidi="hi-IN"/>
        </w:rPr>
      </w:pPr>
    </w:p>
    <w:p w14:paraId="2D97E602" w14:textId="53CE6B08" w:rsidR="00C12040" w:rsidRPr="00C12040" w:rsidRDefault="00C12040" w:rsidP="00C12040">
      <w:pPr>
        <w:suppressAutoHyphens/>
        <w:spacing w:line="264" w:lineRule="auto"/>
        <w:jc w:val="both"/>
        <w:rPr>
          <w:rFonts w:ascii="Calibri" w:eastAsia="SimSun" w:hAnsi="Calibri" w:cs="Arial Unicode MS"/>
          <w:color w:val="000000"/>
          <w:kern w:val="1"/>
          <w:lang w:val="es-MX" w:eastAsia="zh-CN" w:bidi="hi-IN"/>
        </w:rPr>
      </w:pPr>
      <w:r w:rsidRPr="00C12040">
        <w:rPr>
          <w:rFonts w:ascii="Calibri" w:eastAsia="Arial" w:hAnsi="Calibri" w:cs="Calibri"/>
          <w:color w:val="000000"/>
          <w:kern w:val="1"/>
          <w:sz w:val="22"/>
          <w:szCs w:val="22"/>
          <w:lang w:val="x-none" w:eastAsia="zh-CN" w:bidi="hi-IN"/>
        </w:rPr>
        <w:t>Que con fundamento en el menoscabo de derechos mencionado</w:t>
      </w:r>
      <w:r>
        <w:rPr>
          <w:rFonts w:ascii="Calibri" w:eastAsia="Arial" w:hAnsi="Calibri" w:cs="Calibri"/>
          <w:color w:val="000000"/>
          <w:kern w:val="1"/>
          <w:sz w:val="22"/>
          <w:szCs w:val="22"/>
          <w:lang w:val="es-MX" w:eastAsia="zh-CN" w:bidi="hi-IN"/>
        </w:rPr>
        <w:t>s</w:t>
      </w:r>
      <w:r w:rsidRPr="00C12040">
        <w:rPr>
          <w:rFonts w:ascii="Calibri" w:eastAsia="Arial" w:hAnsi="Calibri" w:cs="Calibri"/>
          <w:color w:val="000000"/>
          <w:kern w:val="1"/>
          <w:sz w:val="22"/>
          <w:szCs w:val="22"/>
          <w:lang w:val="x-none" w:eastAsia="zh-CN" w:bidi="hi-IN"/>
        </w:rPr>
        <w:t>, corresponde el dictado de normas que establezcan la prioridad de atenci</w:t>
      </w:r>
      <w:r w:rsidRPr="00C12040">
        <w:rPr>
          <w:rFonts w:ascii="Calibri" w:eastAsia="SimSun" w:hAnsi="Calibri" w:cs="Calibri"/>
          <w:color w:val="000000"/>
          <w:kern w:val="1"/>
          <w:sz w:val="22"/>
          <w:szCs w:val="22"/>
          <w:lang w:val="x-none" w:eastAsia="zh-CN" w:bidi="hi-IN"/>
        </w:rPr>
        <w:t>ón de los grupos en situación de vulnerabilidad, determinando medidas, criterios y procedimientos adecuados y estandarizados con el objeto de promover y facilitar la igualación de oportunidades para ciudadanos que la requieren en orden a la garantía de sus derechos</w:t>
      </w:r>
      <w:r>
        <w:rPr>
          <w:rFonts w:ascii="Calibri" w:eastAsia="SimSun" w:hAnsi="Calibri" w:cs="Calibri"/>
          <w:color w:val="000000"/>
          <w:kern w:val="1"/>
          <w:sz w:val="22"/>
          <w:szCs w:val="22"/>
          <w:lang w:val="es-MX" w:eastAsia="zh-CN" w:bidi="hi-IN"/>
        </w:rPr>
        <w:t>.</w:t>
      </w:r>
    </w:p>
    <w:p w14:paraId="375FA774"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x-none" w:eastAsia="zh-CN" w:bidi="hi-IN"/>
        </w:rPr>
      </w:pPr>
    </w:p>
    <w:p w14:paraId="6BA7E6FA" w14:textId="5C82B88B" w:rsidR="00C12040" w:rsidRPr="00C12040" w:rsidRDefault="00C12040" w:rsidP="00C12040">
      <w:pPr>
        <w:suppressAutoHyphens/>
        <w:spacing w:line="264" w:lineRule="auto"/>
        <w:jc w:val="both"/>
        <w:rPr>
          <w:rFonts w:ascii="Calibri" w:eastAsia="SimSun" w:hAnsi="Calibri" w:cs="Arial Unicode MS"/>
          <w:color w:val="000000"/>
          <w:kern w:val="1"/>
          <w:lang w:val="es-MX" w:eastAsia="zh-CN" w:bidi="hi-IN"/>
        </w:rPr>
      </w:pPr>
      <w:r w:rsidRPr="00C12040">
        <w:rPr>
          <w:rFonts w:ascii="Calibri" w:eastAsia="Arial" w:hAnsi="Calibri" w:cs="Calibri"/>
          <w:color w:val="000000"/>
          <w:kern w:val="1"/>
          <w:sz w:val="22"/>
          <w:szCs w:val="22"/>
          <w:lang w:val="x-none" w:eastAsia="zh-CN" w:bidi="hi-IN"/>
        </w:rPr>
        <w:t>Que con relaci</w:t>
      </w:r>
      <w:r w:rsidRPr="00C12040">
        <w:rPr>
          <w:rFonts w:ascii="Calibri" w:eastAsia="SimSun" w:hAnsi="Calibri" w:cs="Calibri"/>
          <w:color w:val="000000"/>
          <w:kern w:val="1"/>
          <w:sz w:val="22"/>
          <w:szCs w:val="22"/>
          <w:lang w:val="x-none" w:eastAsia="zh-CN" w:bidi="hi-IN"/>
        </w:rPr>
        <w:t>ón a la atención prioritaria en establecimientos públicos o privados con acceso público, integran los grupos en situación de vulnerabilidad los adultos mayores de sesenta (60) años, las personas gestantes y las personas con movilidad reducida</w:t>
      </w:r>
      <w:r>
        <w:rPr>
          <w:rFonts w:ascii="Calibri" w:eastAsia="SimSun" w:hAnsi="Calibri" w:cs="Calibri"/>
          <w:color w:val="000000"/>
          <w:kern w:val="1"/>
          <w:sz w:val="22"/>
          <w:szCs w:val="22"/>
          <w:lang w:val="es-MX" w:eastAsia="zh-CN" w:bidi="hi-IN"/>
        </w:rPr>
        <w:t>.</w:t>
      </w:r>
    </w:p>
    <w:p w14:paraId="2354FCDC"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es-AR" w:eastAsia="zh-CN" w:bidi="hi-IN"/>
        </w:rPr>
      </w:pPr>
    </w:p>
    <w:p w14:paraId="0E75371A" w14:textId="126D684B" w:rsidR="00C12040" w:rsidRPr="00C12040" w:rsidRDefault="00C12040" w:rsidP="00C12040">
      <w:pPr>
        <w:suppressAutoHyphens/>
        <w:spacing w:line="264" w:lineRule="auto"/>
        <w:jc w:val="both"/>
        <w:rPr>
          <w:rFonts w:ascii="Liberation Serif" w:hAnsi="Liberation Serif" w:cs="Mangal"/>
          <w:color w:val="000000"/>
          <w:kern w:val="1"/>
          <w:lang w:val="es-MX" w:eastAsia="zh-CN" w:bidi="hi-IN"/>
        </w:rPr>
      </w:pPr>
      <w:r w:rsidRPr="00C12040">
        <w:rPr>
          <w:rFonts w:ascii="Calibri" w:hAnsi="Calibri" w:cs="Calibri"/>
          <w:color w:val="000000"/>
          <w:kern w:val="1"/>
          <w:sz w:val="22"/>
          <w:szCs w:val="22"/>
          <w:lang w:val="x-none" w:eastAsia="zh-CN" w:bidi="hi-IN"/>
        </w:rPr>
        <w:t>Que a nivel global, la esperanza de vida ha experimentado un significativo crecimiento desde la segunda mitad del Siglo XX, proceso que se profundiz</w:t>
      </w:r>
      <w:r w:rsidRPr="00C12040">
        <w:rPr>
          <w:rFonts w:ascii="Calibri" w:hAnsi="Calibri" w:cs="Calibri"/>
          <w:color w:val="000000"/>
          <w:kern w:val="1"/>
          <w:sz w:val="22"/>
          <w:szCs w:val="22"/>
          <w:lang w:val="es-AR" w:eastAsia="zh-CN" w:bidi="hi-IN"/>
        </w:rPr>
        <w:t xml:space="preserve">ó </w:t>
      </w:r>
      <w:r w:rsidRPr="00C12040">
        <w:rPr>
          <w:rFonts w:ascii="Calibri" w:hAnsi="Calibri" w:cs="Calibri"/>
          <w:color w:val="000000"/>
          <w:kern w:val="1"/>
          <w:sz w:val="22"/>
          <w:szCs w:val="22"/>
          <w:lang w:val="x-none" w:eastAsia="zh-CN" w:bidi="hi-IN"/>
        </w:rPr>
        <w:t xml:space="preserve">en los </w:t>
      </w:r>
      <w:r w:rsidRPr="00C12040">
        <w:rPr>
          <w:rFonts w:ascii="Calibri" w:hAnsi="Calibri" w:cs="Calibri"/>
          <w:color w:val="000000"/>
          <w:kern w:val="1"/>
          <w:sz w:val="22"/>
          <w:szCs w:val="22"/>
          <w:lang w:val="es-AR" w:eastAsia="zh-CN" w:bidi="hi-IN"/>
        </w:rPr>
        <w:t>ú</w:t>
      </w:r>
      <w:proofErr w:type="spellStart"/>
      <w:r w:rsidRPr="00C12040">
        <w:rPr>
          <w:rFonts w:ascii="Calibri" w:hAnsi="Calibri" w:cs="Calibri"/>
          <w:color w:val="000000"/>
          <w:kern w:val="1"/>
          <w:sz w:val="22"/>
          <w:szCs w:val="22"/>
          <w:lang w:val="x-none" w:eastAsia="zh-CN" w:bidi="hi-IN"/>
        </w:rPr>
        <w:t>ltimos</w:t>
      </w:r>
      <w:proofErr w:type="spellEnd"/>
      <w:r w:rsidRPr="00C12040">
        <w:rPr>
          <w:rFonts w:ascii="Calibri" w:hAnsi="Calibri" w:cs="Calibri"/>
          <w:color w:val="000000"/>
          <w:kern w:val="1"/>
          <w:sz w:val="22"/>
          <w:szCs w:val="22"/>
          <w:lang w:val="x-none" w:eastAsia="zh-CN" w:bidi="hi-IN"/>
        </w:rPr>
        <w:t xml:space="preserve"> decenios, ya que "entre 2000 y 2016 la esperanza de vida al nacer aument</w:t>
      </w:r>
      <w:r w:rsidRPr="00C12040">
        <w:rPr>
          <w:rFonts w:ascii="Calibri" w:hAnsi="Calibri" w:cs="Calibri"/>
          <w:color w:val="000000"/>
          <w:kern w:val="1"/>
          <w:sz w:val="22"/>
          <w:szCs w:val="22"/>
          <w:lang w:val="es-AR" w:eastAsia="zh-CN" w:bidi="hi-IN"/>
        </w:rPr>
        <w:t>ó en 5,5 a</w:t>
      </w:r>
      <w:proofErr w:type="spellStart"/>
      <w:r w:rsidRPr="00C12040">
        <w:rPr>
          <w:rFonts w:ascii="Calibri" w:hAnsi="Calibri" w:cs="Calibri"/>
          <w:color w:val="000000"/>
          <w:kern w:val="1"/>
          <w:sz w:val="22"/>
          <w:szCs w:val="22"/>
          <w:lang w:val="x-none" w:eastAsia="zh-CN" w:bidi="hi-IN"/>
        </w:rPr>
        <w:t>ñ</w:t>
      </w:r>
      <w:r w:rsidRPr="00C12040">
        <w:rPr>
          <w:rFonts w:ascii="Calibri" w:hAnsi="Calibri" w:cs="Calibri"/>
          <w:color w:val="000000"/>
          <w:kern w:val="1"/>
          <w:sz w:val="22"/>
          <w:szCs w:val="22"/>
          <w:lang w:val="pt-PT" w:eastAsia="zh-CN" w:bidi="hi-IN"/>
        </w:rPr>
        <w:t>os</w:t>
      </w:r>
      <w:proofErr w:type="spellEnd"/>
      <w:r w:rsidRPr="00C12040">
        <w:rPr>
          <w:rFonts w:ascii="Calibri" w:hAnsi="Calibri" w:cs="Calibri"/>
          <w:color w:val="000000"/>
          <w:kern w:val="1"/>
          <w:sz w:val="22"/>
          <w:szCs w:val="22"/>
          <w:lang w:val="pt-PT" w:eastAsia="zh-CN" w:bidi="hi-IN"/>
        </w:rPr>
        <w:t>, de 66,5 a 72 a</w:t>
      </w:r>
      <w:proofErr w:type="spellStart"/>
      <w:r w:rsidRPr="00C12040">
        <w:rPr>
          <w:rFonts w:ascii="Calibri" w:hAnsi="Calibri" w:cs="Calibri"/>
          <w:color w:val="000000"/>
          <w:kern w:val="1"/>
          <w:sz w:val="22"/>
          <w:szCs w:val="22"/>
          <w:lang w:val="x-none" w:eastAsia="zh-CN" w:bidi="hi-IN"/>
        </w:rPr>
        <w:t>ñ</w:t>
      </w:r>
      <w:r w:rsidRPr="00C12040">
        <w:rPr>
          <w:rFonts w:ascii="Calibri" w:hAnsi="Calibri" w:cs="Calibri"/>
          <w:color w:val="000000"/>
          <w:kern w:val="1"/>
          <w:sz w:val="22"/>
          <w:szCs w:val="22"/>
          <w:lang w:val="es-AR" w:eastAsia="zh-CN" w:bidi="hi-IN"/>
        </w:rPr>
        <w:t>os</w:t>
      </w:r>
      <w:proofErr w:type="spellEnd"/>
      <w:r w:rsidRPr="00C12040">
        <w:rPr>
          <w:rFonts w:ascii="Calibri" w:hAnsi="Calibri" w:cs="Calibri"/>
          <w:color w:val="000000"/>
          <w:kern w:val="1"/>
          <w:sz w:val="22"/>
          <w:szCs w:val="22"/>
          <w:lang w:val="es-AR" w:eastAsia="zh-CN" w:bidi="hi-IN"/>
        </w:rPr>
        <w:t>”</w:t>
      </w:r>
      <w:r w:rsidRPr="00C12040">
        <w:rPr>
          <w:rFonts w:ascii="Calibri" w:hAnsi="Calibri" w:cs="Calibri"/>
          <w:color w:val="000000"/>
          <w:kern w:val="1"/>
          <w:sz w:val="22"/>
          <w:szCs w:val="22"/>
          <w:lang w:val="pt-PT" w:eastAsia="zh-CN" w:bidi="hi-IN"/>
        </w:rPr>
        <w:t>, seg</w:t>
      </w:r>
      <w:r w:rsidRPr="00C12040">
        <w:rPr>
          <w:rFonts w:ascii="Calibri" w:hAnsi="Calibri" w:cs="Calibri"/>
          <w:color w:val="000000"/>
          <w:kern w:val="1"/>
          <w:sz w:val="22"/>
          <w:szCs w:val="22"/>
          <w:lang w:val="es-AR" w:eastAsia="zh-CN" w:bidi="hi-IN"/>
        </w:rPr>
        <w:t>ú</w:t>
      </w:r>
      <w:r w:rsidRPr="00C12040">
        <w:rPr>
          <w:rFonts w:ascii="Calibri" w:hAnsi="Calibri" w:cs="Calibri"/>
          <w:color w:val="000000"/>
          <w:kern w:val="1"/>
          <w:sz w:val="22"/>
          <w:szCs w:val="22"/>
          <w:lang w:val="x-none" w:eastAsia="zh-CN" w:bidi="hi-IN"/>
        </w:rPr>
        <w:t xml:space="preserve">n las </w:t>
      </w:r>
      <w:proofErr w:type="spellStart"/>
      <w:r w:rsidRPr="00C12040">
        <w:rPr>
          <w:rFonts w:ascii="Calibri" w:hAnsi="Calibri" w:cs="Calibri"/>
          <w:color w:val="000000"/>
          <w:kern w:val="1"/>
          <w:sz w:val="22"/>
          <w:szCs w:val="22"/>
          <w:lang w:val="x-none" w:eastAsia="zh-CN" w:bidi="hi-IN"/>
        </w:rPr>
        <w:t>estad</w:t>
      </w:r>
      <w:r w:rsidRPr="00C12040">
        <w:rPr>
          <w:rFonts w:ascii="Calibri" w:hAnsi="Calibri" w:cs="Calibri"/>
          <w:color w:val="000000"/>
          <w:kern w:val="1"/>
          <w:sz w:val="22"/>
          <w:szCs w:val="22"/>
          <w:lang w:val="es-AR" w:eastAsia="zh-CN" w:bidi="hi-IN"/>
        </w:rPr>
        <w:t>í</w:t>
      </w:r>
      <w:r w:rsidRPr="00C12040">
        <w:rPr>
          <w:rFonts w:ascii="Calibri" w:hAnsi="Calibri" w:cs="Calibri"/>
          <w:color w:val="000000"/>
          <w:kern w:val="1"/>
          <w:sz w:val="22"/>
          <w:szCs w:val="22"/>
          <w:lang w:val="x-none" w:eastAsia="zh-CN" w:bidi="hi-IN"/>
        </w:rPr>
        <w:t>sticas</w:t>
      </w:r>
      <w:proofErr w:type="spellEnd"/>
      <w:r w:rsidRPr="00C12040">
        <w:rPr>
          <w:rFonts w:ascii="Calibri" w:hAnsi="Calibri" w:cs="Calibri"/>
          <w:color w:val="000000"/>
          <w:kern w:val="1"/>
          <w:sz w:val="22"/>
          <w:szCs w:val="22"/>
          <w:lang w:val="x-none" w:eastAsia="zh-CN" w:bidi="hi-IN"/>
        </w:rPr>
        <w:t xml:space="preserve"> sanitarias publicadas por la Organización Mundial de la Salud (OMS). El mismo </w:t>
      </w:r>
      <w:r w:rsidRPr="00C12040">
        <w:rPr>
          <w:rFonts w:ascii="Calibri" w:hAnsi="Calibri" w:cs="Calibri"/>
          <w:color w:val="000000"/>
          <w:kern w:val="1"/>
          <w:sz w:val="22"/>
          <w:szCs w:val="22"/>
          <w:lang w:val="es-AR" w:eastAsia="zh-CN" w:bidi="hi-IN"/>
        </w:rPr>
        <w:t>í</w:t>
      </w:r>
      <w:r w:rsidRPr="00C12040">
        <w:rPr>
          <w:rFonts w:ascii="Calibri" w:hAnsi="Calibri" w:cs="Calibri"/>
          <w:color w:val="000000"/>
          <w:kern w:val="1"/>
          <w:sz w:val="22"/>
          <w:szCs w:val="22"/>
          <w:lang w:val="pt-PT" w:eastAsia="zh-CN" w:bidi="hi-IN"/>
        </w:rPr>
        <w:t>ndice arroj</w:t>
      </w:r>
      <w:proofErr w:type="spellStart"/>
      <w:r w:rsidRPr="00C12040">
        <w:rPr>
          <w:rFonts w:ascii="Calibri" w:hAnsi="Calibri" w:cs="Calibri"/>
          <w:color w:val="000000"/>
          <w:kern w:val="1"/>
          <w:sz w:val="22"/>
          <w:szCs w:val="22"/>
          <w:lang w:val="es-AR" w:eastAsia="zh-CN" w:bidi="hi-IN"/>
        </w:rPr>
        <w:t>ó</w:t>
      </w:r>
      <w:proofErr w:type="spellEnd"/>
      <w:r w:rsidRPr="00C12040">
        <w:rPr>
          <w:rFonts w:ascii="Calibri" w:hAnsi="Calibri" w:cs="Calibri"/>
          <w:color w:val="000000"/>
          <w:kern w:val="1"/>
          <w:sz w:val="22"/>
          <w:szCs w:val="22"/>
          <w:lang w:val="es-AR" w:eastAsia="zh-CN" w:bidi="hi-IN"/>
        </w:rPr>
        <w:t xml:space="preserve"> </w:t>
      </w:r>
      <w:r w:rsidRPr="00C12040">
        <w:rPr>
          <w:rFonts w:ascii="Calibri" w:hAnsi="Calibri" w:cs="Calibri"/>
          <w:color w:val="000000"/>
          <w:kern w:val="1"/>
          <w:sz w:val="22"/>
          <w:szCs w:val="22"/>
          <w:lang w:val="x-none" w:eastAsia="zh-CN" w:bidi="hi-IN"/>
        </w:rPr>
        <w:t xml:space="preserve">para nuestro </w:t>
      </w:r>
      <w:r>
        <w:rPr>
          <w:rFonts w:ascii="Calibri" w:hAnsi="Calibri" w:cs="Calibri"/>
          <w:color w:val="000000"/>
          <w:kern w:val="1"/>
          <w:sz w:val="22"/>
          <w:szCs w:val="22"/>
          <w:lang w:val="es-MX" w:eastAsia="zh-CN" w:bidi="hi-IN"/>
        </w:rPr>
        <w:t>P</w:t>
      </w:r>
      <w:proofErr w:type="spellStart"/>
      <w:r w:rsidRPr="00C12040">
        <w:rPr>
          <w:rFonts w:ascii="Calibri" w:hAnsi="Calibri" w:cs="Calibri"/>
          <w:color w:val="000000"/>
          <w:kern w:val="1"/>
          <w:sz w:val="22"/>
          <w:szCs w:val="22"/>
          <w:lang w:val="es-AR" w:eastAsia="zh-CN" w:bidi="hi-IN"/>
        </w:rPr>
        <w:t>aí</w:t>
      </w:r>
      <w:proofErr w:type="spellEnd"/>
      <w:r w:rsidRPr="00C12040">
        <w:rPr>
          <w:rFonts w:ascii="Calibri" w:hAnsi="Calibri" w:cs="Calibri"/>
          <w:color w:val="000000"/>
          <w:kern w:val="1"/>
          <w:sz w:val="22"/>
          <w:szCs w:val="22"/>
          <w:lang w:val="x-none" w:eastAsia="zh-CN" w:bidi="hi-IN"/>
        </w:rPr>
        <w:t>s un nivel de casi 5 años por sobre la media mundial</w:t>
      </w:r>
      <w:r>
        <w:rPr>
          <w:rFonts w:ascii="Calibri" w:hAnsi="Calibri" w:cs="Calibri"/>
          <w:color w:val="000000"/>
          <w:kern w:val="1"/>
          <w:sz w:val="22"/>
          <w:szCs w:val="22"/>
          <w:lang w:val="es-MX" w:eastAsia="zh-CN" w:bidi="hi-IN"/>
        </w:rPr>
        <w:t>.</w:t>
      </w:r>
    </w:p>
    <w:p w14:paraId="41CF963E"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es-AR" w:eastAsia="zh-CN" w:bidi="hi-IN"/>
        </w:rPr>
      </w:pPr>
    </w:p>
    <w:p w14:paraId="53C3B265" w14:textId="078DC478" w:rsidR="00C12040" w:rsidRPr="00C12040" w:rsidRDefault="00C12040" w:rsidP="00C12040">
      <w:pPr>
        <w:suppressAutoHyphens/>
        <w:spacing w:line="264" w:lineRule="auto"/>
        <w:jc w:val="both"/>
        <w:rPr>
          <w:rFonts w:ascii="Liberation Serif" w:hAnsi="Liberation Serif" w:cs="Mangal"/>
          <w:color w:val="000000"/>
          <w:kern w:val="1"/>
          <w:lang w:val="es-MX" w:eastAsia="zh-CN" w:bidi="hi-IN"/>
        </w:rPr>
      </w:pPr>
      <w:r w:rsidRPr="00C12040">
        <w:rPr>
          <w:rFonts w:ascii="Calibri" w:hAnsi="Calibri" w:cs="Calibri"/>
          <w:color w:val="000000"/>
          <w:kern w:val="1"/>
          <w:sz w:val="22"/>
          <w:szCs w:val="22"/>
          <w:lang w:val="x-none" w:eastAsia="zh-CN" w:bidi="hi-IN"/>
        </w:rPr>
        <w:t>Que en el proceso de envejecimiento y como resultado de la interacció</w:t>
      </w:r>
      <w:r w:rsidRPr="00C12040">
        <w:rPr>
          <w:rFonts w:ascii="Calibri" w:hAnsi="Calibri" w:cs="Calibri"/>
          <w:color w:val="000000"/>
          <w:kern w:val="1"/>
          <w:sz w:val="22"/>
          <w:szCs w:val="22"/>
          <w:lang w:val="fr-FR" w:eastAsia="zh-CN" w:bidi="hi-IN"/>
        </w:rPr>
        <w:t xml:space="preserve">n entre </w:t>
      </w:r>
      <w:r w:rsidRPr="00C12040">
        <w:rPr>
          <w:rFonts w:ascii="Calibri" w:hAnsi="Calibri" w:cs="Calibri"/>
          <w:color w:val="000000"/>
          <w:kern w:val="1"/>
          <w:sz w:val="22"/>
          <w:szCs w:val="22"/>
          <w:lang w:val="x-none" w:eastAsia="zh-CN" w:bidi="hi-IN"/>
        </w:rPr>
        <w:t xml:space="preserve">el adulto mayor y su medio surgen </w:t>
      </w:r>
      <w:proofErr w:type="spellStart"/>
      <w:r w:rsidRPr="00C12040">
        <w:rPr>
          <w:rFonts w:ascii="Calibri" w:hAnsi="Calibri" w:cs="Calibri"/>
          <w:color w:val="000000"/>
          <w:kern w:val="1"/>
          <w:sz w:val="22"/>
          <w:szCs w:val="22"/>
          <w:lang w:val="x-none" w:eastAsia="zh-CN" w:bidi="hi-IN"/>
        </w:rPr>
        <w:t>m</w:t>
      </w:r>
      <w:r w:rsidRPr="00C12040">
        <w:rPr>
          <w:rFonts w:ascii="Calibri" w:hAnsi="Calibri" w:cs="Calibri"/>
          <w:color w:val="000000"/>
          <w:kern w:val="1"/>
          <w:sz w:val="22"/>
          <w:szCs w:val="22"/>
          <w:lang w:val="es-AR" w:eastAsia="zh-CN" w:bidi="hi-IN"/>
        </w:rPr>
        <w:t>ú</w:t>
      </w:r>
      <w:r w:rsidRPr="00C12040">
        <w:rPr>
          <w:rFonts w:ascii="Calibri" w:hAnsi="Calibri" w:cs="Calibri"/>
          <w:color w:val="000000"/>
          <w:kern w:val="1"/>
          <w:sz w:val="22"/>
          <w:szCs w:val="22"/>
          <w:lang w:val="x-none" w:eastAsia="zh-CN" w:bidi="hi-IN"/>
        </w:rPr>
        <w:t>ltiples</w:t>
      </w:r>
      <w:proofErr w:type="spellEnd"/>
      <w:r w:rsidRPr="00C12040">
        <w:rPr>
          <w:rFonts w:ascii="Calibri" w:hAnsi="Calibri" w:cs="Calibri"/>
          <w:color w:val="000000"/>
          <w:kern w:val="1"/>
          <w:sz w:val="22"/>
          <w:szCs w:val="22"/>
          <w:lang w:val="x-none" w:eastAsia="zh-CN" w:bidi="hi-IN"/>
        </w:rPr>
        <w:t xml:space="preserve"> vulnerabilidades que pueden restringir u obstruir el goce y ejercicio de sus derechos fundamentales</w:t>
      </w:r>
      <w:r>
        <w:rPr>
          <w:rFonts w:ascii="Calibri" w:hAnsi="Calibri" w:cs="Calibri"/>
          <w:color w:val="000000"/>
          <w:kern w:val="1"/>
          <w:sz w:val="22"/>
          <w:szCs w:val="22"/>
          <w:lang w:val="es-MX" w:eastAsia="zh-CN" w:bidi="hi-IN"/>
        </w:rPr>
        <w:t>.</w:t>
      </w:r>
    </w:p>
    <w:p w14:paraId="159FBFC9"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es-AR" w:eastAsia="zh-CN" w:bidi="hi-IN"/>
        </w:rPr>
      </w:pPr>
    </w:p>
    <w:p w14:paraId="2476757D" w14:textId="77777777" w:rsidR="00C12040" w:rsidRDefault="00C12040" w:rsidP="00C12040">
      <w:pPr>
        <w:suppressAutoHyphens/>
        <w:spacing w:line="264" w:lineRule="auto"/>
        <w:jc w:val="both"/>
        <w:rPr>
          <w:rFonts w:ascii="Calibri" w:eastAsia="SimSun" w:hAnsi="Calibri" w:cs="Calibri"/>
          <w:i/>
          <w:iCs/>
          <w:color w:val="000000"/>
          <w:kern w:val="1"/>
          <w:sz w:val="22"/>
          <w:szCs w:val="22"/>
          <w:lang w:val="x-none" w:eastAsia="zh-CN" w:bidi="hi-IN"/>
        </w:rPr>
      </w:pPr>
      <w:r w:rsidRPr="00C12040">
        <w:rPr>
          <w:rFonts w:ascii="Calibri" w:eastAsia="SimSun" w:hAnsi="Calibri" w:cs="Calibri"/>
          <w:color w:val="000000"/>
          <w:kern w:val="1"/>
          <w:sz w:val="22"/>
          <w:szCs w:val="22"/>
          <w:lang w:val="x-none" w:eastAsia="zh-CN" w:bidi="hi-IN"/>
        </w:rPr>
        <w:t xml:space="preserve">Que la “CONVENCIÓN INTERAMERICANA SOBRE LA PROTECCIÓN DE LOS DERECHOS HUMANOS DE LAS PERSONAS MAYORES”, aprobada por Argentina mediante Ley </w:t>
      </w:r>
      <w:r>
        <w:rPr>
          <w:rFonts w:ascii="Calibri" w:eastAsia="SimSun" w:hAnsi="Calibri" w:cs="Calibri"/>
          <w:color w:val="000000"/>
          <w:kern w:val="1"/>
          <w:sz w:val="22"/>
          <w:szCs w:val="22"/>
          <w:lang w:val="es-MX" w:eastAsia="zh-CN" w:bidi="hi-IN"/>
        </w:rPr>
        <w:t>N</w:t>
      </w:r>
      <w:r w:rsidRPr="00C12040">
        <w:rPr>
          <w:rFonts w:ascii="Calibri" w:eastAsia="SimSun" w:hAnsi="Calibri" w:cs="Calibri"/>
          <w:color w:val="000000"/>
          <w:kern w:val="1"/>
          <w:sz w:val="22"/>
          <w:szCs w:val="22"/>
          <w:lang w:val="x-none" w:eastAsia="zh-CN" w:bidi="hi-IN"/>
        </w:rPr>
        <w:t>° 27.360 establece en su Artículo 1° que “</w:t>
      </w:r>
      <w:r w:rsidRPr="00C12040">
        <w:rPr>
          <w:rFonts w:ascii="Calibri" w:eastAsia="SimSun" w:hAnsi="Calibri" w:cs="Calibri"/>
          <w:i/>
          <w:iCs/>
          <w:color w:val="000000"/>
          <w:kern w:val="1"/>
          <w:sz w:val="22"/>
          <w:szCs w:val="22"/>
          <w:lang w:val="x-none" w:eastAsia="zh-CN" w:bidi="hi-IN"/>
        </w:rPr>
        <w:t xml:space="preserve">El objeto de la Convención es promover, proteger y asegurar el reconocimiento y el pleno goce y ejercicio, en condiciones de igualdad, de todos los derechos humanos y libertades fundamentales de la persona mayor, a fin de contribuir a su plena inclusión, integración y participación en la sociedad. (…)” Entendiendo a dichos efectos, que “Persona mayor” es aquella “de 60 años o más, salvo que la ley interna determine una edad base menor </w:t>
      </w:r>
    </w:p>
    <w:p w14:paraId="0438FC23" w14:textId="77777777" w:rsidR="00C12040" w:rsidRDefault="00C12040" w:rsidP="00C12040">
      <w:pPr>
        <w:suppressAutoHyphens/>
        <w:spacing w:line="264" w:lineRule="auto"/>
        <w:jc w:val="both"/>
        <w:rPr>
          <w:rFonts w:ascii="Calibri" w:eastAsia="SimSun" w:hAnsi="Calibri" w:cs="Calibri"/>
          <w:i/>
          <w:iCs/>
          <w:color w:val="000000"/>
          <w:kern w:val="1"/>
          <w:sz w:val="22"/>
          <w:szCs w:val="22"/>
          <w:lang w:val="x-none" w:eastAsia="zh-CN" w:bidi="hi-IN"/>
        </w:rPr>
      </w:pPr>
    </w:p>
    <w:p w14:paraId="7F100956" w14:textId="77777777" w:rsidR="00C12040" w:rsidRDefault="00C12040" w:rsidP="00C12040">
      <w:pPr>
        <w:suppressAutoHyphens/>
        <w:spacing w:line="264" w:lineRule="auto"/>
        <w:jc w:val="both"/>
        <w:rPr>
          <w:rFonts w:ascii="Calibri" w:eastAsia="SimSun" w:hAnsi="Calibri" w:cs="Calibri"/>
          <w:i/>
          <w:iCs/>
          <w:color w:val="000000"/>
          <w:kern w:val="1"/>
          <w:sz w:val="22"/>
          <w:szCs w:val="22"/>
          <w:lang w:val="x-none" w:eastAsia="zh-CN" w:bidi="hi-IN"/>
        </w:rPr>
      </w:pPr>
    </w:p>
    <w:p w14:paraId="196B5215" w14:textId="2E141E98" w:rsidR="00C12040" w:rsidRDefault="00C12040" w:rsidP="00C12040">
      <w:pPr>
        <w:suppressAutoHyphens/>
        <w:spacing w:line="264" w:lineRule="auto"/>
        <w:jc w:val="right"/>
        <w:rPr>
          <w:rFonts w:ascii="Calibri" w:eastAsia="SimSun" w:hAnsi="Calibri" w:cs="Calibri"/>
          <w:b/>
          <w:bCs/>
          <w:color w:val="000000"/>
          <w:kern w:val="1"/>
          <w:sz w:val="22"/>
          <w:szCs w:val="22"/>
          <w:u w:val="single"/>
          <w:lang w:val="es-MX" w:eastAsia="zh-CN" w:bidi="hi-IN"/>
        </w:rPr>
      </w:pPr>
      <w:r>
        <w:rPr>
          <w:rFonts w:ascii="Calibri" w:eastAsia="SimSun" w:hAnsi="Calibri" w:cs="Calibri"/>
          <w:b/>
          <w:bCs/>
          <w:color w:val="000000"/>
          <w:kern w:val="1"/>
          <w:sz w:val="22"/>
          <w:szCs w:val="22"/>
          <w:u w:val="single"/>
          <w:lang w:val="es-MX" w:eastAsia="zh-CN" w:bidi="hi-IN"/>
        </w:rPr>
        <w:t xml:space="preserve">HOJA </w:t>
      </w:r>
      <w:proofErr w:type="spellStart"/>
      <w:r>
        <w:rPr>
          <w:rFonts w:ascii="Calibri" w:eastAsia="SimSun" w:hAnsi="Calibri" w:cs="Calibri"/>
          <w:b/>
          <w:bCs/>
          <w:color w:val="000000"/>
          <w:kern w:val="1"/>
          <w:sz w:val="22"/>
          <w:szCs w:val="22"/>
          <w:u w:val="single"/>
          <w:lang w:val="es-MX" w:eastAsia="zh-CN" w:bidi="hi-IN"/>
        </w:rPr>
        <w:t>N°</w:t>
      </w:r>
      <w:proofErr w:type="spellEnd"/>
      <w:r>
        <w:rPr>
          <w:rFonts w:ascii="Calibri" w:eastAsia="SimSun" w:hAnsi="Calibri" w:cs="Calibri"/>
          <w:b/>
          <w:bCs/>
          <w:color w:val="000000"/>
          <w:kern w:val="1"/>
          <w:sz w:val="22"/>
          <w:szCs w:val="22"/>
          <w:u w:val="single"/>
          <w:lang w:val="es-MX" w:eastAsia="zh-CN" w:bidi="hi-IN"/>
        </w:rPr>
        <w:t xml:space="preserve"> 02</w:t>
      </w:r>
    </w:p>
    <w:p w14:paraId="54E684F5" w14:textId="5F6E56A0" w:rsidR="00C12040" w:rsidRPr="00C12040" w:rsidRDefault="00C12040" w:rsidP="00C12040">
      <w:pPr>
        <w:suppressAutoHyphens/>
        <w:spacing w:line="264" w:lineRule="auto"/>
        <w:jc w:val="right"/>
        <w:rPr>
          <w:rFonts w:ascii="Calibri" w:eastAsia="SimSun" w:hAnsi="Calibri" w:cs="Calibri"/>
          <w:b/>
          <w:bCs/>
          <w:color w:val="000000"/>
          <w:kern w:val="1"/>
          <w:sz w:val="22"/>
          <w:szCs w:val="22"/>
          <w:u w:val="single"/>
          <w:lang w:val="es-MX" w:eastAsia="zh-CN" w:bidi="hi-IN"/>
        </w:rPr>
      </w:pPr>
      <w:r>
        <w:rPr>
          <w:rFonts w:ascii="Calibri" w:eastAsia="SimSun" w:hAnsi="Calibri" w:cs="Calibri"/>
          <w:b/>
          <w:bCs/>
          <w:color w:val="000000"/>
          <w:kern w:val="1"/>
          <w:sz w:val="22"/>
          <w:szCs w:val="22"/>
          <w:u w:val="single"/>
          <w:lang w:val="es-MX" w:eastAsia="zh-CN" w:bidi="hi-IN"/>
        </w:rPr>
        <w:t xml:space="preserve">ORDENANZA </w:t>
      </w:r>
      <w:proofErr w:type="spellStart"/>
      <w:r>
        <w:rPr>
          <w:rFonts w:ascii="Calibri" w:eastAsia="SimSun" w:hAnsi="Calibri" w:cs="Calibri"/>
          <w:b/>
          <w:bCs/>
          <w:color w:val="000000"/>
          <w:kern w:val="1"/>
          <w:sz w:val="22"/>
          <w:szCs w:val="22"/>
          <w:u w:val="single"/>
          <w:lang w:val="es-MX" w:eastAsia="zh-CN" w:bidi="hi-IN"/>
        </w:rPr>
        <w:t>N°</w:t>
      </w:r>
      <w:proofErr w:type="spellEnd"/>
      <w:r>
        <w:rPr>
          <w:rFonts w:ascii="Calibri" w:eastAsia="SimSun" w:hAnsi="Calibri" w:cs="Calibri"/>
          <w:b/>
          <w:bCs/>
          <w:color w:val="000000"/>
          <w:kern w:val="1"/>
          <w:sz w:val="22"/>
          <w:szCs w:val="22"/>
          <w:u w:val="single"/>
          <w:lang w:val="es-MX" w:eastAsia="zh-CN" w:bidi="hi-IN"/>
        </w:rPr>
        <w:t xml:space="preserve"> 7095/2020</w:t>
      </w:r>
    </w:p>
    <w:p w14:paraId="29D5E8F9" w14:textId="77777777" w:rsidR="00C12040" w:rsidRDefault="00C12040" w:rsidP="00C12040">
      <w:pPr>
        <w:suppressAutoHyphens/>
        <w:spacing w:line="264" w:lineRule="auto"/>
        <w:jc w:val="both"/>
        <w:rPr>
          <w:rFonts w:ascii="Calibri" w:eastAsia="SimSun" w:hAnsi="Calibri" w:cs="Calibri"/>
          <w:i/>
          <w:iCs/>
          <w:color w:val="000000"/>
          <w:kern w:val="1"/>
          <w:sz w:val="22"/>
          <w:szCs w:val="22"/>
          <w:lang w:val="x-none" w:eastAsia="zh-CN" w:bidi="hi-IN"/>
        </w:rPr>
      </w:pPr>
    </w:p>
    <w:p w14:paraId="2C8D357F" w14:textId="26FE32C9" w:rsidR="00C12040" w:rsidRPr="00C12040" w:rsidRDefault="00C12040" w:rsidP="00C12040">
      <w:pPr>
        <w:suppressAutoHyphens/>
        <w:spacing w:line="264" w:lineRule="auto"/>
        <w:jc w:val="both"/>
        <w:rPr>
          <w:rFonts w:ascii="Calibri" w:eastAsia="SimSun" w:hAnsi="Calibri" w:cs="Arial Unicode MS"/>
          <w:color w:val="000000"/>
          <w:kern w:val="1"/>
          <w:lang w:val="x-none" w:eastAsia="zh-CN" w:bidi="hi-IN"/>
        </w:rPr>
      </w:pPr>
      <w:r w:rsidRPr="00C12040">
        <w:rPr>
          <w:rFonts w:ascii="Calibri" w:eastAsia="SimSun" w:hAnsi="Calibri" w:cs="Calibri"/>
          <w:i/>
          <w:iCs/>
          <w:color w:val="000000"/>
          <w:kern w:val="1"/>
          <w:sz w:val="22"/>
          <w:szCs w:val="22"/>
          <w:lang w:val="x-none" w:eastAsia="zh-CN" w:bidi="hi-IN"/>
        </w:rPr>
        <w:t>o mayor, siempre que esta no sea superior a los 65 años. Este concepto incluye, entre otros, el de persona adulta mayor.</w:t>
      </w:r>
      <w:r w:rsidRPr="00C12040">
        <w:rPr>
          <w:rFonts w:ascii="Calibri" w:eastAsia="SimSun" w:hAnsi="Calibri" w:cs="Calibri"/>
          <w:color w:val="000000"/>
          <w:kern w:val="1"/>
          <w:sz w:val="22"/>
          <w:szCs w:val="22"/>
          <w:lang w:val="x-none" w:eastAsia="zh-CN" w:bidi="hi-IN"/>
        </w:rPr>
        <w:t>”</w:t>
      </w:r>
    </w:p>
    <w:p w14:paraId="404A1ACF"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x-none" w:eastAsia="zh-CN" w:bidi="hi-IN"/>
        </w:rPr>
      </w:pPr>
    </w:p>
    <w:p w14:paraId="75F35096" w14:textId="688BE182" w:rsidR="00C12040" w:rsidRPr="00C12040" w:rsidRDefault="00C12040" w:rsidP="00C12040">
      <w:pPr>
        <w:suppressAutoHyphens/>
        <w:spacing w:line="264" w:lineRule="auto"/>
        <w:jc w:val="both"/>
        <w:rPr>
          <w:rFonts w:ascii="Liberation Serif" w:hAnsi="Liberation Serif" w:cs="Mangal"/>
          <w:color w:val="000000"/>
          <w:kern w:val="1"/>
          <w:lang w:val="es-MX" w:eastAsia="zh-CN" w:bidi="hi-IN"/>
        </w:rPr>
      </w:pPr>
      <w:proofErr w:type="spellStart"/>
      <w:r w:rsidRPr="00C12040">
        <w:rPr>
          <w:rFonts w:ascii="Calibri" w:hAnsi="Calibri" w:cs="Calibri"/>
          <w:color w:val="000000"/>
          <w:kern w:val="1"/>
          <w:sz w:val="22"/>
          <w:szCs w:val="22"/>
          <w:lang w:val="x-none" w:eastAsia="zh-CN" w:bidi="hi-IN"/>
        </w:rPr>
        <w:t>Que</w:t>
      </w:r>
      <w:proofErr w:type="spellEnd"/>
      <w:r w:rsidRPr="00C12040">
        <w:rPr>
          <w:rFonts w:ascii="Calibri" w:hAnsi="Calibri" w:cs="Calibri"/>
          <w:color w:val="000000"/>
          <w:kern w:val="1"/>
          <w:sz w:val="22"/>
          <w:szCs w:val="22"/>
          <w:lang w:val="x-none" w:eastAsia="zh-CN" w:bidi="hi-IN"/>
        </w:rPr>
        <w:t xml:space="preserve"> asimismo, la Convención Internacional sobre los Derechos de las Personas con Discapacidad, aprobada por Argentina mediante Ley </w:t>
      </w:r>
      <w:proofErr w:type="spellStart"/>
      <w:r w:rsidRPr="00C12040">
        <w:rPr>
          <w:rFonts w:ascii="Calibri" w:hAnsi="Calibri" w:cs="Calibri"/>
          <w:color w:val="000000"/>
          <w:kern w:val="1"/>
          <w:sz w:val="22"/>
          <w:szCs w:val="22"/>
          <w:lang w:val="x-none" w:eastAsia="zh-CN" w:bidi="hi-IN"/>
        </w:rPr>
        <w:t>Nº</w:t>
      </w:r>
      <w:proofErr w:type="spellEnd"/>
      <w:r w:rsidRPr="00C12040">
        <w:rPr>
          <w:rFonts w:ascii="Calibri" w:hAnsi="Calibri" w:cs="Calibri"/>
          <w:color w:val="000000"/>
          <w:kern w:val="1"/>
          <w:sz w:val="22"/>
          <w:szCs w:val="22"/>
          <w:lang w:val="x-none" w:eastAsia="zh-CN" w:bidi="hi-IN"/>
        </w:rPr>
        <w:t xml:space="preserve"> 26.378 y con jerarquía constitucional por Ley 27.044, establece la obligación de los Estados parte de efectuar los ajustes razonables a fin que las personas con discapacidad ejerzan en forma plena sus derechos en igualdad de condiciones con las demás. En relación a ello, la elevada legislación dispone, además, que debe asegurarse la accesibilidad al entorno </w:t>
      </w:r>
      <w:proofErr w:type="spellStart"/>
      <w:r w:rsidRPr="00C12040">
        <w:rPr>
          <w:rFonts w:ascii="Calibri" w:hAnsi="Calibri" w:cs="Calibri"/>
          <w:color w:val="000000"/>
          <w:kern w:val="1"/>
          <w:sz w:val="22"/>
          <w:szCs w:val="22"/>
          <w:lang w:val="x-none" w:eastAsia="zh-CN" w:bidi="hi-IN"/>
        </w:rPr>
        <w:t>f</w:t>
      </w:r>
      <w:r w:rsidRPr="00C12040">
        <w:rPr>
          <w:rFonts w:ascii="Calibri" w:hAnsi="Calibri" w:cs="Calibri"/>
          <w:color w:val="000000"/>
          <w:kern w:val="1"/>
          <w:sz w:val="22"/>
          <w:szCs w:val="22"/>
          <w:lang w:val="es-AR" w:eastAsia="zh-CN" w:bidi="hi-IN"/>
        </w:rPr>
        <w:t>í</w:t>
      </w:r>
      <w:r w:rsidRPr="00C12040">
        <w:rPr>
          <w:rFonts w:ascii="Calibri" w:hAnsi="Calibri" w:cs="Calibri"/>
          <w:color w:val="000000"/>
          <w:kern w:val="1"/>
          <w:sz w:val="22"/>
          <w:szCs w:val="22"/>
          <w:lang w:val="x-none" w:eastAsia="zh-CN" w:bidi="hi-IN"/>
        </w:rPr>
        <w:t>sico</w:t>
      </w:r>
      <w:proofErr w:type="spellEnd"/>
      <w:r w:rsidRPr="00C12040">
        <w:rPr>
          <w:rFonts w:ascii="Calibri" w:hAnsi="Calibri" w:cs="Calibri"/>
          <w:color w:val="000000"/>
          <w:kern w:val="1"/>
          <w:sz w:val="22"/>
          <w:szCs w:val="22"/>
          <w:lang w:val="x-none" w:eastAsia="zh-CN" w:bidi="hi-IN"/>
        </w:rPr>
        <w:t xml:space="preserve">, el transporte, la información y las comunicaciones, incluidos los sistemas y las </w:t>
      </w:r>
      <w:proofErr w:type="spellStart"/>
      <w:r w:rsidRPr="00C12040">
        <w:rPr>
          <w:rFonts w:ascii="Calibri" w:hAnsi="Calibri" w:cs="Calibri"/>
          <w:color w:val="000000"/>
          <w:kern w:val="1"/>
          <w:sz w:val="22"/>
          <w:szCs w:val="22"/>
          <w:lang w:val="x-none" w:eastAsia="zh-CN" w:bidi="hi-IN"/>
        </w:rPr>
        <w:t>tecnolog</w:t>
      </w:r>
      <w:r w:rsidRPr="00C12040">
        <w:rPr>
          <w:rFonts w:ascii="Calibri" w:hAnsi="Calibri" w:cs="Calibri"/>
          <w:color w:val="000000"/>
          <w:kern w:val="1"/>
          <w:sz w:val="22"/>
          <w:szCs w:val="22"/>
          <w:lang w:val="es-AR" w:eastAsia="zh-CN" w:bidi="hi-IN"/>
        </w:rPr>
        <w:t>í</w:t>
      </w:r>
      <w:proofErr w:type="spellEnd"/>
      <w:r w:rsidRPr="00C12040">
        <w:rPr>
          <w:rFonts w:ascii="Calibri" w:hAnsi="Calibri" w:cs="Calibri"/>
          <w:color w:val="000000"/>
          <w:kern w:val="1"/>
          <w:sz w:val="22"/>
          <w:szCs w:val="22"/>
          <w:lang w:val="x-none" w:eastAsia="zh-CN" w:bidi="hi-IN"/>
        </w:rPr>
        <w:t xml:space="preserve">as de la información y las comunicaciones, y a otros servicios e instalaciones abiertos al </w:t>
      </w:r>
      <w:proofErr w:type="spellStart"/>
      <w:r w:rsidRPr="00C12040">
        <w:rPr>
          <w:rFonts w:ascii="Calibri" w:hAnsi="Calibri" w:cs="Calibri"/>
          <w:color w:val="000000"/>
          <w:kern w:val="1"/>
          <w:sz w:val="22"/>
          <w:szCs w:val="22"/>
          <w:lang w:val="x-none" w:eastAsia="zh-CN" w:bidi="hi-IN"/>
        </w:rPr>
        <w:t>p</w:t>
      </w:r>
      <w:r w:rsidRPr="00C12040">
        <w:rPr>
          <w:rFonts w:ascii="Calibri" w:hAnsi="Calibri" w:cs="Calibri"/>
          <w:color w:val="000000"/>
          <w:kern w:val="1"/>
          <w:sz w:val="22"/>
          <w:szCs w:val="22"/>
          <w:lang w:val="es-AR" w:eastAsia="zh-CN" w:bidi="hi-IN"/>
        </w:rPr>
        <w:t>ú</w:t>
      </w:r>
      <w:proofErr w:type="spellEnd"/>
      <w:r w:rsidRPr="00C12040">
        <w:rPr>
          <w:rFonts w:ascii="Calibri" w:hAnsi="Calibri" w:cs="Calibri"/>
          <w:color w:val="000000"/>
          <w:kern w:val="1"/>
          <w:sz w:val="22"/>
          <w:szCs w:val="22"/>
          <w:lang w:val="pt-PT" w:eastAsia="zh-CN" w:bidi="hi-IN"/>
        </w:rPr>
        <w:t>blico o de uso p</w:t>
      </w:r>
      <w:r w:rsidRPr="00C12040">
        <w:rPr>
          <w:rFonts w:ascii="Calibri" w:hAnsi="Calibri" w:cs="Calibri"/>
          <w:color w:val="000000"/>
          <w:kern w:val="1"/>
          <w:sz w:val="22"/>
          <w:szCs w:val="22"/>
          <w:lang w:val="es-AR" w:eastAsia="zh-CN" w:bidi="hi-IN"/>
        </w:rPr>
        <w:t>ú</w:t>
      </w:r>
      <w:proofErr w:type="spellStart"/>
      <w:r w:rsidRPr="00C12040">
        <w:rPr>
          <w:rFonts w:ascii="Calibri" w:hAnsi="Calibri" w:cs="Calibri"/>
          <w:color w:val="000000"/>
          <w:kern w:val="1"/>
          <w:sz w:val="22"/>
          <w:szCs w:val="22"/>
          <w:lang w:val="x-none" w:eastAsia="zh-CN" w:bidi="hi-IN"/>
        </w:rPr>
        <w:t>blico</w:t>
      </w:r>
      <w:proofErr w:type="spellEnd"/>
      <w:r w:rsidRPr="00C12040">
        <w:rPr>
          <w:rFonts w:ascii="Calibri" w:hAnsi="Calibri" w:cs="Calibri"/>
          <w:color w:val="000000"/>
          <w:kern w:val="1"/>
          <w:sz w:val="22"/>
          <w:szCs w:val="22"/>
          <w:lang w:val="x-none" w:eastAsia="zh-CN" w:bidi="hi-IN"/>
        </w:rPr>
        <w:t>, tanto en zonas urbanas como rurales</w:t>
      </w:r>
      <w:r>
        <w:rPr>
          <w:rFonts w:ascii="Calibri" w:hAnsi="Calibri" w:cs="Calibri"/>
          <w:color w:val="000000"/>
          <w:kern w:val="1"/>
          <w:sz w:val="22"/>
          <w:szCs w:val="22"/>
          <w:lang w:val="es-MX" w:eastAsia="zh-CN" w:bidi="hi-IN"/>
        </w:rPr>
        <w:t>.</w:t>
      </w:r>
    </w:p>
    <w:p w14:paraId="12677F15"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es-AR" w:eastAsia="zh-CN" w:bidi="hi-IN"/>
        </w:rPr>
      </w:pPr>
    </w:p>
    <w:p w14:paraId="27831462" w14:textId="268E330A" w:rsidR="00C12040" w:rsidRPr="00C12040" w:rsidRDefault="00C12040" w:rsidP="00C12040">
      <w:pPr>
        <w:suppressAutoHyphens/>
        <w:spacing w:line="264" w:lineRule="auto"/>
        <w:jc w:val="both"/>
        <w:rPr>
          <w:rFonts w:ascii="Liberation Serif" w:hAnsi="Liberation Serif" w:cs="Mangal"/>
          <w:color w:val="000000"/>
          <w:kern w:val="1"/>
          <w:lang w:val="es-MX" w:eastAsia="zh-CN" w:bidi="hi-IN"/>
        </w:rPr>
      </w:pPr>
      <w:r w:rsidRPr="00C12040">
        <w:rPr>
          <w:rFonts w:ascii="Calibri" w:eastAsia="Arial" w:hAnsi="Calibri" w:cs="Calibri"/>
          <w:color w:val="000000"/>
          <w:kern w:val="1"/>
          <w:sz w:val="22"/>
          <w:szCs w:val="22"/>
          <w:lang w:val="x-none" w:eastAsia="zh-CN" w:bidi="hi-IN"/>
        </w:rPr>
        <w:t xml:space="preserve">Que de igual manera, </w:t>
      </w:r>
      <w:r w:rsidRPr="00C12040">
        <w:rPr>
          <w:rFonts w:ascii="Calibri" w:hAnsi="Calibri" w:cs="Calibri"/>
          <w:color w:val="000000"/>
          <w:kern w:val="1"/>
          <w:sz w:val="22"/>
          <w:szCs w:val="22"/>
          <w:lang w:val="x-none" w:eastAsia="zh-CN" w:bidi="hi-IN"/>
        </w:rPr>
        <w:t xml:space="preserve">dicha Convención establece el deber garantizar el acceso de las personas con discapacidad a los apoyos para ejercer su capacidad </w:t>
      </w:r>
      <w:proofErr w:type="spellStart"/>
      <w:r w:rsidRPr="00C12040">
        <w:rPr>
          <w:rFonts w:ascii="Calibri" w:hAnsi="Calibri" w:cs="Calibri"/>
          <w:color w:val="000000"/>
          <w:kern w:val="1"/>
          <w:sz w:val="22"/>
          <w:szCs w:val="22"/>
          <w:lang w:val="x-none" w:eastAsia="zh-CN" w:bidi="hi-IN"/>
        </w:rPr>
        <w:t>jur</w:t>
      </w:r>
      <w:r w:rsidRPr="00C12040">
        <w:rPr>
          <w:rFonts w:ascii="Calibri" w:hAnsi="Calibri" w:cs="Calibri"/>
          <w:color w:val="000000"/>
          <w:kern w:val="1"/>
          <w:sz w:val="22"/>
          <w:szCs w:val="22"/>
          <w:lang w:val="es-AR" w:eastAsia="zh-CN" w:bidi="hi-IN"/>
        </w:rPr>
        <w:t>í</w:t>
      </w:r>
      <w:r w:rsidRPr="00C12040">
        <w:rPr>
          <w:rFonts w:ascii="Calibri" w:hAnsi="Calibri" w:cs="Calibri"/>
          <w:color w:val="000000"/>
          <w:kern w:val="1"/>
          <w:sz w:val="22"/>
          <w:szCs w:val="22"/>
          <w:lang w:val="x-none" w:eastAsia="zh-CN" w:bidi="hi-IN"/>
        </w:rPr>
        <w:t>dica</w:t>
      </w:r>
      <w:proofErr w:type="spellEnd"/>
      <w:r w:rsidRPr="00C12040">
        <w:rPr>
          <w:rFonts w:ascii="Calibri" w:hAnsi="Calibri" w:cs="Calibri"/>
          <w:color w:val="000000"/>
          <w:kern w:val="1"/>
          <w:sz w:val="22"/>
          <w:szCs w:val="22"/>
          <w:lang w:val="x-none" w:eastAsia="zh-CN" w:bidi="hi-IN"/>
        </w:rPr>
        <w:t xml:space="preserve"> y el desarrollo de su vida autó</w:t>
      </w:r>
      <w:r w:rsidRPr="00C12040">
        <w:rPr>
          <w:rFonts w:ascii="Calibri" w:hAnsi="Calibri" w:cs="Calibri"/>
          <w:color w:val="000000"/>
          <w:kern w:val="1"/>
          <w:sz w:val="22"/>
          <w:szCs w:val="22"/>
          <w:lang w:val="es-AR" w:eastAsia="zh-CN" w:bidi="hi-IN"/>
        </w:rPr>
        <w:t>noma</w:t>
      </w:r>
      <w:r>
        <w:rPr>
          <w:rFonts w:ascii="Calibri" w:hAnsi="Calibri" w:cs="Calibri"/>
          <w:color w:val="000000"/>
          <w:kern w:val="1"/>
          <w:sz w:val="22"/>
          <w:szCs w:val="22"/>
          <w:lang w:val="es-MX" w:eastAsia="zh-CN" w:bidi="hi-IN"/>
        </w:rPr>
        <w:t>.</w:t>
      </w:r>
    </w:p>
    <w:p w14:paraId="6AB1BF94"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es-AR" w:eastAsia="zh-CN" w:bidi="hi-IN"/>
        </w:rPr>
      </w:pPr>
    </w:p>
    <w:p w14:paraId="400F71A6" w14:textId="0EABF82D" w:rsidR="00C12040" w:rsidRPr="00C12040" w:rsidRDefault="00C12040" w:rsidP="00C12040">
      <w:pPr>
        <w:suppressAutoHyphens/>
        <w:spacing w:line="264" w:lineRule="auto"/>
        <w:jc w:val="both"/>
        <w:rPr>
          <w:rFonts w:ascii="Calibri" w:eastAsia="SimSun" w:hAnsi="Calibri" w:cs="Arial Unicode MS"/>
          <w:color w:val="000000"/>
          <w:kern w:val="1"/>
          <w:lang w:val="es-MX" w:eastAsia="zh-CN" w:bidi="hi-IN"/>
        </w:rPr>
      </w:pPr>
      <w:r w:rsidRPr="00C12040">
        <w:rPr>
          <w:rFonts w:ascii="Calibri" w:eastAsia="SimSun" w:hAnsi="Calibri" w:cs="Calibri"/>
          <w:color w:val="000000"/>
          <w:kern w:val="1"/>
          <w:sz w:val="22"/>
          <w:szCs w:val="22"/>
          <w:lang w:val="x-none" w:eastAsia="zh-CN" w:bidi="hi-IN"/>
        </w:rPr>
        <w:t xml:space="preserve">Que resulta imperativa la </w:t>
      </w:r>
      <w:proofErr w:type="spellStart"/>
      <w:r w:rsidRPr="00C12040">
        <w:rPr>
          <w:rFonts w:ascii="Calibri" w:eastAsia="SimSun" w:hAnsi="Calibri" w:cs="Calibri"/>
          <w:color w:val="000000"/>
          <w:kern w:val="1"/>
          <w:sz w:val="22"/>
          <w:szCs w:val="22"/>
          <w:lang w:val="x-none" w:eastAsia="zh-CN" w:bidi="hi-IN"/>
        </w:rPr>
        <w:t>visibilización</w:t>
      </w:r>
      <w:proofErr w:type="spellEnd"/>
      <w:r w:rsidRPr="00C12040">
        <w:rPr>
          <w:rFonts w:ascii="Calibri" w:eastAsia="SimSun" w:hAnsi="Calibri" w:cs="Calibri"/>
          <w:color w:val="000000"/>
          <w:kern w:val="1"/>
          <w:sz w:val="22"/>
          <w:szCs w:val="22"/>
          <w:lang w:val="x-none" w:eastAsia="zh-CN" w:bidi="hi-IN"/>
        </w:rPr>
        <w:t>, consideración y efectiva garantía de  derechos de las personas con movilidad reducida, quienes requieren de políticas públicas que, en ajuste a la normativa en vigor, contemplen sus necesidades prácticas para otorgarles una mayor calidad de vida</w:t>
      </w:r>
      <w:r>
        <w:rPr>
          <w:rFonts w:ascii="Calibri" w:eastAsia="SimSun" w:hAnsi="Calibri" w:cs="Calibri"/>
          <w:color w:val="000000"/>
          <w:kern w:val="1"/>
          <w:sz w:val="22"/>
          <w:szCs w:val="22"/>
          <w:lang w:val="es-MX" w:eastAsia="zh-CN" w:bidi="hi-IN"/>
        </w:rPr>
        <w:t>.</w:t>
      </w:r>
    </w:p>
    <w:p w14:paraId="2B87C1D3"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x-none" w:eastAsia="zh-CN" w:bidi="hi-IN"/>
        </w:rPr>
      </w:pPr>
    </w:p>
    <w:p w14:paraId="1223914C" w14:textId="72175C1C" w:rsidR="00C12040" w:rsidRPr="00C12040" w:rsidRDefault="00C12040" w:rsidP="00C12040">
      <w:pPr>
        <w:suppressAutoHyphens/>
        <w:spacing w:line="264" w:lineRule="auto"/>
        <w:jc w:val="both"/>
        <w:rPr>
          <w:rFonts w:ascii="Liberation Serif" w:hAnsi="Liberation Serif" w:cs="Mangal"/>
          <w:color w:val="000000"/>
          <w:kern w:val="1"/>
          <w:lang w:val="es-MX" w:eastAsia="zh-CN" w:bidi="hi-IN"/>
        </w:rPr>
      </w:pPr>
      <w:r w:rsidRPr="00C12040">
        <w:rPr>
          <w:rFonts w:ascii="Calibri" w:hAnsi="Calibri" w:cs="Calibri"/>
          <w:color w:val="000000"/>
          <w:kern w:val="1"/>
          <w:sz w:val="22"/>
          <w:szCs w:val="22"/>
          <w:lang w:val="it-IT" w:eastAsia="zh-CN" w:bidi="hi-IN"/>
        </w:rPr>
        <w:t>Que</w:t>
      </w:r>
      <w:r w:rsidRPr="00C12040">
        <w:rPr>
          <w:rFonts w:ascii="Calibri" w:hAnsi="Calibri" w:cs="Calibri"/>
          <w:color w:val="000000"/>
          <w:kern w:val="1"/>
          <w:sz w:val="22"/>
          <w:szCs w:val="22"/>
          <w:lang w:val="x-none" w:eastAsia="zh-CN" w:bidi="hi-IN"/>
        </w:rPr>
        <w:t xml:space="preserve"> en el mismo sentido, las personas gestantes deben ser efectivamente alcanzadas en la protección de sus derechos por parte del accionar </w:t>
      </w:r>
      <w:proofErr w:type="spellStart"/>
      <w:r w:rsidRPr="00C12040">
        <w:rPr>
          <w:rFonts w:ascii="Calibri" w:hAnsi="Calibri" w:cs="Calibri"/>
          <w:color w:val="000000"/>
          <w:kern w:val="1"/>
          <w:sz w:val="22"/>
          <w:szCs w:val="22"/>
          <w:lang w:val="x-none" w:eastAsia="zh-CN" w:bidi="hi-IN"/>
        </w:rPr>
        <w:t>p</w:t>
      </w:r>
      <w:r w:rsidRPr="00C12040">
        <w:rPr>
          <w:rFonts w:ascii="Calibri" w:hAnsi="Calibri" w:cs="Calibri"/>
          <w:color w:val="000000"/>
          <w:kern w:val="1"/>
          <w:sz w:val="22"/>
          <w:szCs w:val="22"/>
          <w:lang w:val="es-AR" w:eastAsia="zh-CN" w:bidi="hi-IN"/>
        </w:rPr>
        <w:t>ú</w:t>
      </w:r>
      <w:proofErr w:type="spellEnd"/>
      <w:r w:rsidRPr="00C12040">
        <w:rPr>
          <w:rFonts w:ascii="Calibri" w:hAnsi="Calibri" w:cs="Calibri"/>
          <w:color w:val="000000"/>
          <w:kern w:val="1"/>
          <w:sz w:val="22"/>
          <w:szCs w:val="22"/>
          <w:lang w:val="it-IT" w:eastAsia="zh-CN" w:bidi="hi-IN"/>
        </w:rPr>
        <w:t>blico. As</w:t>
      </w:r>
      <w:r w:rsidRPr="00C12040">
        <w:rPr>
          <w:rFonts w:ascii="Calibri" w:hAnsi="Calibri" w:cs="Calibri"/>
          <w:color w:val="000000"/>
          <w:kern w:val="1"/>
          <w:sz w:val="22"/>
          <w:szCs w:val="22"/>
          <w:lang w:val="es-AR" w:eastAsia="zh-CN" w:bidi="hi-IN"/>
        </w:rPr>
        <w:t>í</w:t>
      </w:r>
      <w:r w:rsidRPr="00C12040">
        <w:rPr>
          <w:rFonts w:ascii="Calibri" w:hAnsi="Calibri" w:cs="Calibri"/>
          <w:color w:val="000000"/>
          <w:kern w:val="1"/>
          <w:sz w:val="22"/>
          <w:szCs w:val="22"/>
          <w:lang w:val="it-IT" w:eastAsia="zh-CN" w:bidi="hi-IN"/>
        </w:rPr>
        <w:t xml:space="preserve">, la persona gestante </w:t>
      </w:r>
      <w:r w:rsidRPr="00C12040">
        <w:rPr>
          <w:rFonts w:ascii="Calibri" w:hAnsi="Calibri" w:cs="Calibri"/>
          <w:color w:val="000000"/>
          <w:kern w:val="1"/>
          <w:sz w:val="22"/>
          <w:szCs w:val="22"/>
          <w:lang w:val="x-none" w:eastAsia="zh-CN" w:bidi="hi-IN"/>
        </w:rPr>
        <w:t xml:space="preserve">debe ser tenida en cuenta desde su especial situación, </w:t>
      </w:r>
      <w:proofErr w:type="spellStart"/>
      <w:r w:rsidRPr="00C12040">
        <w:rPr>
          <w:rFonts w:ascii="Calibri" w:hAnsi="Calibri" w:cs="Calibri"/>
          <w:color w:val="000000"/>
          <w:kern w:val="1"/>
          <w:sz w:val="22"/>
          <w:szCs w:val="22"/>
          <w:lang w:val="x-none" w:eastAsia="zh-CN" w:bidi="hi-IN"/>
        </w:rPr>
        <w:t>tambi</w:t>
      </w:r>
      <w:r w:rsidRPr="00C12040">
        <w:rPr>
          <w:rFonts w:ascii="Calibri" w:hAnsi="Calibri" w:cs="Calibri"/>
          <w:color w:val="000000"/>
          <w:kern w:val="1"/>
          <w:sz w:val="22"/>
          <w:szCs w:val="22"/>
          <w:lang w:val="fr-FR" w:eastAsia="zh-CN" w:bidi="hi-IN"/>
        </w:rPr>
        <w:t>é</w:t>
      </w:r>
      <w:proofErr w:type="spellEnd"/>
      <w:r w:rsidRPr="00C12040">
        <w:rPr>
          <w:rFonts w:ascii="Calibri" w:hAnsi="Calibri" w:cs="Calibri"/>
          <w:color w:val="000000"/>
          <w:kern w:val="1"/>
          <w:sz w:val="22"/>
          <w:szCs w:val="22"/>
          <w:lang w:val="x-none" w:eastAsia="zh-CN" w:bidi="hi-IN"/>
        </w:rPr>
        <w:t xml:space="preserve">n para los efectos </w:t>
      </w:r>
      <w:proofErr w:type="spellStart"/>
      <w:r w:rsidRPr="00C12040">
        <w:rPr>
          <w:rFonts w:ascii="Calibri" w:hAnsi="Calibri" w:cs="Calibri"/>
          <w:color w:val="000000"/>
          <w:kern w:val="1"/>
          <w:sz w:val="22"/>
          <w:szCs w:val="22"/>
          <w:lang w:val="x-none" w:eastAsia="zh-CN" w:bidi="hi-IN"/>
        </w:rPr>
        <w:t>pr</w:t>
      </w:r>
      <w:r w:rsidRPr="00C12040">
        <w:rPr>
          <w:rFonts w:ascii="Calibri" w:hAnsi="Calibri" w:cs="Calibri"/>
          <w:color w:val="000000"/>
          <w:kern w:val="1"/>
          <w:sz w:val="22"/>
          <w:szCs w:val="22"/>
          <w:lang w:val="es-AR" w:eastAsia="zh-CN" w:bidi="hi-IN"/>
        </w:rPr>
        <w:t>á</w:t>
      </w:r>
      <w:r w:rsidRPr="00C12040">
        <w:rPr>
          <w:rFonts w:ascii="Calibri" w:hAnsi="Calibri" w:cs="Calibri"/>
          <w:color w:val="000000"/>
          <w:kern w:val="1"/>
          <w:sz w:val="22"/>
          <w:szCs w:val="22"/>
          <w:lang w:val="x-none" w:eastAsia="zh-CN" w:bidi="hi-IN"/>
        </w:rPr>
        <w:t>cticos</w:t>
      </w:r>
      <w:proofErr w:type="spellEnd"/>
      <w:r w:rsidRPr="00C12040">
        <w:rPr>
          <w:rFonts w:ascii="Calibri" w:hAnsi="Calibri" w:cs="Calibri"/>
          <w:color w:val="000000"/>
          <w:kern w:val="1"/>
          <w:sz w:val="22"/>
          <w:szCs w:val="22"/>
          <w:lang w:val="x-none" w:eastAsia="zh-CN" w:bidi="hi-IN"/>
        </w:rPr>
        <w:t xml:space="preserve"> que facilitan la accesibilidad y eliminan </w:t>
      </w:r>
      <w:proofErr w:type="spellStart"/>
      <w:r w:rsidRPr="00C12040">
        <w:rPr>
          <w:rFonts w:ascii="Calibri" w:hAnsi="Calibri" w:cs="Calibri"/>
          <w:color w:val="000000"/>
          <w:kern w:val="1"/>
          <w:sz w:val="22"/>
          <w:szCs w:val="22"/>
          <w:lang w:val="x-none" w:eastAsia="zh-CN" w:bidi="hi-IN"/>
        </w:rPr>
        <w:t>obst</w:t>
      </w:r>
      <w:r w:rsidRPr="00C12040">
        <w:rPr>
          <w:rFonts w:ascii="Calibri" w:hAnsi="Calibri" w:cs="Calibri"/>
          <w:color w:val="000000"/>
          <w:kern w:val="1"/>
          <w:sz w:val="22"/>
          <w:szCs w:val="22"/>
          <w:lang w:val="es-AR" w:eastAsia="zh-CN" w:bidi="hi-IN"/>
        </w:rPr>
        <w:t>á</w:t>
      </w:r>
      <w:proofErr w:type="spellEnd"/>
      <w:r w:rsidRPr="00C12040">
        <w:rPr>
          <w:rFonts w:ascii="Calibri" w:hAnsi="Calibri" w:cs="Calibri"/>
          <w:color w:val="000000"/>
          <w:kern w:val="1"/>
          <w:sz w:val="22"/>
          <w:szCs w:val="22"/>
          <w:lang w:val="x-none" w:eastAsia="zh-CN" w:bidi="hi-IN"/>
        </w:rPr>
        <w:t>culos en el ejercicio de sus derechos en la vida cotidiana</w:t>
      </w:r>
      <w:r>
        <w:rPr>
          <w:rFonts w:ascii="Calibri" w:hAnsi="Calibri" w:cs="Calibri"/>
          <w:color w:val="000000"/>
          <w:kern w:val="1"/>
          <w:sz w:val="22"/>
          <w:szCs w:val="22"/>
          <w:lang w:val="es-MX" w:eastAsia="zh-CN" w:bidi="hi-IN"/>
        </w:rPr>
        <w:t>.</w:t>
      </w:r>
    </w:p>
    <w:p w14:paraId="7989DBAF"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x-none" w:eastAsia="zh-CN" w:bidi="hi-IN"/>
        </w:rPr>
      </w:pPr>
    </w:p>
    <w:p w14:paraId="38BDC8ED" w14:textId="030857A7" w:rsidR="00C12040" w:rsidRPr="00C12040" w:rsidRDefault="00C12040" w:rsidP="00C12040">
      <w:pPr>
        <w:suppressAutoHyphens/>
        <w:spacing w:line="264" w:lineRule="auto"/>
        <w:jc w:val="both"/>
        <w:rPr>
          <w:rFonts w:ascii="Liberation Serif" w:hAnsi="Liberation Serif" w:cs="Mangal"/>
          <w:color w:val="000000"/>
          <w:kern w:val="1"/>
          <w:lang w:val="es-AR" w:eastAsia="zh-CN" w:bidi="hi-IN"/>
        </w:rPr>
      </w:pPr>
      <w:r w:rsidRPr="00C12040">
        <w:rPr>
          <w:rFonts w:ascii="Calibri" w:hAnsi="Calibri" w:cs="Calibri"/>
          <w:color w:val="000000"/>
          <w:kern w:val="1"/>
          <w:sz w:val="22"/>
          <w:szCs w:val="22"/>
          <w:lang w:val="x-none" w:eastAsia="zh-CN" w:bidi="hi-IN"/>
        </w:rPr>
        <w:t>Que al no existir legislación provincial de especial regulación en la temática, las buenas prácticas y la adecuada atención a usuarios o clientes, salvo en ámbitos alcanzados por normativas específicas como los establecimientos bancarios, ha quedado librada a la decisión arbitraria y a las acciones de buena voluntad de las entidades o de su personal.</w:t>
      </w:r>
    </w:p>
    <w:p w14:paraId="63D20BC7"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es-AR" w:eastAsia="zh-CN" w:bidi="hi-IN"/>
        </w:rPr>
      </w:pPr>
    </w:p>
    <w:p w14:paraId="0C1ACFC7" w14:textId="03BD98F4" w:rsidR="00C12040" w:rsidRPr="00C12040" w:rsidRDefault="00C12040" w:rsidP="00C12040">
      <w:pPr>
        <w:suppressAutoHyphens/>
        <w:spacing w:line="264" w:lineRule="auto"/>
        <w:jc w:val="both"/>
        <w:rPr>
          <w:rFonts w:ascii="Liberation Serif" w:hAnsi="Liberation Serif" w:cs="Mangal"/>
          <w:color w:val="000000"/>
          <w:kern w:val="1"/>
          <w:lang w:val="es-MX" w:eastAsia="zh-CN" w:bidi="hi-IN"/>
        </w:rPr>
      </w:pPr>
      <w:r w:rsidRPr="00C12040">
        <w:rPr>
          <w:rFonts w:ascii="Calibri" w:eastAsia="Arial" w:hAnsi="Calibri" w:cs="Calibri"/>
          <w:color w:val="000000"/>
          <w:kern w:val="1"/>
          <w:sz w:val="22"/>
          <w:szCs w:val="22"/>
          <w:lang w:val="x-none" w:eastAsia="zh-CN" w:bidi="hi-IN"/>
        </w:rPr>
        <w:t xml:space="preserve">Que </w:t>
      </w:r>
      <w:r w:rsidRPr="00C12040">
        <w:rPr>
          <w:rFonts w:ascii="Calibri" w:hAnsi="Calibri" w:cs="Calibri"/>
          <w:color w:val="000000"/>
          <w:kern w:val="1"/>
          <w:sz w:val="22"/>
          <w:szCs w:val="22"/>
          <w:lang w:val="x-none" w:eastAsia="zh-CN" w:bidi="hi-IN"/>
        </w:rPr>
        <w:t>se percibe con lamentable frecuencia la falta de información y de sensibilidad respecto de los grupos en situación de vulnerabilidad, por parte de agentes públicos y privados así como también de la comunidad en general, pues resulta habitual encontrar personas con discapacidad y/o movilidad reducida, adultos mayores y personas gestantes padeciendo largas colas para su atención, muchas veces paradas, a la intemperie o sin el necesario apoyo u orientación</w:t>
      </w:r>
      <w:r w:rsidR="00F90C35">
        <w:rPr>
          <w:rFonts w:ascii="Calibri" w:hAnsi="Calibri" w:cs="Calibri"/>
          <w:color w:val="000000"/>
          <w:kern w:val="1"/>
          <w:sz w:val="22"/>
          <w:szCs w:val="22"/>
          <w:lang w:val="es-MX" w:eastAsia="zh-CN" w:bidi="hi-IN"/>
        </w:rPr>
        <w:t>.</w:t>
      </w:r>
    </w:p>
    <w:p w14:paraId="7BA1A9C8"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x-none" w:eastAsia="zh-CN" w:bidi="hi-IN"/>
        </w:rPr>
      </w:pPr>
    </w:p>
    <w:p w14:paraId="03FB491C" w14:textId="6E3FCDEF" w:rsidR="00C12040" w:rsidRPr="00C12040" w:rsidRDefault="00C12040" w:rsidP="00C12040">
      <w:pPr>
        <w:suppressAutoHyphens/>
        <w:spacing w:line="264" w:lineRule="auto"/>
        <w:jc w:val="both"/>
        <w:rPr>
          <w:rFonts w:ascii="Liberation Serif" w:hAnsi="Liberation Serif" w:cs="Mangal"/>
          <w:color w:val="000000"/>
          <w:kern w:val="1"/>
          <w:lang w:val="es-MX" w:eastAsia="zh-CN" w:bidi="hi-IN"/>
        </w:rPr>
      </w:pPr>
      <w:r w:rsidRPr="00C12040">
        <w:rPr>
          <w:rFonts w:ascii="Calibri" w:hAnsi="Calibri" w:cs="Calibri"/>
          <w:color w:val="000000"/>
          <w:kern w:val="1"/>
          <w:sz w:val="22"/>
          <w:szCs w:val="22"/>
          <w:lang w:val="x-none" w:eastAsia="zh-CN" w:bidi="hi-IN"/>
        </w:rPr>
        <w:t>Que en virtud de las situaciones no deseables y que impiden o menoscaban el ejercicio de los derechos de los grupos poblacionales mencionados, resulta imperioso delinear y normatizar criterios que den accesibilidad y trato adecuado a los mencionados grupos en situación de vulnerabilidad en los procesos de tramitaciones o consumo, debiendo completar y complementar dichas acciones con campañas de difusión destinadas al conocimiento de la norma así como también a la concientización social sobre la temática expuesta</w:t>
      </w:r>
      <w:r w:rsidR="00F90C35">
        <w:rPr>
          <w:rFonts w:ascii="Calibri" w:hAnsi="Calibri" w:cs="Calibri"/>
          <w:color w:val="000000"/>
          <w:kern w:val="1"/>
          <w:sz w:val="22"/>
          <w:szCs w:val="22"/>
          <w:lang w:val="es-MX" w:eastAsia="zh-CN" w:bidi="hi-IN"/>
        </w:rPr>
        <w:t>.</w:t>
      </w:r>
    </w:p>
    <w:p w14:paraId="5A305691"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x-none" w:eastAsia="zh-CN" w:bidi="hi-IN"/>
        </w:rPr>
      </w:pPr>
    </w:p>
    <w:p w14:paraId="5CE06FD2" w14:textId="64CB0BCE" w:rsidR="00F90C35" w:rsidRDefault="00F90C35" w:rsidP="00F90C35">
      <w:pPr>
        <w:suppressAutoHyphens/>
        <w:spacing w:line="264" w:lineRule="auto"/>
        <w:jc w:val="right"/>
        <w:rPr>
          <w:rFonts w:ascii="Calibri" w:eastAsia="Arial" w:hAnsi="Calibri" w:cs="Calibri"/>
          <w:b/>
          <w:bCs/>
          <w:color w:val="000000"/>
          <w:kern w:val="1"/>
          <w:sz w:val="22"/>
          <w:szCs w:val="22"/>
          <w:u w:val="single"/>
          <w:lang w:val="es-AR" w:eastAsia="zh-CN" w:bidi="hi-IN"/>
        </w:rPr>
      </w:pPr>
      <w:r>
        <w:rPr>
          <w:rFonts w:ascii="Calibri" w:eastAsia="Arial" w:hAnsi="Calibri" w:cs="Calibri"/>
          <w:b/>
          <w:bCs/>
          <w:color w:val="000000"/>
          <w:kern w:val="1"/>
          <w:sz w:val="22"/>
          <w:szCs w:val="22"/>
          <w:u w:val="single"/>
          <w:lang w:val="es-AR" w:eastAsia="zh-CN" w:bidi="hi-IN"/>
        </w:rPr>
        <w:t xml:space="preserve">HOJA </w:t>
      </w:r>
      <w:proofErr w:type="spellStart"/>
      <w:r>
        <w:rPr>
          <w:rFonts w:ascii="Calibri" w:eastAsia="Arial" w:hAnsi="Calibri" w:cs="Calibri"/>
          <w:b/>
          <w:bCs/>
          <w:color w:val="000000"/>
          <w:kern w:val="1"/>
          <w:sz w:val="22"/>
          <w:szCs w:val="22"/>
          <w:u w:val="single"/>
          <w:lang w:val="es-AR" w:eastAsia="zh-CN" w:bidi="hi-IN"/>
        </w:rPr>
        <w:t>N°</w:t>
      </w:r>
      <w:proofErr w:type="spellEnd"/>
      <w:r>
        <w:rPr>
          <w:rFonts w:ascii="Calibri" w:eastAsia="Arial" w:hAnsi="Calibri" w:cs="Calibri"/>
          <w:b/>
          <w:bCs/>
          <w:color w:val="000000"/>
          <w:kern w:val="1"/>
          <w:sz w:val="22"/>
          <w:szCs w:val="22"/>
          <w:u w:val="single"/>
          <w:lang w:val="es-AR" w:eastAsia="zh-CN" w:bidi="hi-IN"/>
        </w:rPr>
        <w:t xml:space="preserve"> 03</w:t>
      </w:r>
    </w:p>
    <w:p w14:paraId="5C90C071" w14:textId="4049B096" w:rsidR="00F90C35" w:rsidRPr="00F90C35" w:rsidRDefault="00F90C35" w:rsidP="00F90C35">
      <w:pPr>
        <w:suppressAutoHyphens/>
        <w:spacing w:line="264" w:lineRule="auto"/>
        <w:jc w:val="right"/>
        <w:rPr>
          <w:rFonts w:ascii="Calibri" w:eastAsia="Arial" w:hAnsi="Calibri" w:cs="Calibri"/>
          <w:b/>
          <w:bCs/>
          <w:color w:val="000000"/>
          <w:kern w:val="1"/>
          <w:sz w:val="22"/>
          <w:szCs w:val="22"/>
          <w:u w:val="single"/>
          <w:lang w:val="es-AR" w:eastAsia="zh-CN" w:bidi="hi-IN"/>
        </w:rPr>
      </w:pPr>
      <w:r>
        <w:rPr>
          <w:rFonts w:ascii="Calibri" w:eastAsia="Arial" w:hAnsi="Calibri" w:cs="Calibri"/>
          <w:b/>
          <w:bCs/>
          <w:color w:val="000000"/>
          <w:kern w:val="1"/>
          <w:sz w:val="22"/>
          <w:szCs w:val="22"/>
          <w:u w:val="single"/>
          <w:lang w:val="es-AR" w:eastAsia="zh-CN" w:bidi="hi-IN"/>
        </w:rPr>
        <w:t xml:space="preserve">ORDENANZA </w:t>
      </w:r>
      <w:proofErr w:type="spellStart"/>
      <w:r>
        <w:rPr>
          <w:rFonts w:ascii="Calibri" w:eastAsia="Arial" w:hAnsi="Calibri" w:cs="Calibri"/>
          <w:b/>
          <w:bCs/>
          <w:color w:val="000000"/>
          <w:kern w:val="1"/>
          <w:sz w:val="22"/>
          <w:szCs w:val="22"/>
          <w:u w:val="single"/>
          <w:lang w:val="es-AR" w:eastAsia="zh-CN" w:bidi="hi-IN"/>
        </w:rPr>
        <w:t>N°</w:t>
      </w:r>
      <w:proofErr w:type="spellEnd"/>
      <w:r>
        <w:rPr>
          <w:rFonts w:ascii="Calibri" w:eastAsia="Arial" w:hAnsi="Calibri" w:cs="Calibri"/>
          <w:b/>
          <w:bCs/>
          <w:color w:val="000000"/>
          <w:kern w:val="1"/>
          <w:sz w:val="22"/>
          <w:szCs w:val="22"/>
          <w:u w:val="single"/>
          <w:lang w:val="es-AR" w:eastAsia="zh-CN" w:bidi="hi-IN"/>
        </w:rPr>
        <w:t xml:space="preserve"> 7095/2020</w:t>
      </w:r>
    </w:p>
    <w:p w14:paraId="7E33ECA3" w14:textId="77777777" w:rsidR="00F90C35" w:rsidRDefault="00F90C35" w:rsidP="00C12040">
      <w:pPr>
        <w:suppressAutoHyphens/>
        <w:spacing w:line="264" w:lineRule="auto"/>
        <w:jc w:val="both"/>
        <w:rPr>
          <w:rFonts w:ascii="Calibri" w:eastAsia="Arial" w:hAnsi="Calibri" w:cs="Calibri"/>
          <w:color w:val="000000"/>
          <w:kern w:val="1"/>
          <w:sz w:val="22"/>
          <w:szCs w:val="22"/>
          <w:lang w:val="es-AR" w:eastAsia="zh-CN" w:bidi="hi-IN"/>
        </w:rPr>
      </w:pPr>
    </w:p>
    <w:p w14:paraId="0B75D6A4" w14:textId="275028F9" w:rsidR="00C12040" w:rsidRPr="00C12040" w:rsidRDefault="00C12040" w:rsidP="00C12040">
      <w:pPr>
        <w:suppressAutoHyphens/>
        <w:spacing w:line="264" w:lineRule="auto"/>
        <w:jc w:val="both"/>
        <w:rPr>
          <w:rFonts w:ascii="Liberation Serif" w:hAnsi="Liberation Serif" w:cs="Mangal"/>
          <w:color w:val="000000"/>
          <w:kern w:val="1"/>
          <w:lang w:val="es-MX" w:eastAsia="zh-CN" w:bidi="hi-IN"/>
        </w:rPr>
      </w:pPr>
      <w:r w:rsidRPr="00C12040">
        <w:rPr>
          <w:rFonts w:ascii="Calibri" w:hAnsi="Calibri" w:cs="Calibri"/>
          <w:color w:val="000000"/>
          <w:kern w:val="1"/>
          <w:sz w:val="22"/>
          <w:szCs w:val="22"/>
          <w:lang w:val="x-none" w:eastAsia="zh-CN" w:bidi="hi-IN"/>
        </w:rPr>
        <w:t>Que como medida imprescindible, corresponde la exhibición de cartelería que indique la prioridad en la atención para estos grupos en situación de vulnerabilidad, en modos y formatos accesibles, en lugares perfectamente visibles, y configurada como pictogramas, y existiendo texto en los mismos, deberá encontrarse en lenguaje sencillo y claro. Todo ello, a efectos del reconocimiento público del derecho, así como de evitar situaciones de estigmatización a las personas con prioridad y de malestar entre  otros asistentes en una cola</w:t>
      </w:r>
      <w:r w:rsidR="00F90C35">
        <w:rPr>
          <w:rFonts w:ascii="Calibri" w:hAnsi="Calibri" w:cs="Calibri"/>
          <w:color w:val="000000"/>
          <w:kern w:val="1"/>
          <w:sz w:val="22"/>
          <w:szCs w:val="22"/>
          <w:lang w:val="es-MX" w:eastAsia="zh-CN" w:bidi="hi-IN"/>
        </w:rPr>
        <w:t>.</w:t>
      </w:r>
    </w:p>
    <w:p w14:paraId="42B7FC83" w14:textId="77777777" w:rsidR="00C12040" w:rsidRPr="00C12040" w:rsidRDefault="00C12040" w:rsidP="00C12040">
      <w:pPr>
        <w:suppressAutoHyphens/>
        <w:spacing w:line="264" w:lineRule="auto"/>
        <w:jc w:val="both"/>
        <w:rPr>
          <w:rFonts w:ascii="Calibri" w:eastAsia="Arial" w:hAnsi="Calibri" w:cs="Calibri"/>
          <w:color w:val="000000"/>
          <w:kern w:val="1"/>
          <w:sz w:val="22"/>
          <w:szCs w:val="22"/>
          <w:lang w:val="x-none" w:eastAsia="zh-CN" w:bidi="hi-IN"/>
        </w:rPr>
      </w:pPr>
    </w:p>
    <w:p w14:paraId="275F0A81" w14:textId="4940AC4D" w:rsidR="00C12040" w:rsidRPr="00C12040" w:rsidRDefault="00C12040" w:rsidP="00F90C35">
      <w:pPr>
        <w:suppressAutoHyphens/>
        <w:spacing w:after="200" w:line="276" w:lineRule="auto"/>
        <w:jc w:val="both"/>
        <w:rPr>
          <w:rFonts w:ascii="Calibri" w:eastAsia="Calibri" w:hAnsi="Calibri" w:cs="font464"/>
          <w:color w:val="00000A"/>
          <w:kern w:val="1"/>
          <w:sz w:val="22"/>
          <w:szCs w:val="22"/>
          <w:lang w:val="es-AR" w:eastAsia="en-US"/>
        </w:rPr>
      </w:pPr>
      <w:r w:rsidRPr="00C12040">
        <w:rPr>
          <w:rFonts w:ascii="Calibri" w:eastAsia="Calibri" w:hAnsi="Calibri" w:cs="Calibri"/>
          <w:color w:val="00000A"/>
          <w:kern w:val="1"/>
          <w:sz w:val="22"/>
          <w:szCs w:val="22"/>
          <w:lang w:val="x-none" w:eastAsia="en-US"/>
        </w:rPr>
        <w:t>Que la pertenencia a los mencionados grupos de población no siempre resulta evidente, de modo que la sola presentación del Certificado Único de Discapacidad (CUD) acredita la situación particular, por lo que, TODAS LAS PERSONAS que lo portan deben ser tenidas en cuenta para la prioridad. Con igual criterio, un certificado médico de embarazo o documento de identidad, serán instrumentos suficientes para acreditar la condición de persona gestante o adulto mayor, respectivamente, en caso de requerirse o de no ser la misma verificable a simple vista.</w:t>
      </w:r>
    </w:p>
    <w:p w14:paraId="0422B356" w14:textId="77777777" w:rsidR="00C12040" w:rsidRPr="00C12040" w:rsidRDefault="00C12040" w:rsidP="00F90C35">
      <w:pPr>
        <w:suppressAutoHyphens/>
        <w:spacing w:after="200" w:line="276" w:lineRule="auto"/>
        <w:jc w:val="both"/>
        <w:rPr>
          <w:rFonts w:ascii="Calibri" w:eastAsia="Calibri" w:hAnsi="Calibri" w:cs="font464"/>
          <w:color w:val="00000A"/>
          <w:kern w:val="1"/>
          <w:sz w:val="22"/>
          <w:szCs w:val="22"/>
          <w:lang w:val="es-AR" w:eastAsia="en-US"/>
        </w:rPr>
      </w:pPr>
      <w:r w:rsidRPr="00C12040">
        <w:rPr>
          <w:rFonts w:ascii="Calibri" w:eastAsia="Calibri" w:hAnsi="Calibri" w:cs="Calibri"/>
          <w:color w:val="00000A"/>
          <w:kern w:val="1"/>
          <w:sz w:val="22"/>
          <w:szCs w:val="22"/>
          <w:lang w:val="x-none" w:eastAsia="en-US"/>
        </w:rPr>
        <w:t xml:space="preserve">Que a fs. 28 del presente expediente se agrega dictamen de la Dirección de Asuntos Jurídicos donde expresa que habiendo efectuado un análisis del proyecto en cuestión, ese servicio jurídico no tiene objeciones legales que formular a su respecto, motivo por el cual deberá proseguirse con el trámite administrativo de rigor, para su remisión al Honorable Concejo Deliberante. </w:t>
      </w:r>
    </w:p>
    <w:p w14:paraId="72C75F85" w14:textId="77777777" w:rsidR="0069275E" w:rsidRDefault="0069275E" w:rsidP="0069275E">
      <w:pPr>
        <w:rPr>
          <w:rFonts w:asciiTheme="minorHAnsi" w:hAnsiTheme="minorHAnsi" w:cstheme="minorHAnsi"/>
          <w:b/>
          <w:bCs/>
          <w:sz w:val="22"/>
          <w:szCs w:val="22"/>
          <w:u w:val="single"/>
        </w:rPr>
      </w:pPr>
      <w:r w:rsidRPr="007176A7">
        <w:rPr>
          <w:rFonts w:asciiTheme="minorHAnsi" w:hAnsiTheme="minorHAnsi" w:cstheme="minorHAnsi"/>
          <w:b/>
          <w:bCs/>
          <w:sz w:val="22"/>
          <w:szCs w:val="22"/>
          <w:u w:val="single"/>
        </w:rPr>
        <w:t>POR ELLO</w:t>
      </w:r>
      <w:r>
        <w:rPr>
          <w:rFonts w:asciiTheme="minorHAnsi" w:hAnsiTheme="minorHAnsi" w:cstheme="minorHAnsi"/>
          <w:b/>
          <w:bCs/>
          <w:sz w:val="22"/>
          <w:szCs w:val="22"/>
          <w:u w:val="single"/>
        </w:rPr>
        <w:t>:</w:t>
      </w:r>
    </w:p>
    <w:p w14:paraId="65A85784" w14:textId="77777777" w:rsidR="0069275E" w:rsidRDefault="0069275E" w:rsidP="0069275E">
      <w:pPr>
        <w:rPr>
          <w:rFonts w:asciiTheme="minorHAnsi" w:hAnsiTheme="minorHAnsi" w:cstheme="minorHAnsi"/>
          <w:b/>
          <w:bCs/>
          <w:sz w:val="22"/>
          <w:szCs w:val="22"/>
          <w:u w:val="single"/>
        </w:rPr>
      </w:pPr>
    </w:p>
    <w:p w14:paraId="063259DE" w14:textId="77777777" w:rsidR="0069275E" w:rsidRDefault="0069275E" w:rsidP="0069275E">
      <w:pPr>
        <w:jc w:val="center"/>
        <w:rPr>
          <w:rFonts w:asciiTheme="minorHAnsi" w:hAnsiTheme="minorHAnsi" w:cstheme="minorHAnsi"/>
          <w:b/>
          <w:bCs/>
          <w:sz w:val="22"/>
          <w:szCs w:val="22"/>
        </w:rPr>
      </w:pPr>
      <w:r>
        <w:rPr>
          <w:rFonts w:asciiTheme="minorHAnsi" w:hAnsiTheme="minorHAnsi" w:cstheme="minorHAnsi"/>
          <w:b/>
          <w:bCs/>
          <w:sz w:val="22"/>
          <w:szCs w:val="22"/>
        </w:rPr>
        <w:t>EL HONORABLE CONCEJO DELIBERANTE DE GODOY CRUZ</w:t>
      </w:r>
    </w:p>
    <w:p w14:paraId="54AE573D" w14:textId="77777777" w:rsidR="0069275E" w:rsidRDefault="0069275E" w:rsidP="0069275E">
      <w:pPr>
        <w:jc w:val="center"/>
        <w:rPr>
          <w:rFonts w:asciiTheme="minorHAnsi" w:hAnsiTheme="minorHAnsi" w:cstheme="minorHAnsi"/>
          <w:b/>
          <w:bCs/>
          <w:sz w:val="22"/>
          <w:szCs w:val="22"/>
        </w:rPr>
      </w:pPr>
    </w:p>
    <w:p w14:paraId="3F55A4D7" w14:textId="77777777" w:rsidR="0069275E" w:rsidRPr="007176A7" w:rsidRDefault="0069275E" w:rsidP="0069275E">
      <w:pPr>
        <w:jc w:val="center"/>
        <w:rPr>
          <w:rFonts w:asciiTheme="minorHAnsi" w:hAnsiTheme="minorHAnsi" w:cstheme="minorHAnsi"/>
          <w:b/>
          <w:bCs/>
          <w:sz w:val="22"/>
          <w:szCs w:val="22"/>
          <w:u w:val="single"/>
        </w:rPr>
      </w:pPr>
      <w:r>
        <w:rPr>
          <w:rFonts w:asciiTheme="minorHAnsi" w:hAnsiTheme="minorHAnsi" w:cstheme="minorHAnsi"/>
          <w:b/>
          <w:bCs/>
          <w:sz w:val="22"/>
          <w:szCs w:val="22"/>
          <w:u w:val="single"/>
        </w:rPr>
        <w:t>ORDENA</w:t>
      </w:r>
    </w:p>
    <w:p w14:paraId="53A1923D" w14:textId="77777777" w:rsidR="0069275E" w:rsidRDefault="0069275E" w:rsidP="0069275E">
      <w:pPr>
        <w:rPr>
          <w:rFonts w:asciiTheme="minorHAnsi" w:hAnsiTheme="minorHAnsi" w:cstheme="minorHAnsi"/>
          <w:sz w:val="22"/>
          <w:szCs w:val="22"/>
        </w:rPr>
      </w:pPr>
    </w:p>
    <w:p w14:paraId="37F6A0D8" w14:textId="77777777" w:rsidR="00F90C35" w:rsidRPr="00F90C35" w:rsidRDefault="0069275E" w:rsidP="00F90C35">
      <w:pPr>
        <w:pStyle w:val="Cuerpo"/>
        <w:spacing w:after="200" w:line="276" w:lineRule="auto"/>
        <w:jc w:val="both"/>
        <w:rPr>
          <w:rFonts w:asciiTheme="minorHAnsi" w:hAnsiTheme="minorHAnsi" w:cstheme="minorHAnsi"/>
          <w:sz w:val="22"/>
          <w:szCs w:val="22"/>
        </w:rPr>
      </w:pPr>
      <w:r w:rsidRPr="00F90C35">
        <w:rPr>
          <w:rFonts w:asciiTheme="minorHAnsi" w:hAnsiTheme="minorHAnsi" w:cstheme="minorHAnsi"/>
          <w:b/>
          <w:bCs/>
          <w:sz w:val="22"/>
          <w:szCs w:val="22"/>
          <w:u w:val="single"/>
        </w:rPr>
        <w:t>ARTÍCULO 1:</w:t>
      </w:r>
      <w:r w:rsidRPr="00F90C35">
        <w:rPr>
          <w:rFonts w:asciiTheme="minorHAnsi" w:hAnsiTheme="minorHAnsi" w:cstheme="minorHAnsi"/>
          <w:sz w:val="22"/>
          <w:szCs w:val="22"/>
        </w:rPr>
        <w:t xml:space="preserve"> </w:t>
      </w:r>
      <w:proofErr w:type="spellStart"/>
      <w:r w:rsidR="00F90C35" w:rsidRPr="00F90C35">
        <w:rPr>
          <w:rFonts w:asciiTheme="minorHAnsi" w:hAnsiTheme="minorHAnsi" w:cstheme="minorHAnsi"/>
          <w:color w:val="00000A"/>
          <w:sz w:val="22"/>
          <w:szCs w:val="22"/>
          <w:lang w:val="x-none"/>
        </w:rPr>
        <w:t>Establ</w:t>
      </w:r>
      <w:r w:rsidR="00F90C35" w:rsidRPr="00F90C35">
        <w:rPr>
          <w:rFonts w:asciiTheme="minorHAnsi" w:hAnsiTheme="minorHAnsi" w:cstheme="minorHAnsi"/>
          <w:color w:val="00000A"/>
          <w:sz w:val="22"/>
          <w:szCs w:val="22"/>
          <w:lang w:val="fr-FR"/>
        </w:rPr>
        <w:t>é</w:t>
      </w:r>
      <w:r w:rsidR="00F90C35" w:rsidRPr="00F90C35">
        <w:rPr>
          <w:rFonts w:asciiTheme="minorHAnsi" w:hAnsiTheme="minorHAnsi" w:cstheme="minorHAnsi"/>
          <w:color w:val="00000A"/>
          <w:sz w:val="22"/>
          <w:szCs w:val="22"/>
          <w:lang w:val="x-none"/>
        </w:rPr>
        <w:t>zcase</w:t>
      </w:r>
      <w:proofErr w:type="spellEnd"/>
      <w:r w:rsidR="00F90C35" w:rsidRPr="00F90C35">
        <w:rPr>
          <w:rStyle w:val="Ninguno"/>
          <w:rFonts w:asciiTheme="minorHAnsi" w:hAnsiTheme="minorHAnsi" w:cstheme="minorHAnsi"/>
          <w:color w:val="00000A"/>
          <w:sz w:val="22"/>
          <w:szCs w:val="22"/>
        </w:rPr>
        <w:t xml:space="preserve"> la obligatoriedad de otorgar "prioridad en la atención” y en el ingreso a personas con discapacidad y/o movilidad reducida, personas embarazadas y mayores de sesenta (60) años en todo establecimiento público y en todo establecimiento privado con acceso público, que brinde atención a través de cualquier forma y/o modalidad, en el ámbito del Departamento de Godoy Cruz.</w:t>
      </w:r>
    </w:p>
    <w:p w14:paraId="129D02C6" w14:textId="7AABADAA" w:rsidR="00F90C35" w:rsidRDefault="00F90C35" w:rsidP="00F90C35">
      <w:pPr>
        <w:pStyle w:val="Default"/>
        <w:spacing w:line="264" w:lineRule="auto"/>
        <w:jc w:val="both"/>
      </w:pPr>
      <w:r>
        <w:rPr>
          <w:rFonts w:cs="Calibri"/>
          <w:sz w:val="22"/>
          <w:szCs w:val="22"/>
        </w:rPr>
        <w:t xml:space="preserve"> </w:t>
      </w:r>
      <w:r>
        <w:rPr>
          <w:rStyle w:val="Ninguno"/>
          <w:rFonts w:cs="Calibri"/>
          <w:b/>
          <w:bCs/>
          <w:sz w:val="22"/>
          <w:szCs w:val="22"/>
          <w:u w:val="single"/>
        </w:rPr>
        <w:t>ARTICULO 2:</w:t>
      </w:r>
      <w:r>
        <w:rPr>
          <w:rStyle w:val="Ninguno"/>
          <w:rFonts w:cs="Calibri"/>
          <w:b/>
          <w:bCs/>
          <w:sz w:val="22"/>
          <w:szCs w:val="22"/>
        </w:rPr>
        <w:t xml:space="preserve"> </w:t>
      </w:r>
      <w:r>
        <w:rPr>
          <w:rFonts w:cs="Calibri"/>
          <w:sz w:val="22"/>
          <w:szCs w:val="22"/>
          <w:lang w:val="de-DE"/>
        </w:rPr>
        <w:t>Enti</w:t>
      </w:r>
      <w:r>
        <w:rPr>
          <w:rFonts w:cs="Calibri"/>
          <w:sz w:val="22"/>
          <w:szCs w:val="22"/>
          <w:lang w:val="fr-FR"/>
        </w:rPr>
        <w:t>é</w:t>
      </w:r>
      <w:proofErr w:type="spellStart"/>
      <w:r>
        <w:rPr>
          <w:rFonts w:cs="Calibri"/>
          <w:sz w:val="22"/>
          <w:szCs w:val="22"/>
        </w:rPr>
        <w:t>ndase</w:t>
      </w:r>
      <w:proofErr w:type="spellEnd"/>
      <w:r>
        <w:rPr>
          <w:rFonts w:cs="Calibri"/>
          <w:sz w:val="22"/>
          <w:szCs w:val="22"/>
        </w:rPr>
        <w:t xml:space="preserve"> por “prioridad de atención" la prestada en forma inmediata evitando demoras mediante la espera del turno para la realización de todas las instancias del </w:t>
      </w:r>
      <w:proofErr w:type="spellStart"/>
      <w:r>
        <w:rPr>
          <w:rFonts w:cs="Calibri"/>
          <w:sz w:val="22"/>
          <w:szCs w:val="22"/>
        </w:rPr>
        <w:t>trá</w:t>
      </w:r>
      <w:proofErr w:type="spellEnd"/>
      <w:r>
        <w:rPr>
          <w:rFonts w:cs="Calibri"/>
          <w:sz w:val="22"/>
          <w:szCs w:val="22"/>
        </w:rPr>
        <w:t xml:space="preserve">mite, como la del ingreso al establecimiento, acceso a </w:t>
      </w:r>
      <w:proofErr w:type="spellStart"/>
      <w:r>
        <w:rPr>
          <w:rFonts w:cs="Calibri"/>
          <w:sz w:val="22"/>
          <w:szCs w:val="22"/>
        </w:rPr>
        <w:t>lí</w:t>
      </w:r>
      <w:proofErr w:type="spellEnd"/>
      <w:r>
        <w:rPr>
          <w:rFonts w:cs="Calibri"/>
          <w:sz w:val="22"/>
          <w:szCs w:val="22"/>
        </w:rPr>
        <w:t>neas de caja y cualquier otra actividad a desarrollarse en el establecimiento. Asimismo, en caso de ser requerida , deberá proveerse atenció</w:t>
      </w:r>
      <w:r>
        <w:rPr>
          <w:rFonts w:cs="Calibri"/>
          <w:sz w:val="22"/>
          <w:szCs w:val="22"/>
          <w:lang w:val="pt-PT"/>
        </w:rPr>
        <w:t xml:space="preserve">n personalizada </w:t>
      </w:r>
      <w:r>
        <w:rPr>
          <w:rFonts w:cs="Calibri"/>
          <w:sz w:val="22"/>
          <w:szCs w:val="22"/>
        </w:rPr>
        <w:t xml:space="preserve">quien realice el trámite, respetando el derecho de la persona con discapacidad o el adulto mayor, </w:t>
      </w:r>
      <w:r>
        <w:rPr>
          <w:rFonts w:cs="Calibri"/>
          <w:sz w:val="22"/>
          <w:szCs w:val="22"/>
          <w:lang w:val="pt-PT"/>
        </w:rPr>
        <w:t>a estar acompa</w:t>
      </w:r>
      <w:proofErr w:type="spellStart"/>
      <w:r>
        <w:rPr>
          <w:rFonts w:cs="Calibri"/>
          <w:sz w:val="22"/>
          <w:szCs w:val="22"/>
        </w:rPr>
        <w:t>ñada</w:t>
      </w:r>
      <w:proofErr w:type="spellEnd"/>
      <w:r>
        <w:rPr>
          <w:rFonts w:cs="Calibri"/>
          <w:sz w:val="22"/>
          <w:szCs w:val="22"/>
        </w:rPr>
        <w:t xml:space="preserve"> ,si es que optara por ejercerlo.</w:t>
      </w:r>
    </w:p>
    <w:p w14:paraId="2C802EFC" w14:textId="77777777" w:rsidR="00F90C35" w:rsidRDefault="00F90C35" w:rsidP="00F90C35">
      <w:pPr>
        <w:pStyle w:val="Cuerpo"/>
        <w:spacing w:line="264" w:lineRule="auto"/>
        <w:jc w:val="both"/>
        <w:rPr>
          <w:rFonts w:ascii="Calibri" w:eastAsia="Arial" w:hAnsi="Calibri" w:cs="Calibri"/>
          <w:sz w:val="22"/>
          <w:szCs w:val="22"/>
        </w:rPr>
      </w:pPr>
    </w:p>
    <w:p w14:paraId="4C975735" w14:textId="77777777" w:rsidR="00F90C35" w:rsidRDefault="00F90C35" w:rsidP="00F90C35">
      <w:pPr>
        <w:pStyle w:val="Cuerpo"/>
        <w:spacing w:line="264" w:lineRule="auto"/>
        <w:jc w:val="both"/>
      </w:pPr>
      <w:r>
        <w:rPr>
          <w:rStyle w:val="Ninguno"/>
          <w:rFonts w:ascii="Calibri" w:hAnsi="Calibri" w:cs="Calibri"/>
          <w:b/>
          <w:bCs/>
          <w:sz w:val="22"/>
          <w:szCs w:val="22"/>
          <w:u w:val="single"/>
        </w:rPr>
        <w:t>ARTICULO 3:</w:t>
      </w:r>
      <w:r>
        <w:rPr>
          <w:rStyle w:val="Ninguno"/>
          <w:rFonts w:ascii="Calibri" w:hAnsi="Calibri" w:cs="Calibri"/>
          <w:b/>
          <w:bCs/>
          <w:sz w:val="22"/>
          <w:szCs w:val="22"/>
        </w:rPr>
        <w:t xml:space="preserve"> </w:t>
      </w:r>
      <w:r>
        <w:rPr>
          <w:rFonts w:ascii="Calibri" w:hAnsi="Calibri" w:cs="Calibri"/>
          <w:sz w:val="22"/>
          <w:szCs w:val="22"/>
          <w:lang w:val="x-none"/>
        </w:rPr>
        <w:t>La acreditació</w:t>
      </w:r>
      <w:r>
        <w:rPr>
          <w:rFonts w:ascii="Calibri" w:hAnsi="Calibri" w:cs="Calibri"/>
          <w:sz w:val="22"/>
          <w:szCs w:val="22"/>
          <w:lang w:val="fr-FR"/>
        </w:rPr>
        <w:t>n de la</w:t>
      </w:r>
      <w:r>
        <w:rPr>
          <w:rFonts w:ascii="Calibri" w:hAnsi="Calibri" w:cs="Calibri"/>
          <w:sz w:val="22"/>
          <w:szCs w:val="22"/>
          <w:lang w:val="x-none"/>
        </w:rPr>
        <w:t xml:space="preserve"> situación de las personas alcanzadas por el </w:t>
      </w:r>
      <w:proofErr w:type="spellStart"/>
      <w:r>
        <w:rPr>
          <w:rFonts w:ascii="Calibri" w:hAnsi="Calibri" w:cs="Calibri"/>
          <w:sz w:val="22"/>
          <w:szCs w:val="22"/>
          <w:lang w:val="x-none"/>
        </w:rPr>
        <w:t>a</w:t>
      </w:r>
      <w:r>
        <w:rPr>
          <w:rFonts w:ascii="Calibri" w:hAnsi="Calibri" w:cs="Calibri"/>
          <w:sz w:val="22"/>
          <w:szCs w:val="22"/>
        </w:rPr>
        <w:t>rtí</w:t>
      </w:r>
      <w:proofErr w:type="spellEnd"/>
      <w:r>
        <w:rPr>
          <w:rFonts w:ascii="Calibri" w:hAnsi="Calibri" w:cs="Calibri"/>
          <w:sz w:val="22"/>
          <w:szCs w:val="22"/>
          <w:lang w:val="x-none"/>
        </w:rPr>
        <w:t>culo 1</w:t>
      </w:r>
      <w:r>
        <w:rPr>
          <w:rFonts w:ascii="Calibri" w:hAnsi="Calibri" w:cs="Calibri"/>
          <w:sz w:val="22"/>
          <w:szCs w:val="22"/>
          <w:lang w:val="it-IT"/>
        </w:rPr>
        <w:t>°</w:t>
      </w:r>
      <w:r>
        <w:rPr>
          <w:rFonts w:ascii="Calibri" w:hAnsi="Calibri" w:cs="Calibri"/>
          <w:sz w:val="22"/>
          <w:szCs w:val="22"/>
        </w:rPr>
        <w:t xml:space="preserve">, podrá </w:t>
      </w:r>
      <w:r>
        <w:rPr>
          <w:rFonts w:ascii="Calibri" w:hAnsi="Calibri" w:cs="Calibri"/>
          <w:sz w:val="22"/>
          <w:szCs w:val="22"/>
          <w:lang w:val="pt-PT"/>
        </w:rPr>
        <w:t xml:space="preserve">ser a </w:t>
      </w:r>
      <w:r>
        <w:rPr>
          <w:rStyle w:val="Ninguno"/>
          <w:rFonts w:ascii="Calibri" w:hAnsi="Calibri" w:cs="Calibri"/>
          <w:sz w:val="22"/>
          <w:szCs w:val="22"/>
        </w:rPr>
        <w:t>simple presentación de Certificado Único de Discapacidad (CUD) para toda persona con discapacidad; Documento de Identidad para los adultos mayores de sesenta (60) años y certificado médico de embarazo para personas gestantes,  si este no fuera evidente. La presente enumeración no es taxativa, resultando idóneo, a los fines de la acreditación, cualquier instrumento mediante el cual se constaten o infieran las condiciones establecidas.</w:t>
      </w:r>
    </w:p>
    <w:p w14:paraId="64F9680A" w14:textId="77777777" w:rsidR="00F90C35" w:rsidRDefault="00F90C35" w:rsidP="00F90C35">
      <w:pPr>
        <w:pStyle w:val="Default"/>
        <w:spacing w:line="264" w:lineRule="auto"/>
        <w:jc w:val="both"/>
        <w:rPr>
          <w:rFonts w:eastAsia="Arial" w:cs="Calibri"/>
          <w:sz w:val="22"/>
          <w:szCs w:val="22"/>
        </w:rPr>
      </w:pPr>
    </w:p>
    <w:p w14:paraId="4EB14F9E" w14:textId="5774029B" w:rsidR="00F90C35" w:rsidRDefault="00F90C35" w:rsidP="00F90C35">
      <w:pPr>
        <w:pStyle w:val="Cuerpo"/>
        <w:spacing w:line="264" w:lineRule="auto"/>
        <w:jc w:val="right"/>
        <w:rPr>
          <w:rStyle w:val="Ninguno"/>
          <w:rFonts w:ascii="Calibri" w:hAnsi="Calibri" w:cs="Calibri"/>
          <w:b/>
          <w:bCs/>
          <w:sz w:val="22"/>
          <w:szCs w:val="22"/>
          <w:u w:val="single"/>
          <w:lang w:val="es-MX"/>
        </w:rPr>
      </w:pPr>
      <w:r>
        <w:rPr>
          <w:rStyle w:val="Ninguno"/>
          <w:rFonts w:ascii="Calibri" w:hAnsi="Calibri" w:cs="Calibri"/>
          <w:b/>
          <w:bCs/>
          <w:sz w:val="22"/>
          <w:szCs w:val="22"/>
          <w:u w:val="single"/>
          <w:lang w:val="es-MX"/>
        </w:rPr>
        <w:t xml:space="preserve">HOJA </w:t>
      </w:r>
      <w:proofErr w:type="spellStart"/>
      <w:r>
        <w:rPr>
          <w:rStyle w:val="Ninguno"/>
          <w:rFonts w:ascii="Calibri" w:hAnsi="Calibri" w:cs="Calibri"/>
          <w:b/>
          <w:bCs/>
          <w:sz w:val="22"/>
          <w:szCs w:val="22"/>
          <w:u w:val="single"/>
          <w:lang w:val="es-MX"/>
        </w:rPr>
        <w:t>N°</w:t>
      </w:r>
      <w:proofErr w:type="spellEnd"/>
      <w:r>
        <w:rPr>
          <w:rStyle w:val="Ninguno"/>
          <w:rFonts w:ascii="Calibri" w:hAnsi="Calibri" w:cs="Calibri"/>
          <w:b/>
          <w:bCs/>
          <w:sz w:val="22"/>
          <w:szCs w:val="22"/>
          <w:u w:val="single"/>
          <w:lang w:val="es-MX"/>
        </w:rPr>
        <w:t xml:space="preserve"> 04</w:t>
      </w:r>
    </w:p>
    <w:p w14:paraId="1894D0C6" w14:textId="4A995983" w:rsidR="00F90C35" w:rsidRPr="00F90C35" w:rsidRDefault="00F90C35" w:rsidP="00F90C35">
      <w:pPr>
        <w:pStyle w:val="Cuerpo"/>
        <w:spacing w:line="264" w:lineRule="auto"/>
        <w:jc w:val="right"/>
        <w:rPr>
          <w:rStyle w:val="Ninguno"/>
          <w:rFonts w:ascii="Calibri" w:hAnsi="Calibri" w:cs="Calibri"/>
          <w:b/>
          <w:bCs/>
          <w:sz w:val="22"/>
          <w:szCs w:val="22"/>
          <w:u w:val="single"/>
          <w:lang w:val="es-MX"/>
        </w:rPr>
      </w:pPr>
      <w:r>
        <w:rPr>
          <w:rStyle w:val="Ninguno"/>
          <w:rFonts w:ascii="Calibri" w:hAnsi="Calibri" w:cs="Calibri"/>
          <w:b/>
          <w:bCs/>
          <w:sz w:val="22"/>
          <w:szCs w:val="22"/>
          <w:u w:val="single"/>
          <w:lang w:val="es-MX"/>
        </w:rPr>
        <w:t xml:space="preserve">ORDENANZA </w:t>
      </w:r>
      <w:proofErr w:type="spellStart"/>
      <w:r>
        <w:rPr>
          <w:rStyle w:val="Ninguno"/>
          <w:rFonts w:ascii="Calibri" w:hAnsi="Calibri" w:cs="Calibri"/>
          <w:b/>
          <w:bCs/>
          <w:sz w:val="22"/>
          <w:szCs w:val="22"/>
          <w:u w:val="single"/>
          <w:lang w:val="es-MX"/>
        </w:rPr>
        <w:t>N°</w:t>
      </w:r>
      <w:proofErr w:type="spellEnd"/>
      <w:r>
        <w:rPr>
          <w:rStyle w:val="Ninguno"/>
          <w:rFonts w:ascii="Calibri" w:hAnsi="Calibri" w:cs="Calibri"/>
          <w:b/>
          <w:bCs/>
          <w:sz w:val="22"/>
          <w:szCs w:val="22"/>
          <w:u w:val="single"/>
          <w:lang w:val="es-MX"/>
        </w:rPr>
        <w:t xml:space="preserve"> 7095/2020</w:t>
      </w:r>
    </w:p>
    <w:p w14:paraId="0422F105" w14:textId="77777777" w:rsidR="00F90C35" w:rsidRDefault="00F90C35" w:rsidP="00F90C35">
      <w:pPr>
        <w:pStyle w:val="Cuerpo"/>
        <w:spacing w:line="264" w:lineRule="auto"/>
        <w:jc w:val="both"/>
        <w:rPr>
          <w:rStyle w:val="Ninguno"/>
          <w:rFonts w:ascii="Calibri" w:hAnsi="Calibri" w:cs="Calibri"/>
          <w:b/>
          <w:bCs/>
          <w:sz w:val="22"/>
          <w:szCs w:val="22"/>
          <w:u w:val="single"/>
        </w:rPr>
      </w:pPr>
    </w:p>
    <w:p w14:paraId="4F193507" w14:textId="034834EC" w:rsidR="00F90C35" w:rsidRDefault="00F90C35" w:rsidP="00F90C35">
      <w:pPr>
        <w:pStyle w:val="Cuerpo"/>
        <w:spacing w:line="264" w:lineRule="auto"/>
        <w:jc w:val="both"/>
      </w:pPr>
      <w:r>
        <w:rPr>
          <w:rStyle w:val="Ninguno"/>
          <w:rFonts w:ascii="Calibri" w:hAnsi="Calibri" w:cs="Calibri"/>
          <w:b/>
          <w:bCs/>
          <w:sz w:val="22"/>
          <w:szCs w:val="22"/>
          <w:u w:val="single"/>
        </w:rPr>
        <w:t>ARTICULO 4:</w:t>
      </w:r>
      <w:r>
        <w:rPr>
          <w:rStyle w:val="Ninguno"/>
          <w:rFonts w:ascii="Calibri" w:hAnsi="Calibri" w:cs="Calibri"/>
          <w:b/>
          <w:bCs/>
          <w:sz w:val="22"/>
          <w:szCs w:val="22"/>
        </w:rPr>
        <w:t xml:space="preserve"> </w:t>
      </w:r>
      <w:proofErr w:type="spellStart"/>
      <w:r>
        <w:rPr>
          <w:rFonts w:ascii="Calibri" w:hAnsi="Calibri" w:cs="Calibri"/>
          <w:sz w:val="22"/>
          <w:szCs w:val="22"/>
        </w:rPr>
        <w:t>Exceptú</w:t>
      </w:r>
      <w:proofErr w:type="spellEnd"/>
      <w:r>
        <w:rPr>
          <w:rFonts w:ascii="Calibri" w:hAnsi="Calibri" w:cs="Calibri"/>
          <w:sz w:val="22"/>
          <w:szCs w:val="22"/>
          <w:lang w:val="x-none"/>
        </w:rPr>
        <w:t xml:space="preserve">ese de lo dispuesto por la presente Ordenanza a las entidades que de manera permanente o transitoria atienden </w:t>
      </w:r>
      <w:proofErr w:type="spellStart"/>
      <w:r>
        <w:rPr>
          <w:rFonts w:ascii="Calibri" w:hAnsi="Calibri" w:cs="Calibri"/>
          <w:sz w:val="22"/>
          <w:szCs w:val="22"/>
          <w:lang w:val="x-none"/>
        </w:rPr>
        <w:t>tr</w:t>
      </w:r>
      <w:r>
        <w:rPr>
          <w:rFonts w:ascii="Calibri" w:hAnsi="Calibri" w:cs="Calibri"/>
          <w:sz w:val="22"/>
          <w:szCs w:val="22"/>
        </w:rPr>
        <w:t>á</w:t>
      </w:r>
      <w:proofErr w:type="spellEnd"/>
      <w:r>
        <w:rPr>
          <w:rFonts w:ascii="Calibri" w:hAnsi="Calibri" w:cs="Calibri"/>
          <w:sz w:val="22"/>
          <w:szCs w:val="22"/>
          <w:lang w:val="x-none"/>
        </w:rPr>
        <w:t xml:space="preserve">mites relacionados </w:t>
      </w:r>
      <w:proofErr w:type="spellStart"/>
      <w:r>
        <w:rPr>
          <w:rFonts w:ascii="Calibri" w:hAnsi="Calibri" w:cs="Calibri"/>
          <w:sz w:val="22"/>
          <w:szCs w:val="22"/>
          <w:lang w:val="x-none"/>
        </w:rPr>
        <w:t>espec</w:t>
      </w:r>
      <w:r>
        <w:rPr>
          <w:rFonts w:ascii="Calibri" w:hAnsi="Calibri" w:cs="Calibri"/>
          <w:sz w:val="22"/>
          <w:szCs w:val="22"/>
        </w:rPr>
        <w:t>í</w:t>
      </w:r>
      <w:r>
        <w:rPr>
          <w:rFonts w:ascii="Calibri" w:hAnsi="Calibri" w:cs="Calibri"/>
          <w:sz w:val="22"/>
          <w:szCs w:val="22"/>
          <w:lang w:val="x-none"/>
        </w:rPr>
        <w:t>ficamente</w:t>
      </w:r>
      <w:proofErr w:type="spellEnd"/>
      <w:r>
        <w:rPr>
          <w:rFonts w:ascii="Calibri" w:hAnsi="Calibri" w:cs="Calibri"/>
          <w:sz w:val="22"/>
          <w:szCs w:val="22"/>
          <w:lang w:val="x-none"/>
        </w:rPr>
        <w:t xml:space="preserve"> con los sujetos de derecho de la misma.</w:t>
      </w:r>
    </w:p>
    <w:p w14:paraId="15142EE1" w14:textId="77777777" w:rsidR="00F90C35" w:rsidRDefault="00F90C35" w:rsidP="00F90C35">
      <w:pPr>
        <w:pStyle w:val="Default"/>
        <w:spacing w:line="264" w:lineRule="auto"/>
        <w:jc w:val="both"/>
        <w:rPr>
          <w:rFonts w:eastAsia="Arial" w:cs="Calibri"/>
          <w:sz w:val="22"/>
          <w:szCs w:val="22"/>
        </w:rPr>
      </w:pPr>
    </w:p>
    <w:p w14:paraId="42571F57" w14:textId="780BE328" w:rsidR="00F90C35" w:rsidRDefault="00F90C35" w:rsidP="00F90C35">
      <w:pPr>
        <w:pStyle w:val="Cuerpo"/>
        <w:spacing w:line="264" w:lineRule="auto"/>
        <w:jc w:val="both"/>
      </w:pPr>
      <w:r>
        <w:rPr>
          <w:rStyle w:val="Ninguno"/>
          <w:rFonts w:ascii="Calibri" w:hAnsi="Calibri" w:cs="Calibri"/>
          <w:b/>
          <w:bCs/>
          <w:sz w:val="22"/>
          <w:szCs w:val="22"/>
          <w:u w:val="single"/>
        </w:rPr>
        <w:t>ARTICULO 5:</w:t>
      </w:r>
      <w:r>
        <w:rPr>
          <w:rStyle w:val="Ninguno"/>
          <w:rFonts w:ascii="Calibri" w:hAnsi="Calibri" w:cs="Calibri"/>
          <w:b/>
          <w:bCs/>
          <w:sz w:val="22"/>
          <w:szCs w:val="22"/>
        </w:rPr>
        <w:t xml:space="preserve"> </w:t>
      </w:r>
      <w:r>
        <w:rPr>
          <w:rFonts w:ascii="Calibri" w:hAnsi="Calibri" w:cs="Calibri"/>
          <w:sz w:val="22"/>
          <w:szCs w:val="22"/>
        </w:rPr>
        <w:t>L</w:t>
      </w:r>
      <w:r>
        <w:rPr>
          <w:rFonts w:ascii="Calibri" w:hAnsi="Calibri" w:cs="Calibri"/>
          <w:sz w:val="22"/>
          <w:szCs w:val="22"/>
          <w:lang w:val="x-none"/>
        </w:rPr>
        <w:t xml:space="preserve">os establecimientos </w:t>
      </w:r>
      <w:proofErr w:type="spellStart"/>
      <w:r>
        <w:rPr>
          <w:rFonts w:ascii="Calibri" w:hAnsi="Calibri" w:cs="Calibri"/>
          <w:sz w:val="22"/>
          <w:szCs w:val="22"/>
        </w:rPr>
        <w:t>públic</w:t>
      </w:r>
      <w:proofErr w:type="spellEnd"/>
      <w:r>
        <w:rPr>
          <w:rFonts w:ascii="Calibri" w:hAnsi="Calibri" w:cs="Calibri"/>
          <w:sz w:val="22"/>
          <w:szCs w:val="22"/>
          <w:lang w:val="x-none"/>
        </w:rPr>
        <w:t>os y privado</w:t>
      </w:r>
      <w:r>
        <w:rPr>
          <w:rFonts w:ascii="Calibri" w:hAnsi="Calibri" w:cs="Calibri"/>
          <w:sz w:val="22"/>
          <w:szCs w:val="22"/>
        </w:rPr>
        <w:t xml:space="preserve">s </w:t>
      </w:r>
      <w:r>
        <w:rPr>
          <w:rFonts w:ascii="Calibri" w:hAnsi="Calibri" w:cs="Calibri"/>
          <w:sz w:val="22"/>
          <w:szCs w:val="22"/>
          <w:lang w:val="x-none"/>
        </w:rPr>
        <w:t>con acceso público deber</w:t>
      </w:r>
      <w:r>
        <w:rPr>
          <w:rFonts w:ascii="Calibri" w:hAnsi="Calibri" w:cs="Calibri"/>
          <w:sz w:val="22"/>
          <w:szCs w:val="22"/>
        </w:rPr>
        <w:t>á</w:t>
      </w:r>
      <w:r>
        <w:rPr>
          <w:rFonts w:ascii="Calibri" w:hAnsi="Calibri" w:cs="Calibri"/>
          <w:sz w:val="22"/>
          <w:szCs w:val="22"/>
          <w:lang w:val="x-none"/>
        </w:rPr>
        <w:t xml:space="preserve">n eliminar barreras físicas </w:t>
      </w:r>
      <w:r>
        <w:rPr>
          <w:rFonts w:ascii="Calibri" w:hAnsi="Calibri" w:cs="Calibri"/>
          <w:sz w:val="22"/>
          <w:szCs w:val="22"/>
        </w:rPr>
        <w:t>y</w:t>
      </w:r>
      <w:r>
        <w:rPr>
          <w:rFonts w:ascii="Calibri" w:hAnsi="Calibri" w:cs="Calibri"/>
          <w:sz w:val="22"/>
          <w:szCs w:val="22"/>
          <w:lang w:val="x-none"/>
        </w:rPr>
        <w:t>,</w:t>
      </w:r>
      <w:r>
        <w:rPr>
          <w:rFonts w:ascii="Calibri" w:hAnsi="Calibri" w:cs="Calibri"/>
          <w:sz w:val="22"/>
          <w:szCs w:val="22"/>
        </w:rPr>
        <w:t xml:space="preserve"> </w:t>
      </w:r>
      <w:r>
        <w:rPr>
          <w:rFonts w:ascii="Calibri" w:hAnsi="Calibri" w:cs="Calibri"/>
          <w:sz w:val="22"/>
          <w:szCs w:val="22"/>
          <w:lang w:val="x-none"/>
        </w:rPr>
        <w:t xml:space="preserve">en los casos establecidos por el Departamento Ejecutivo por vía reglamentaria, habilitar un espacio </w:t>
      </w:r>
      <w:proofErr w:type="spellStart"/>
      <w:r>
        <w:rPr>
          <w:rFonts w:ascii="Calibri" w:hAnsi="Calibri" w:cs="Calibri"/>
          <w:sz w:val="22"/>
          <w:szCs w:val="22"/>
          <w:lang w:val="x-none"/>
        </w:rPr>
        <w:t>f</w:t>
      </w:r>
      <w:r>
        <w:rPr>
          <w:rFonts w:ascii="Calibri" w:hAnsi="Calibri" w:cs="Calibri"/>
          <w:sz w:val="22"/>
          <w:szCs w:val="22"/>
        </w:rPr>
        <w:t>í</w:t>
      </w:r>
      <w:r>
        <w:rPr>
          <w:rFonts w:ascii="Calibri" w:hAnsi="Calibri" w:cs="Calibri"/>
          <w:sz w:val="22"/>
          <w:szCs w:val="22"/>
          <w:lang w:val="x-none"/>
        </w:rPr>
        <w:t>sico</w:t>
      </w:r>
      <w:proofErr w:type="spellEnd"/>
      <w:r>
        <w:rPr>
          <w:rFonts w:ascii="Calibri" w:hAnsi="Calibri" w:cs="Calibri"/>
          <w:sz w:val="22"/>
          <w:szCs w:val="22"/>
          <w:lang w:val="x-none"/>
        </w:rPr>
        <w:t xml:space="preserve"> adecuado para dar cumplimiento a la “atención prioritaria” reconocida</w:t>
      </w:r>
      <w:r>
        <w:rPr>
          <w:rFonts w:ascii="Calibri" w:hAnsi="Calibri" w:cs="Calibri"/>
          <w:sz w:val="22"/>
          <w:szCs w:val="22"/>
        </w:rPr>
        <w:t>. As</w:t>
      </w:r>
      <w:proofErr w:type="spellStart"/>
      <w:r>
        <w:rPr>
          <w:rFonts w:ascii="Calibri" w:hAnsi="Calibri" w:cs="Calibri"/>
          <w:sz w:val="22"/>
          <w:szCs w:val="22"/>
          <w:lang w:val="x-none"/>
        </w:rPr>
        <w:t>imismo</w:t>
      </w:r>
      <w:proofErr w:type="spellEnd"/>
      <w:r>
        <w:rPr>
          <w:rFonts w:ascii="Calibri" w:hAnsi="Calibri" w:cs="Calibri"/>
          <w:sz w:val="22"/>
          <w:szCs w:val="22"/>
          <w:lang w:val="x-none"/>
        </w:rPr>
        <w:t>, deber</w:t>
      </w:r>
      <w:r>
        <w:rPr>
          <w:rFonts w:ascii="Calibri" w:hAnsi="Calibri" w:cs="Calibri"/>
          <w:sz w:val="22"/>
          <w:szCs w:val="22"/>
        </w:rPr>
        <w:t xml:space="preserve">án </w:t>
      </w:r>
      <w:r>
        <w:rPr>
          <w:rFonts w:ascii="Calibri" w:hAnsi="Calibri" w:cs="Calibri"/>
          <w:sz w:val="22"/>
          <w:szCs w:val="22"/>
          <w:lang w:val="x-none"/>
        </w:rPr>
        <w:t xml:space="preserve">proveer a la </w:t>
      </w:r>
      <w:r>
        <w:rPr>
          <w:rFonts w:ascii="Calibri" w:hAnsi="Calibri" w:cs="Calibri"/>
          <w:sz w:val="22"/>
          <w:szCs w:val="22"/>
          <w:lang w:val="it-IT"/>
        </w:rPr>
        <w:t>capa</w:t>
      </w:r>
      <w:r>
        <w:rPr>
          <w:rFonts w:ascii="Calibri" w:hAnsi="Calibri" w:cs="Calibri"/>
          <w:sz w:val="22"/>
          <w:szCs w:val="22"/>
          <w:lang w:val="x-none"/>
        </w:rPr>
        <w:t xml:space="preserve">citación del personal que realice atención al </w:t>
      </w:r>
      <w:proofErr w:type="spellStart"/>
      <w:r>
        <w:rPr>
          <w:rFonts w:ascii="Calibri" w:hAnsi="Calibri" w:cs="Calibri"/>
          <w:sz w:val="22"/>
          <w:szCs w:val="22"/>
          <w:lang w:val="x-none"/>
        </w:rPr>
        <w:t>p</w:t>
      </w:r>
      <w:r>
        <w:rPr>
          <w:rFonts w:ascii="Calibri" w:hAnsi="Calibri" w:cs="Calibri"/>
          <w:sz w:val="22"/>
          <w:szCs w:val="22"/>
        </w:rPr>
        <w:t>ú</w:t>
      </w:r>
      <w:proofErr w:type="spellEnd"/>
      <w:r>
        <w:rPr>
          <w:rFonts w:ascii="Calibri" w:hAnsi="Calibri" w:cs="Calibri"/>
          <w:sz w:val="22"/>
          <w:szCs w:val="22"/>
          <w:lang w:val="it-IT"/>
        </w:rPr>
        <w:t>blico</w:t>
      </w:r>
      <w:r>
        <w:rPr>
          <w:rFonts w:ascii="Calibri" w:hAnsi="Calibri" w:cs="Calibri"/>
          <w:sz w:val="22"/>
          <w:szCs w:val="22"/>
          <w:lang w:val="x-none"/>
        </w:rPr>
        <w:t>,</w:t>
      </w:r>
      <w:r>
        <w:rPr>
          <w:rFonts w:ascii="Calibri" w:hAnsi="Calibri" w:cs="Calibri"/>
          <w:sz w:val="22"/>
          <w:szCs w:val="22"/>
        </w:rPr>
        <w:t xml:space="preserve"> </w:t>
      </w:r>
      <w:proofErr w:type="spellStart"/>
      <w:r>
        <w:rPr>
          <w:rFonts w:ascii="Calibri" w:hAnsi="Calibri" w:cs="Calibri"/>
          <w:sz w:val="22"/>
          <w:szCs w:val="22"/>
        </w:rPr>
        <w:t>respect</w:t>
      </w:r>
      <w:proofErr w:type="spellEnd"/>
      <w:r>
        <w:rPr>
          <w:rFonts w:ascii="Calibri" w:hAnsi="Calibri" w:cs="Calibri"/>
          <w:sz w:val="22"/>
          <w:szCs w:val="22"/>
          <w:lang w:val="x-none"/>
        </w:rPr>
        <w:t>o</w:t>
      </w:r>
      <w:r>
        <w:rPr>
          <w:rFonts w:ascii="Calibri" w:hAnsi="Calibri" w:cs="Calibri"/>
          <w:sz w:val="22"/>
          <w:szCs w:val="22"/>
        </w:rPr>
        <w:t xml:space="preserve"> al</w:t>
      </w:r>
      <w:r>
        <w:rPr>
          <w:rFonts w:ascii="Calibri" w:hAnsi="Calibri" w:cs="Calibri"/>
          <w:sz w:val="22"/>
          <w:szCs w:val="22"/>
          <w:lang w:val="x-none"/>
        </w:rPr>
        <w:t xml:space="preserve"> abordaje de las necesidades </w:t>
      </w:r>
      <w:r>
        <w:rPr>
          <w:rFonts w:ascii="Calibri" w:hAnsi="Calibri" w:cs="Calibri"/>
          <w:sz w:val="22"/>
          <w:szCs w:val="22"/>
        </w:rPr>
        <w:t xml:space="preserve">de </w:t>
      </w:r>
      <w:r>
        <w:rPr>
          <w:rFonts w:ascii="Calibri" w:hAnsi="Calibri" w:cs="Calibri"/>
          <w:sz w:val="22"/>
          <w:szCs w:val="22"/>
          <w:lang w:val="x-none"/>
        </w:rPr>
        <w:t>las personas con discapacidad.</w:t>
      </w:r>
    </w:p>
    <w:p w14:paraId="235A2FE3" w14:textId="77777777" w:rsidR="00F90C35" w:rsidRDefault="00F90C35" w:rsidP="00F90C35">
      <w:pPr>
        <w:pStyle w:val="Default"/>
        <w:spacing w:line="264" w:lineRule="auto"/>
        <w:jc w:val="both"/>
        <w:rPr>
          <w:rFonts w:eastAsia="Arial" w:cs="Calibri"/>
          <w:sz w:val="22"/>
          <w:szCs w:val="22"/>
        </w:rPr>
      </w:pPr>
    </w:p>
    <w:p w14:paraId="55EBE4CA" w14:textId="77777777" w:rsidR="00F90C35" w:rsidRDefault="00F90C35" w:rsidP="00F90C35">
      <w:pPr>
        <w:pStyle w:val="Cuerpo"/>
        <w:spacing w:line="264" w:lineRule="auto"/>
        <w:jc w:val="both"/>
      </w:pPr>
      <w:r>
        <w:rPr>
          <w:rStyle w:val="Ninguno"/>
          <w:rFonts w:ascii="Calibri" w:hAnsi="Calibri" w:cs="Calibri"/>
          <w:b/>
          <w:bCs/>
          <w:sz w:val="22"/>
          <w:szCs w:val="22"/>
          <w:u w:val="single"/>
        </w:rPr>
        <w:t>ARTICULO 6:</w:t>
      </w:r>
      <w:r>
        <w:rPr>
          <w:rStyle w:val="Ninguno"/>
          <w:rFonts w:ascii="Calibri" w:hAnsi="Calibri" w:cs="Calibri"/>
          <w:b/>
          <w:bCs/>
          <w:sz w:val="22"/>
          <w:szCs w:val="22"/>
        </w:rPr>
        <w:t xml:space="preserve"> </w:t>
      </w:r>
      <w:r>
        <w:rPr>
          <w:rStyle w:val="Ninguno"/>
          <w:rFonts w:ascii="Calibri" w:hAnsi="Calibri" w:cs="Calibri"/>
          <w:sz w:val="22"/>
          <w:szCs w:val="22"/>
        </w:rPr>
        <w:t>Los establecimientos públicos y privados con acceso público deberán dar difusión de la presente Ordenanza y exhibir cartelería que indique la “atención prioritaria” de los sujetos protegidos por la presente norma.</w:t>
      </w:r>
      <w:r>
        <w:rPr>
          <w:rStyle w:val="Ninguno"/>
          <w:rFonts w:ascii="Calibri" w:eastAsia="Arial" w:hAnsi="Calibri" w:cs="Calibri"/>
          <w:sz w:val="22"/>
          <w:szCs w:val="22"/>
        </w:rPr>
        <w:t xml:space="preserve"> Esta d</w:t>
      </w:r>
      <w:r>
        <w:rPr>
          <w:rStyle w:val="Ninguno"/>
          <w:rFonts w:ascii="Calibri" w:hAnsi="Calibri" w:cs="Calibri"/>
          <w:sz w:val="22"/>
          <w:szCs w:val="22"/>
        </w:rPr>
        <w:t>eberá ubicarse en lugares perfectamente visibles para el público, en modos y formatos accesibles; y configurada como pictogramas, y en caso de contener texto, el mismo deberá encontrarse en lenguaje claro y sencillo.</w:t>
      </w:r>
    </w:p>
    <w:p w14:paraId="55B5049B" w14:textId="77777777" w:rsidR="00F90C35" w:rsidRDefault="00F90C35" w:rsidP="00F90C35">
      <w:pPr>
        <w:pStyle w:val="Cuerpo"/>
        <w:spacing w:line="264" w:lineRule="auto"/>
        <w:jc w:val="both"/>
        <w:rPr>
          <w:rFonts w:ascii="Calibri" w:eastAsia="Arial" w:hAnsi="Calibri" w:cs="Calibri"/>
          <w:sz w:val="22"/>
          <w:szCs w:val="22"/>
          <w:lang w:val="x-none"/>
        </w:rPr>
      </w:pPr>
    </w:p>
    <w:p w14:paraId="1C7E8561" w14:textId="77777777" w:rsidR="00F90C35" w:rsidRDefault="00F90C35" w:rsidP="00F90C35">
      <w:pPr>
        <w:pStyle w:val="Cuerpo"/>
        <w:spacing w:line="264" w:lineRule="auto"/>
        <w:jc w:val="both"/>
      </w:pPr>
      <w:r>
        <w:rPr>
          <w:rStyle w:val="Ninguno"/>
          <w:rFonts w:ascii="Calibri" w:hAnsi="Calibri" w:cs="Calibri"/>
          <w:b/>
          <w:bCs/>
          <w:sz w:val="22"/>
          <w:szCs w:val="22"/>
          <w:u w:val="single"/>
        </w:rPr>
        <w:t>ARTICULO 7:</w:t>
      </w:r>
      <w:r>
        <w:rPr>
          <w:rFonts w:ascii="Calibri" w:hAnsi="Calibri" w:cs="Calibri"/>
          <w:sz w:val="22"/>
          <w:szCs w:val="22"/>
        </w:rPr>
        <w:t xml:space="preserve"> </w:t>
      </w:r>
      <w:r>
        <w:rPr>
          <w:rFonts w:ascii="Calibri" w:hAnsi="Calibri" w:cs="Calibri"/>
          <w:sz w:val="22"/>
          <w:szCs w:val="22"/>
          <w:lang w:val="x-none"/>
        </w:rPr>
        <w:t xml:space="preserve">El incumplimiento de las obligaciones establecidas en la presente norma configura la comisión de una falta municipal, conforme lo establecido en el artículo 145º de la Ley </w:t>
      </w:r>
      <w:proofErr w:type="spellStart"/>
      <w:r>
        <w:rPr>
          <w:rFonts w:ascii="Calibri" w:hAnsi="Calibri" w:cs="Calibri"/>
          <w:sz w:val="22"/>
          <w:szCs w:val="22"/>
          <w:lang w:val="x-none"/>
        </w:rPr>
        <w:t>Nº</w:t>
      </w:r>
      <w:proofErr w:type="spellEnd"/>
      <w:r>
        <w:rPr>
          <w:rFonts w:ascii="Calibri" w:hAnsi="Calibri" w:cs="Calibri"/>
          <w:sz w:val="22"/>
          <w:szCs w:val="22"/>
          <w:lang w:val="x-none"/>
        </w:rPr>
        <w:t xml:space="preserve"> 1.079 y el procedimiento para la aplicación de una sanción al infractor, será el previsto en el Código de Faltas Municipales, aprobado por Ordenanza </w:t>
      </w:r>
      <w:proofErr w:type="spellStart"/>
      <w:r>
        <w:rPr>
          <w:rFonts w:ascii="Calibri" w:hAnsi="Calibri" w:cs="Calibri"/>
          <w:sz w:val="22"/>
          <w:szCs w:val="22"/>
          <w:lang w:val="x-none"/>
        </w:rPr>
        <w:t>Nº</w:t>
      </w:r>
      <w:proofErr w:type="spellEnd"/>
      <w:r>
        <w:rPr>
          <w:rFonts w:ascii="Calibri" w:hAnsi="Calibri" w:cs="Calibri"/>
          <w:sz w:val="22"/>
          <w:szCs w:val="22"/>
          <w:lang w:val="x-none"/>
        </w:rPr>
        <w:t xml:space="preserve"> 6816/2018.</w:t>
      </w:r>
    </w:p>
    <w:p w14:paraId="3CCF9043" w14:textId="77777777" w:rsidR="00F90C35" w:rsidRDefault="00F90C35" w:rsidP="00F90C35">
      <w:pPr>
        <w:pStyle w:val="Cuerpo"/>
        <w:spacing w:line="264" w:lineRule="auto"/>
        <w:jc w:val="both"/>
        <w:rPr>
          <w:rFonts w:ascii="Calibri" w:eastAsia="Arial" w:hAnsi="Calibri" w:cs="Calibri"/>
          <w:sz w:val="22"/>
          <w:szCs w:val="22"/>
        </w:rPr>
      </w:pPr>
    </w:p>
    <w:p w14:paraId="01DE32C2" w14:textId="77777777" w:rsidR="00F90C35" w:rsidRDefault="00F90C35" w:rsidP="00F90C35">
      <w:pPr>
        <w:pStyle w:val="Cuerpo"/>
        <w:spacing w:line="264" w:lineRule="auto"/>
        <w:jc w:val="both"/>
      </w:pPr>
      <w:r>
        <w:rPr>
          <w:rStyle w:val="Ninguno"/>
          <w:rFonts w:ascii="Calibri" w:hAnsi="Calibri" w:cs="Calibri"/>
          <w:b/>
          <w:bCs/>
          <w:sz w:val="22"/>
          <w:szCs w:val="22"/>
          <w:u w:val="single"/>
        </w:rPr>
        <w:t>ARTICULO 8:</w:t>
      </w:r>
      <w:r>
        <w:rPr>
          <w:rFonts w:ascii="Calibri" w:hAnsi="Calibri" w:cs="Calibri"/>
          <w:sz w:val="22"/>
          <w:szCs w:val="22"/>
        </w:rPr>
        <w:t xml:space="preserve"> </w:t>
      </w:r>
      <w:r>
        <w:rPr>
          <w:rFonts w:ascii="Calibri" w:hAnsi="Calibri" w:cs="Calibri"/>
          <w:sz w:val="22"/>
          <w:szCs w:val="22"/>
          <w:lang w:val="x-none"/>
        </w:rPr>
        <w:t>La negación, retardo, dificultad o cualquier otra acción que interfiera con la “</w:t>
      </w:r>
      <w:proofErr w:type="spellStart"/>
      <w:r>
        <w:rPr>
          <w:rFonts w:ascii="Calibri" w:hAnsi="Calibri" w:cs="Calibri"/>
          <w:sz w:val="22"/>
          <w:szCs w:val="22"/>
          <w:lang w:val="x-none"/>
        </w:rPr>
        <w:t>atención</w:t>
      </w:r>
      <w:r>
        <w:rPr>
          <w:rFonts w:ascii="Calibri" w:hAnsi="Calibri" w:cs="Calibri"/>
          <w:sz w:val="22"/>
          <w:szCs w:val="22"/>
          <w:lang w:val="it-IT"/>
        </w:rPr>
        <w:t>n</w:t>
      </w:r>
      <w:proofErr w:type="spellEnd"/>
      <w:r>
        <w:rPr>
          <w:rFonts w:ascii="Calibri" w:hAnsi="Calibri" w:cs="Calibri"/>
          <w:sz w:val="22"/>
          <w:szCs w:val="22"/>
          <w:lang w:val="it-IT"/>
        </w:rPr>
        <w:t xml:space="preserve"> prioritaria</w:t>
      </w:r>
      <w:r>
        <w:rPr>
          <w:rFonts w:ascii="Calibri" w:hAnsi="Calibri" w:cs="Calibri"/>
          <w:sz w:val="22"/>
          <w:szCs w:val="22"/>
          <w:lang w:val="x-none"/>
        </w:rPr>
        <w:t>”</w:t>
      </w:r>
      <w:r>
        <w:rPr>
          <w:rFonts w:ascii="Calibri" w:hAnsi="Calibri" w:cs="Calibri"/>
          <w:sz w:val="22"/>
          <w:szCs w:val="22"/>
        </w:rPr>
        <w:t xml:space="preserve"> </w:t>
      </w:r>
      <w:r>
        <w:rPr>
          <w:rFonts w:ascii="Calibri" w:hAnsi="Calibri" w:cs="Calibri"/>
          <w:sz w:val="22"/>
          <w:szCs w:val="22"/>
          <w:lang w:val="x-none"/>
        </w:rPr>
        <w:t xml:space="preserve">a los sujetos protegidos será sancionada con multa entre 100 (CIEN) U.C. hasta 1.000 (MIL) U.C., debiendo </w:t>
      </w:r>
      <w:proofErr w:type="spellStart"/>
      <w:r>
        <w:rPr>
          <w:rFonts w:ascii="Calibri" w:hAnsi="Calibri" w:cs="Calibri"/>
          <w:sz w:val="22"/>
          <w:szCs w:val="22"/>
          <w:lang w:val="x-none"/>
        </w:rPr>
        <w:t>c</w:t>
      </w:r>
      <w:r>
        <w:rPr>
          <w:rFonts w:ascii="Calibri" w:hAnsi="Calibri" w:cs="Calibri"/>
          <w:sz w:val="22"/>
          <w:szCs w:val="22"/>
        </w:rPr>
        <w:t>o</w:t>
      </w:r>
      <w:r>
        <w:rPr>
          <w:rFonts w:ascii="Calibri" w:hAnsi="Calibri" w:cs="Calibri"/>
          <w:sz w:val="22"/>
          <w:szCs w:val="22"/>
          <w:lang w:val="x-none"/>
        </w:rPr>
        <w:t>nsiderar</w:t>
      </w:r>
      <w:proofErr w:type="spellEnd"/>
      <w:r>
        <w:rPr>
          <w:rFonts w:ascii="Calibri" w:hAnsi="Calibri" w:cs="Calibri"/>
          <w:sz w:val="22"/>
          <w:szCs w:val="22"/>
          <w:lang w:val="x-none"/>
        </w:rPr>
        <w:t xml:space="preserve"> la gravedad de la conducta</w:t>
      </w:r>
      <w:r>
        <w:rPr>
          <w:rFonts w:ascii="Calibri" w:hAnsi="Calibri" w:cs="Calibri"/>
          <w:sz w:val="22"/>
          <w:szCs w:val="22"/>
        </w:rPr>
        <w:t xml:space="preserve"> </w:t>
      </w:r>
      <w:r>
        <w:rPr>
          <w:rFonts w:ascii="Calibri" w:hAnsi="Calibri" w:cs="Calibri"/>
          <w:sz w:val="22"/>
          <w:szCs w:val="22"/>
          <w:lang w:val="x-none"/>
        </w:rPr>
        <w:t>infractora, el sujeto afectado, y las particulares circunstancias del caso.</w:t>
      </w:r>
    </w:p>
    <w:p w14:paraId="444DFCD7" w14:textId="77777777" w:rsidR="00F90C35" w:rsidRDefault="00F90C35" w:rsidP="00F90C35">
      <w:pPr>
        <w:pStyle w:val="Cuerpo"/>
        <w:spacing w:line="264" w:lineRule="auto"/>
        <w:jc w:val="both"/>
        <w:rPr>
          <w:rFonts w:ascii="Calibri" w:eastAsia="Arial" w:hAnsi="Calibri" w:cs="Calibri"/>
          <w:sz w:val="22"/>
          <w:szCs w:val="22"/>
        </w:rPr>
      </w:pPr>
    </w:p>
    <w:p w14:paraId="7EE99F11" w14:textId="77777777" w:rsidR="00F90C35" w:rsidRDefault="00F90C35" w:rsidP="00F90C35">
      <w:pPr>
        <w:pStyle w:val="Cuerpo"/>
        <w:spacing w:line="264" w:lineRule="auto"/>
        <w:jc w:val="both"/>
      </w:pPr>
      <w:r>
        <w:rPr>
          <w:rStyle w:val="Ninguno"/>
          <w:rFonts w:ascii="Calibri" w:hAnsi="Calibri" w:cs="Calibri"/>
          <w:b/>
          <w:bCs/>
          <w:sz w:val="22"/>
          <w:szCs w:val="22"/>
          <w:u w:val="single"/>
        </w:rPr>
        <w:t>ARTICULO 9:</w:t>
      </w:r>
      <w:r>
        <w:rPr>
          <w:rFonts w:ascii="Calibri" w:hAnsi="Calibri" w:cs="Calibri"/>
          <w:sz w:val="22"/>
          <w:szCs w:val="22"/>
        </w:rPr>
        <w:t xml:space="preserve"> </w:t>
      </w:r>
      <w:r>
        <w:rPr>
          <w:rFonts w:ascii="Calibri" w:hAnsi="Calibri" w:cs="Calibri"/>
          <w:sz w:val="22"/>
          <w:szCs w:val="22"/>
          <w:lang w:val="x-none"/>
        </w:rPr>
        <w:t>La omisión en la exhibición de la carteler</w:t>
      </w:r>
      <w:r>
        <w:rPr>
          <w:rFonts w:ascii="Calibri" w:hAnsi="Calibri" w:cs="Calibri"/>
          <w:sz w:val="22"/>
          <w:szCs w:val="22"/>
        </w:rPr>
        <w:t>ía</w:t>
      </w:r>
      <w:r>
        <w:rPr>
          <w:rFonts w:ascii="Calibri" w:hAnsi="Calibri" w:cs="Calibri"/>
          <w:sz w:val="22"/>
          <w:szCs w:val="22"/>
          <w:lang w:val="x-none"/>
        </w:rPr>
        <w:t xml:space="preserve"> en el establecimiento</w:t>
      </w:r>
      <w:r>
        <w:rPr>
          <w:rFonts w:ascii="Calibri" w:hAnsi="Calibri" w:cs="Calibri"/>
          <w:sz w:val="22"/>
          <w:szCs w:val="22"/>
        </w:rPr>
        <w:t xml:space="preserve">, </w:t>
      </w:r>
      <w:r>
        <w:rPr>
          <w:rFonts w:ascii="Calibri" w:hAnsi="Calibri" w:cs="Calibri"/>
          <w:sz w:val="22"/>
          <w:szCs w:val="22"/>
          <w:lang w:val="x-none"/>
        </w:rPr>
        <w:t xml:space="preserve">y su exhibición deficiente y/o inadecuada, será sancionada con multa entre 80 (OCHENTA) U.C. hasta 800 (OCHOCIENTAS) U.C., debiendo </w:t>
      </w:r>
      <w:proofErr w:type="spellStart"/>
      <w:r>
        <w:rPr>
          <w:rFonts w:ascii="Calibri" w:hAnsi="Calibri" w:cs="Calibri"/>
          <w:sz w:val="22"/>
          <w:szCs w:val="22"/>
          <w:lang w:val="x-none"/>
        </w:rPr>
        <w:t>c</w:t>
      </w:r>
      <w:r>
        <w:rPr>
          <w:rFonts w:ascii="Calibri" w:hAnsi="Calibri" w:cs="Calibri"/>
          <w:sz w:val="22"/>
          <w:szCs w:val="22"/>
        </w:rPr>
        <w:t>o</w:t>
      </w:r>
      <w:r>
        <w:rPr>
          <w:rFonts w:ascii="Calibri" w:hAnsi="Calibri" w:cs="Calibri"/>
          <w:sz w:val="22"/>
          <w:szCs w:val="22"/>
          <w:lang w:val="x-none"/>
        </w:rPr>
        <w:t>nsiderar</w:t>
      </w:r>
      <w:proofErr w:type="spellEnd"/>
      <w:r>
        <w:rPr>
          <w:rFonts w:ascii="Calibri" w:hAnsi="Calibri" w:cs="Calibri"/>
          <w:sz w:val="22"/>
          <w:szCs w:val="22"/>
          <w:lang w:val="x-none"/>
        </w:rPr>
        <w:t xml:space="preserve"> las particulares circunstancias del caso.</w:t>
      </w:r>
    </w:p>
    <w:p w14:paraId="638853A6" w14:textId="77777777" w:rsidR="00F90C35" w:rsidRDefault="00F90C35" w:rsidP="00F90C35">
      <w:pPr>
        <w:pStyle w:val="Default"/>
        <w:spacing w:line="264" w:lineRule="auto"/>
        <w:jc w:val="both"/>
        <w:rPr>
          <w:rFonts w:eastAsia="Arial" w:cs="Calibri"/>
          <w:sz w:val="22"/>
          <w:szCs w:val="22"/>
        </w:rPr>
      </w:pPr>
    </w:p>
    <w:p w14:paraId="7FFDE689" w14:textId="77777777" w:rsidR="00F90C35" w:rsidRDefault="00F90C35" w:rsidP="00F90C35">
      <w:pPr>
        <w:pStyle w:val="Cuerpo"/>
        <w:spacing w:line="264" w:lineRule="auto"/>
        <w:jc w:val="both"/>
      </w:pPr>
      <w:r>
        <w:rPr>
          <w:rStyle w:val="Ninguno"/>
          <w:rFonts w:ascii="Calibri" w:hAnsi="Calibri" w:cs="Calibri"/>
          <w:b/>
          <w:bCs/>
          <w:sz w:val="22"/>
          <w:szCs w:val="22"/>
          <w:u w:val="single"/>
        </w:rPr>
        <w:t>ARTICULO 10:</w:t>
      </w:r>
      <w:r>
        <w:rPr>
          <w:rFonts w:ascii="Calibri" w:hAnsi="Calibri" w:cs="Calibri"/>
          <w:sz w:val="22"/>
          <w:szCs w:val="22"/>
          <w:lang w:val="x-none"/>
        </w:rPr>
        <w:t xml:space="preserve"> La acción por las faltas municipales derivadas del incumplimiento a la presente Ordenanza prescribe a los DOS (2) años de su comisión.</w:t>
      </w:r>
    </w:p>
    <w:p w14:paraId="4A8210CD" w14:textId="77777777" w:rsidR="00F90C35" w:rsidRDefault="00F90C35" w:rsidP="00F90C35">
      <w:pPr>
        <w:pStyle w:val="Cuerpo"/>
        <w:spacing w:line="264" w:lineRule="auto"/>
        <w:jc w:val="both"/>
        <w:rPr>
          <w:rFonts w:ascii="Calibri" w:eastAsia="Arial" w:hAnsi="Calibri" w:cs="Calibri"/>
          <w:sz w:val="22"/>
          <w:szCs w:val="22"/>
        </w:rPr>
      </w:pPr>
    </w:p>
    <w:p w14:paraId="7ACB6C33" w14:textId="77777777" w:rsidR="00F90C35" w:rsidRDefault="00F90C35" w:rsidP="00F90C35">
      <w:pPr>
        <w:pStyle w:val="Cuerpo"/>
        <w:spacing w:line="264" w:lineRule="auto"/>
        <w:jc w:val="both"/>
      </w:pPr>
      <w:r>
        <w:rPr>
          <w:rStyle w:val="Ninguno"/>
          <w:rFonts w:ascii="Calibri" w:hAnsi="Calibri" w:cs="Calibri"/>
          <w:b/>
          <w:bCs/>
          <w:sz w:val="22"/>
          <w:szCs w:val="22"/>
          <w:u w:val="single"/>
        </w:rPr>
        <w:t>ARTICULO 11:</w:t>
      </w:r>
      <w:r>
        <w:rPr>
          <w:rFonts w:ascii="Calibri" w:hAnsi="Calibri" w:cs="Calibri"/>
          <w:sz w:val="22"/>
          <w:szCs w:val="22"/>
          <w:lang w:val="x-none"/>
        </w:rPr>
        <w:t xml:space="preserve"> El agente municipal que deniegue la “atenció</w:t>
      </w:r>
      <w:r>
        <w:rPr>
          <w:rFonts w:ascii="Calibri" w:hAnsi="Calibri" w:cs="Calibri"/>
          <w:sz w:val="22"/>
          <w:szCs w:val="22"/>
        </w:rPr>
        <w:t xml:space="preserve">n </w:t>
      </w:r>
      <w:r>
        <w:rPr>
          <w:rFonts w:ascii="Calibri" w:hAnsi="Calibri" w:cs="Calibri"/>
          <w:sz w:val="22"/>
          <w:szCs w:val="22"/>
          <w:lang w:val="x-none"/>
        </w:rPr>
        <w:t>p</w:t>
      </w:r>
      <w:r>
        <w:rPr>
          <w:rFonts w:ascii="Calibri" w:hAnsi="Calibri" w:cs="Calibri"/>
          <w:sz w:val="22"/>
          <w:szCs w:val="22"/>
          <w:lang w:val="it-IT"/>
        </w:rPr>
        <w:t>rioritaria</w:t>
      </w:r>
      <w:r>
        <w:rPr>
          <w:rFonts w:ascii="Calibri" w:hAnsi="Calibri" w:cs="Calibri"/>
          <w:sz w:val="22"/>
          <w:szCs w:val="22"/>
        </w:rPr>
        <w:t>”</w:t>
      </w:r>
      <w:r>
        <w:rPr>
          <w:rFonts w:ascii="Calibri" w:hAnsi="Calibri" w:cs="Calibri"/>
          <w:sz w:val="22"/>
          <w:szCs w:val="22"/>
          <w:lang w:val="x-none"/>
        </w:rPr>
        <w:t>, sin perjuicio de la sanción de multa por la comisión de una falta municipal,</w:t>
      </w:r>
      <w:r>
        <w:rPr>
          <w:rFonts w:ascii="Calibri" w:hAnsi="Calibri" w:cs="Calibri"/>
          <w:sz w:val="22"/>
          <w:szCs w:val="22"/>
        </w:rPr>
        <w:t xml:space="preserve"> </w:t>
      </w:r>
      <w:r>
        <w:rPr>
          <w:rFonts w:ascii="Calibri" w:hAnsi="Calibri" w:cs="Calibri"/>
          <w:sz w:val="22"/>
          <w:szCs w:val="22"/>
          <w:lang w:val="x-none"/>
        </w:rPr>
        <w:t xml:space="preserve">incurrirá en la falta de conducta, según las disposiciones del artículo 49º y concordantes de Ley </w:t>
      </w:r>
      <w:proofErr w:type="spellStart"/>
      <w:r>
        <w:rPr>
          <w:rFonts w:ascii="Calibri" w:hAnsi="Calibri" w:cs="Calibri"/>
          <w:sz w:val="22"/>
          <w:szCs w:val="22"/>
          <w:lang w:val="x-none"/>
        </w:rPr>
        <w:t>Nº</w:t>
      </w:r>
      <w:proofErr w:type="spellEnd"/>
      <w:r>
        <w:rPr>
          <w:rFonts w:ascii="Calibri" w:hAnsi="Calibri" w:cs="Calibri"/>
          <w:sz w:val="22"/>
          <w:szCs w:val="22"/>
        </w:rPr>
        <w:t xml:space="preserve"> 5.892.</w:t>
      </w:r>
    </w:p>
    <w:p w14:paraId="6902D7A9" w14:textId="77777777" w:rsidR="00F90C35" w:rsidRDefault="00F90C35" w:rsidP="00F90C35">
      <w:pPr>
        <w:pStyle w:val="Cuerpo"/>
        <w:spacing w:line="264" w:lineRule="auto"/>
        <w:jc w:val="both"/>
        <w:rPr>
          <w:rFonts w:ascii="Calibri" w:eastAsia="Arial" w:hAnsi="Calibri" w:cs="Calibri"/>
          <w:sz w:val="22"/>
          <w:szCs w:val="22"/>
        </w:rPr>
      </w:pPr>
    </w:p>
    <w:p w14:paraId="2D186768" w14:textId="77777777" w:rsidR="00F90C35" w:rsidRDefault="00F90C35" w:rsidP="00F90C35">
      <w:pPr>
        <w:pStyle w:val="Cuerpo"/>
        <w:spacing w:line="264" w:lineRule="auto"/>
        <w:jc w:val="both"/>
      </w:pPr>
      <w:r>
        <w:rPr>
          <w:rStyle w:val="Ninguno"/>
          <w:rFonts w:ascii="Calibri" w:hAnsi="Calibri" w:cs="Calibri"/>
          <w:b/>
          <w:bCs/>
          <w:sz w:val="22"/>
          <w:szCs w:val="22"/>
          <w:u w:val="single"/>
        </w:rPr>
        <w:t>ARTICULO 12:</w:t>
      </w:r>
      <w:r>
        <w:rPr>
          <w:rFonts w:ascii="Calibri" w:hAnsi="Calibri" w:cs="Calibri"/>
          <w:sz w:val="22"/>
          <w:szCs w:val="22"/>
          <w:lang w:val="x-none"/>
        </w:rPr>
        <w:t xml:space="preserve"> El Departamento Ejecutivo determinará la autoridad de aplicación de la presente Ordenanza. Asimismo, reglamentará el procedimiento de constatación de la falta que deberá realizar la autoridad de aplicación, cuando dicho procedimiento se inicie por denuncia de un particular. </w:t>
      </w:r>
    </w:p>
    <w:p w14:paraId="1C43C1AC" w14:textId="7B167D4C" w:rsidR="00F90C35" w:rsidRDefault="00F90C35" w:rsidP="00F90C35">
      <w:pPr>
        <w:pStyle w:val="Cuerpo"/>
        <w:spacing w:line="264" w:lineRule="auto"/>
        <w:jc w:val="both"/>
        <w:rPr>
          <w:rFonts w:ascii="Calibri" w:eastAsia="Arial" w:hAnsi="Calibri" w:cs="Calibri"/>
          <w:sz w:val="22"/>
          <w:szCs w:val="22"/>
        </w:rPr>
      </w:pPr>
    </w:p>
    <w:p w14:paraId="28D1D1E9" w14:textId="146E9085" w:rsidR="00F90C35" w:rsidRDefault="00F90C35" w:rsidP="00F90C35">
      <w:pPr>
        <w:pStyle w:val="Cuerpo"/>
        <w:spacing w:line="264" w:lineRule="auto"/>
        <w:jc w:val="both"/>
        <w:rPr>
          <w:rFonts w:ascii="Calibri" w:eastAsia="Arial" w:hAnsi="Calibri" w:cs="Calibri"/>
          <w:sz w:val="22"/>
          <w:szCs w:val="22"/>
        </w:rPr>
      </w:pPr>
    </w:p>
    <w:p w14:paraId="70AAEC9F" w14:textId="68447357" w:rsidR="00F90C35" w:rsidRDefault="00F90C35" w:rsidP="00F90C35">
      <w:pPr>
        <w:pStyle w:val="Cuerpo"/>
        <w:spacing w:line="264" w:lineRule="auto"/>
        <w:jc w:val="both"/>
        <w:rPr>
          <w:rFonts w:ascii="Calibri" w:eastAsia="Arial" w:hAnsi="Calibri" w:cs="Calibri"/>
          <w:sz w:val="22"/>
          <w:szCs w:val="22"/>
        </w:rPr>
      </w:pPr>
    </w:p>
    <w:p w14:paraId="2509B9E2" w14:textId="0AA52D28" w:rsidR="00F90C35" w:rsidRDefault="00F90C35" w:rsidP="00F90C35">
      <w:pPr>
        <w:pStyle w:val="Cuerpo"/>
        <w:spacing w:line="264" w:lineRule="auto"/>
        <w:jc w:val="right"/>
        <w:rPr>
          <w:rFonts w:ascii="Calibri" w:eastAsia="Arial" w:hAnsi="Calibri" w:cs="Calibri"/>
          <w:b/>
          <w:bCs/>
          <w:sz w:val="22"/>
          <w:szCs w:val="22"/>
          <w:u w:val="single"/>
        </w:rPr>
      </w:pPr>
      <w:r>
        <w:rPr>
          <w:rFonts w:ascii="Calibri" w:eastAsia="Arial" w:hAnsi="Calibri" w:cs="Calibri"/>
          <w:b/>
          <w:bCs/>
          <w:sz w:val="22"/>
          <w:szCs w:val="22"/>
          <w:u w:val="single"/>
        </w:rPr>
        <w:t xml:space="preserve">HOJA </w:t>
      </w:r>
      <w:proofErr w:type="spellStart"/>
      <w:r>
        <w:rPr>
          <w:rFonts w:ascii="Calibri" w:eastAsia="Arial" w:hAnsi="Calibri" w:cs="Calibri"/>
          <w:b/>
          <w:bCs/>
          <w:sz w:val="22"/>
          <w:szCs w:val="22"/>
          <w:u w:val="single"/>
        </w:rPr>
        <w:t>N°</w:t>
      </w:r>
      <w:proofErr w:type="spellEnd"/>
      <w:r>
        <w:rPr>
          <w:rFonts w:ascii="Calibri" w:eastAsia="Arial" w:hAnsi="Calibri" w:cs="Calibri"/>
          <w:b/>
          <w:bCs/>
          <w:sz w:val="22"/>
          <w:szCs w:val="22"/>
          <w:u w:val="single"/>
        </w:rPr>
        <w:t xml:space="preserve"> 05</w:t>
      </w:r>
    </w:p>
    <w:p w14:paraId="7DC2199D" w14:textId="508C57A6" w:rsidR="00F90C35" w:rsidRPr="00F90C35" w:rsidRDefault="00F90C35" w:rsidP="00F90C35">
      <w:pPr>
        <w:pStyle w:val="Cuerpo"/>
        <w:spacing w:line="264" w:lineRule="auto"/>
        <w:jc w:val="right"/>
        <w:rPr>
          <w:rFonts w:ascii="Calibri" w:eastAsia="Arial" w:hAnsi="Calibri" w:cs="Calibri"/>
          <w:b/>
          <w:bCs/>
          <w:sz w:val="22"/>
          <w:szCs w:val="22"/>
          <w:u w:val="single"/>
        </w:rPr>
      </w:pPr>
      <w:r>
        <w:rPr>
          <w:rFonts w:ascii="Calibri" w:eastAsia="Arial" w:hAnsi="Calibri" w:cs="Calibri"/>
          <w:b/>
          <w:bCs/>
          <w:sz w:val="22"/>
          <w:szCs w:val="22"/>
          <w:u w:val="single"/>
        </w:rPr>
        <w:t xml:space="preserve">ORDENANZA </w:t>
      </w:r>
      <w:proofErr w:type="spellStart"/>
      <w:r>
        <w:rPr>
          <w:rFonts w:ascii="Calibri" w:eastAsia="Arial" w:hAnsi="Calibri" w:cs="Calibri"/>
          <w:b/>
          <w:bCs/>
          <w:sz w:val="22"/>
          <w:szCs w:val="22"/>
          <w:u w:val="single"/>
        </w:rPr>
        <w:t>N°</w:t>
      </w:r>
      <w:proofErr w:type="spellEnd"/>
      <w:r>
        <w:rPr>
          <w:rFonts w:ascii="Calibri" w:eastAsia="Arial" w:hAnsi="Calibri" w:cs="Calibri"/>
          <w:b/>
          <w:bCs/>
          <w:sz w:val="22"/>
          <w:szCs w:val="22"/>
          <w:u w:val="single"/>
        </w:rPr>
        <w:t xml:space="preserve"> 7095/2020</w:t>
      </w:r>
    </w:p>
    <w:p w14:paraId="2EF8BFDC" w14:textId="77777777" w:rsidR="00F90C35" w:rsidRDefault="00F90C35" w:rsidP="00F90C35">
      <w:pPr>
        <w:pStyle w:val="Cuerpo"/>
        <w:spacing w:line="264" w:lineRule="auto"/>
        <w:jc w:val="both"/>
        <w:rPr>
          <w:rFonts w:ascii="Calibri" w:eastAsia="Arial" w:hAnsi="Calibri" w:cs="Calibri"/>
          <w:sz w:val="22"/>
          <w:szCs w:val="22"/>
        </w:rPr>
      </w:pPr>
    </w:p>
    <w:p w14:paraId="6E69A27F" w14:textId="77777777" w:rsidR="00F90C35" w:rsidRDefault="00F90C35" w:rsidP="00F90C35">
      <w:pPr>
        <w:pStyle w:val="Cuerpo"/>
        <w:spacing w:line="264" w:lineRule="auto"/>
        <w:jc w:val="both"/>
      </w:pPr>
      <w:r>
        <w:rPr>
          <w:rStyle w:val="Ninguno"/>
          <w:rFonts w:ascii="Calibri" w:hAnsi="Calibri" w:cs="Calibri"/>
          <w:b/>
          <w:bCs/>
          <w:sz w:val="22"/>
          <w:szCs w:val="22"/>
          <w:u w:val="single"/>
        </w:rPr>
        <w:t>ARTICULO 13:</w:t>
      </w:r>
      <w:r>
        <w:rPr>
          <w:rFonts w:ascii="Calibri" w:hAnsi="Calibri" w:cs="Calibri"/>
          <w:sz w:val="22"/>
          <w:szCs w:val="22"/>
          <w:lang w:val="x-none"/>
        </w:rPr>
        <w:t xml:space="preserve"> La obligación establecida en el artículo 6º respecto de la exhibición de cartelera, será exigible después de los NOVENTA (90) días de publicada la presente Ordenanza.</w:t>
      </w:r>
    </w:p>
    <w:p w14:paraId="3675F078" w14:textId="77777777" w:rsidR="0069275E" w:rsidRDefault="0069275E" w:rsidP="0069275E">
      <w:pPr>
        <w:rPr>
          <w:rFonts w:asciiTheme="minorHAnsi" w:hAnsiTheme="minorHAnsi" w:cstheme="minorHAnsi"/>
          <w:sz w:val="22"/>
          <w:szCs w:val="22"/>
        </w:rPr>
      </w:pPr>
    </w:p>
    <w:p w14:paraId="659706A1" w14:textId="263B8A7C" w:rsidR="0069275E" w:rsidRDefault="0069275E" w:rsidP="0069275E">
      <w:pPr>
        <w:rPr>
          <w:rFonts w:asciiTheme="minorHAnsi" w:hAnsiTheme="minorHAnsi" w:cstheme="minorHAnsi"/>
          <w:sz w:val="22"/>
          <w:szCs w:val="22"/>
        </w:rPr>
      </w:pPr>
      <w:r w:rsidRPr="00B93C94">
        <w:rPr>
          <w:rFonts w:asciiTheme="minorHAnsi" w:hAnsiTheme="minorHAnsi" w:cstheme="minorHAnsi"/>
          <w:b/>
          <w:bCs/>
          <w:sz w:val="22"/>
          <w:szCs w:val="22"/>
          <w:u w:val="single"/>
        </w:rPr>
        <w:t xml:space="preserve">ARTÍCULO </w:t>
      </w:r>
      <w:r w:rsidR="00F90C35">
        <w:rPr>
          <w:rFonts w:asciiTheme="minorHAnsi" w:hAnsiTheme="minorHAnsi" w:cstheme="minorHAnsi"/>
          <w:b/>
          <w:bCs/>
          <w:sz w:val="22"/>
          <w:szCs w:val="22"/>
          <w:u w:val="single"/>
        </w:rPr>
        <w:t>14</w:t>
      </w:r>
      <w:r>
        <w:rPr>
          <w:rFonts w:asciiTheme="minorHAnsi" w:hAnsiTheme="minorHAnsi" w:cstheme="minorHAnsi"/>
          <w:b/>
          <w:bCs/>
          <w:sz w:val="22"/>
          <w:szCs w:val="22"/>
          <w:u w:val="single"/>
        </w:rPr>
        <w:t>:</w:t>
      </w:r>
      <w:r>
        <w:rPr>
          <w:rFonts w:asciiTheme="minorHAnsi" w:hAnsiTheme="minorHAnsi" w:cstheme="minorHAnsi"/>
          <w:sz w:val="22"/>
          <w:szCs w:val="22"/>
        </w:rPr>
        <w:t xml:space="preserve"> Comuníquese al Departamento Ejecutivo, </w:t>
      </w:r>
      <w:proofErr w:type="spellStart"/>
      <w:r>
        <w:rPr>
          <w:rFonts w:asciiTheme="minorHAnsi" w:hAnsiTheme="minorHAnsi" w:cstheme="minorHAnsi"/>
          <w:sz w:val="22"/>
          <w:szCs w:val="22"/>
        </w:rPr>
        <w:t>dése</w:t>
      </w:r>
      <w:proofErr w:type="spellEnd"/>
      <w:r>
        <w:rPr>
          <w:rFonts w:asciiTheme="minorHAnsi" w:hAnsiTheme="minorHAnsi" w:cstheme="minorHAnsi"/>
          <w:sz w:val="22"/>
          <w:szCs w:val="22"/>
        </w:rPr>
        <w:t xml:space="preserve"> al registro municipal respectivo, publíquese y cumplido archívese.</w:t>
      </w:r>
    </w:p>
    <w:p w14:paraId="6DE642ED" w14:textId="77777777" w:rsidR="0069275E" w:rsidRDefault="0069275E" w:rsidP="0069275E">
      <w:pPr>
        <w:rPr>
          <w:rFonts w:asciiTheme="minorHAnsi" w:hAnsiTheme="minorHAnsi" w:cstheme="minorHAnsi"/>
          <w:sz w:val="22"/>
          <w:szCs w:val="22"/>
        </w:rPr>
      </w:pPr>
    </w:p>
    <w:p w14:paraId="35A26247" w14:textId="77777777" w:rsidR="0069275E" w:rsidRDefault="0069275E" w:rsidP="0069275E">
      <w:pPr>
        <w:rPr>
          <w:rFonts w:asciiTheme="minorHAnsi" w:hAnsiTheme="minorHAnsi" w:cstheme="minorHAnsi"/>
          <w:sz w:val="22"/>
          <w:szCs w:val="22"/>
        </w:rPr>
      </w:pPr>
      <w:r>
        <w:rPr>
          <w:rFonts w:asciiTheme="minorHAnsi" w:hAnsiTheme="minorHAnsi" w:cstheme="minorHAnsi"/>
          <w:sz w:val="22"/>
          <w:szCs w:val="22"/>
        </w:rPr>
        <w:t>PL</w:t>
      </w:r>
    </w:p>
    <w:p w14:paraId="31A11217" w14:textId="77777777" w:rsidR="0069275E" w:rsidRDefault="0069275E" w:rsidP="0069275E">
      <w:pPr>
        <w:rPr>
          <w:rFonts w:asciiTheme="minorHAnsi" w:hAnsiTheme="minorHAnsi" w:cstheme="minorHAnsi"/>
          <w:sz w:val="22"/>
          <w:szCs w:val="22"/>
        </w:rPr>
      </w:pPr>
    </w:p>
    <w:p w14:paraId="0B3FBD19" w14:textId="77777777" w:rsidR="0069275E" w:rsidRPr="00C91482" w:rsidRDefault="0069275E" w:rsidP="0069275E">
      <w:pPr>
        <w:rPr>
          <w:rFonts w:asciiTheme="minorHAnsi" w:hAnsiTheme="minorHAnsi" w:cstheme="minorHAnsi"/>
          <w:b/>
          <w:bCs/>
          <w:sz w:val="22"/>
          <w:szCs w:val="22"/>
        </w:rPr>
      </w:pPr>
      <w:r>
        <w:rPr>
          <w:rFonts w:asciiTheme="minorHAnsi" w:hAnsiTheme="minorHAnsi" w:cstheme="minorHAnsi"/>
          <w:b/>
          <w:bCs/>
          <w:sz w:val="22"/>
          <w:szCs w:val="22"/>
        </w:rPr>
        <w:t>DADA EN SESIÓN ORDINARIA EL DÍA VEINTICUATRO DE NOVIEMBRE DEL AÑO DOS MIL VEINTE</w:t>
      </w:r>
    </w:p>
    <w:p w14:paraId="1A626EAC" w14:textId="77777777" w:rsidR="0069275E" w:rsidRPr="00BC6990" w:rsidRDefault="0069275E">
      <w:pPr>
        <w:rPr>
          <w:rFonts w:asciiTheme="minorHAnsi" w:hAnsiTheme="minorHAnsi" w:cstheme="minorHAnsi"/>
          <w:sz w:val="22"/>
          <w:szCs w:val="22"/>
        </w:rPr>
      </w:pPr>
    </w:p>
    <w:p w14:paraId="00F2CFA6" w14:textId="7C01747D" w:rsidR="009027A5" w:rsidRDefault="009027A5">
      <w:pPr>
        <w:rPr>
          <w:sz w:val="32"/>
          <w:szCs w:val="32"/>
        </w:rPr>
      </w:pPr>
    </w:p>
    <w:p w14:paraId="5EDEC7B5" w14:textId="77777777" w:rsidR="003B50BB" w:rsidRDefault="003B50BB">
      <w:pPr>
        <w:rPr>
          <w:sz w:val="32"/>
          <w:szCs w:val="32"/>
        </w:rPr>
      </w:pPr>
    </w:p>
    <w:p w14:paraId="7E14C162" w14:textId="77777777" w:rsidR="00C27E43" w:rsidRPr="00C27E43" w:rsidRDefault="00C27E43">
      <w:pPr>
        <w:rPr>
          <w:sz w:val="32"/>
          <w:szCs w:val="32"/>
        </w:rPr>
      </w:pPr>
    </w:p>
    <w:sectPr w:rsidR="00C27E43" w:rsidRPr="00C27E43" w:rsidSect="005E24B5">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4BD24" w14:textId="77777777" w:rsidR="000D6EED" w:rsidRDefault="000D6EED" w:rsidP="00454243">
      <w:r>
        <w:separator/>
      </w:r>
    </w:p>
  </w:endnote>
  <w:endnote w:type="continuationSeparator" w:id="0">
    <w:p w14:paraId="65B320C5" w14:textId="77777777" w:rsidR="000D6EED" w:rsidRDefault="000D6EED"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font464">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5C8E3" w14:textId="77777777" w:rsidR="00A828B1" w:rsidRDefault="00A828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B087" w14:textId="77777777" w:rsidR="00454243" w:rsidRDefault="00DA1DF8">
    <w:pPr>
      <w:pStyle w:val="Piedepgina"/>
    </w:pPr>
    <w:r>
      <w:rPr>
        <w:noProof/>
        <w:lang w:eastAsia="es-AR"/>
      </w:rPr>
      <mc:AlternateContent>
        <mc:Choice Requires="wps">
          <w:drawing>
            <wp:anchor distT="45720" distB="45720" distL="114300" distR="114300" simplePos="0" relativeHeight="251659264" behindDoc="0" locked="0" layoutInCell="1" allowOverlap="1" wp14:anchorId="31FDB39A" wp14:editId="6CDFF1B6">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headEnd/>
                        <a:tailEnd/>
                      </a:ln>
                    </wps:spPr>
                    <wps:txbx>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1FDB39A" id="_x0000_t202" coordsize="21600,21600" o:spt="202" path="m,l,21600r21600,l21600,xe">
              <v:stroke joinstyle="miter"/>
              <v:path gradientshapeok="t" o:connecttype="rect"/>
            </v:shapetype>
            <v:shape id="Cuadro de texto 2" o:spid="_x0000_s1026" type="#_x0000_t202" style="position:absolute;margin-left:-28.05pt;margin-top:-27pt;width:14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" filled="f" stroked="f">
              <v:textbox style="mso-fit-shape-to-text:t">
                <w:txbxContent>
                  <w:p w14:paraId="28586A04" w14:textId="77777777" w:rsidR="00950DFB" w:rsidRPr="00950DFB" w:rsidRDefault="0086256A" w:rsidP="00E812E5">
                    <w:pPr>
                      <w:rPr>
                        <w:rFonts w:ascii="Arial" w:hAnsi="Arial" w:cs="Arial"/>
                        <w:b/>
                        <w:color w:val="000000" w:themeColor="text1"/>
                        <w:sz w:val="18"/>
                        <w:szCs w:val="18"/>
                      </w:rPr>
                    </w:pPr>
                    <w:r>
                      <w:rPr>
                        <w:rFonts w:ascii="Arial" w:hAnsi="Arial" w:cs="Arial"/>
                        <w:b/>
                        <w:color w:val="000000" w:themeColor="text1"/>
                        <w:sz w:val="18"/>
                        <w:szCs w:val="18"/>
                      </w:rPr>
                      <w:t>Secretarí</w:t>
                    </w:r>
                    <w:r w:rsidR="00950DFB" w:rsidRPr="00950DFB">
                      <w:rPr>
                        <w:rFonts w:ascii="Arial" w:hAnsi="Arial" w:cs="Arial"/>
                        <w:b/>
                        <w:color w:val="000000" w:themeColor="text1"/>
                        <w:sz w:val="18"/>
                        <w:szCs w:val="18"/>
                      </w:rPr>
                      <w:t>a Administrativa</w:t>
                    </w:r>
                  </w:p>
                  <w:p w14:paraId="62E7DAEA" w14:textId="77777777" w:rsidR="00454243" w:rsidRPr="00CC124D" w:rsidRDefault="007D1161" w:rsidP="00E812E5">
                    <w:pPr>
                      <w:rPr>
                        <w:rFonts w:ascii="Arial" w:hAnsi="Arial" w:cs="Arial"/>
                        <w:b/>
                        <w:color w:val="660066"/>
                        <w:sz w:val="18"/>
                        <w:szCs w:val="18"/>
                      </w:rPr>
                    </w:pPr>
                    <w:r>
                      <w:rPr>
                        <w:rFonts w:ascii="Arial" w:hAnsi="Arial" w:cs="Arial"/>
                        <w:b/>
                        <w:color w:val="660066"/>
                        <w:sz w:val="18"/>
                        <w:szCs w:val="18"/>
                      </w:rPr>
                      <w:t>HCD</w:t>
                    </w:r>
                  </w:p>
                  <w:p w14:paraId="73C63D70" w14:textId="77777777" w:rsidR="00A177F4" w:rsidRPr="00CC124D" w:rsidRDefault="00A177F4" w:rsidP="00E812E5">
                    <w:pPr>
                      <w:rPr>
                        <w:rFonts w:ascii="Arial" w:hAnsi="Arial" w:cs="Arial"/>
                        <w:b/>
                        <w:color w:val="660066"/>
                        <w:sz w:val="18"/>
                        <w:szCs w:val="18"/>
                      </w:rPr>
                    </w:pPr>
                    <w:r w:rsidRPr="00CC124D">
                      <w:rPr>
                        <w:rFonts w:ascii="Arial" w:hAnsi="Arial" w:cs="Arial"/>
                        <w:b/>
                        <w:color w:val="660066"/>
                        <w:sz w:val="18"/>
                        <w:szCs w:val="18"/>
                      </w:rPr>
                      <w:t>Municipalidad de Godoy Cruz</w:t>
                    </w:r>
                  </w:p>
                </w:txbxContent>
              </v:textbox>
              <w10:wrap type="square"/>
            </v:shape>
          </w:pict>
        </mc:Fallback>
      </mc:AlternateContent>
    </w:r>
    <w:r>
      <w:rPr>
        <w:noProof/>
        <w:lang w:eastAsia="es-AR"/>
      </w:rPr>
      <mc:AlternateContent>
        <mc:Choice Requires="wps">
          <w:drawing>
            <wp:anchor distT="45720" distB="45720" distL="114300" distR="114300" simplePos="0" relativeHeight="251671552" behindDoc="0" locked="0" layoutInCell="1" allowOverlap="1" wp14:anchorId="6648B9FE" wp14:editId="0F142E40">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margin">
                <wp14:pctWidth>0</wp14:pctWidth>
              </wp14:sizeRelH>
              <wp14:sizeRelV relativeFrom="margin">
                <wp14:pctHeight>20000</wp14:pctHeight>
              </wp14:sizeRelV>
            </wp:anchor>
          </w:drawing>
        </mc:Choice>
        <mc:Fallback>
          <w:pict>
            <v:shape w14:anchorId="6648B9FE" id="_x0000_s1027" type="#_x0000_t202" style="position:absolute;margin-left:350.7pt;margin-top:-25.4pt;width:131.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" filled="f" stroked="f">
              <v:textbox style="mso-fit-shape-to-text:t">
                <w:txbxContent>
                  <w:p w14:paraId="243A56C5" w14:textId="77777777" w:rsidR="00CB110A" w:rsidRPr="00A177F4" w:rsidRDefault="00CB110A">
                    <w:pPr>
                      <w:rPr>
                        <w:rFonts w:ascii="Arial" w:hAnsi="Arial" w:cs="Arial"/>
                        <w:b/>
                        <w:sz w:val="18"/>
                        <w:szCs w:val="18"/>
                      </w:rPr>
                    </w:pPr>
                    <w:r w:rsidRPr="00A177F4">
                      <w:rPr>
                        <w:rFonts w:ascii="Arial" w:hAnsi="Arial" w:cs="Arial"/>
                        <w:b/>
                        <w:sz w:val="18"/>
                        <w:szCs w:val="18"/>
                      </w:rPr>
                      <w:t>www.godoycruz.gob.ar</w:t>
                    </w:r>
                  </w:p>
                </w:txbxContent>
              </v:textbox>
              <w10:wrap type="square"/>
            </v:shape>
          </w:pict>
        </mc:Fallback>
      </mc:AlternateContent>
    </w:r>
    <w:r>
      <w:rPr>
        <w:noProof/>
        <w:lang w:eastAsia="es-AR"/>
      </w:rPr>
      <mc:AlternateContent>
        <mc:Choice Requires="wps">
          <w:drawing>
            <wp:anchor distT="45720" distB="45720" distL="114300" distR="114300" simplePos="0" relativeHeight="251661312" behindDoc="0" locked="0" layoutInCell="1" allowOverlap="1" wp14:anchorId="143F1316" wp14:editId="52CBF18E">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headEnd/>
                        <a:tailEnd/>
                      </a:ln>
                    </wps:spPr>
                    <wps:txbx>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143F1316" id="_x0000_s1028" type="#_x0000_t202" style="position:absolute;margin-left:155.35pt;margin-top:-24.75pt;width:16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" filled="f" stroked="f">
              <v:textbox style="mso-fit-shape-to-text:t">
                <w:txbxContent>
                  <w:p w14:paraId="6BE18A42" w14:textId="77777777" w:rsidR="00454243" w:rsidRPr="00F91F8A" w:rsidRDefault="00452ADC" w:rsidP="00CB110A">
                    <w:pPr>
                      <w:rPr>
                        <w:rFonts w:ascii="Arial" w:hAnsi="Arial" w:cs="Arial"/>
                        <w:b/>
                        <w:sz w:val="18"/>
                        <w:szCs w:val="18"/>
                      </w:rPr>
                    </w:pPr>
                    <w:r>
                      <w:rPr>
                        <w:rFonts w:ascii="Arial" w:hAnsi="Arial" w:cs="Arial"/>
                        <w:b/>
                        <w:sz w:val="18"/>
                        <w:szCs w:val="18"/>
                      </w:rPr>
                      <w:t>Rivadavia 448</w:t>
                    </w:r>
                    <w:r w:rsidR="00CB110A" w:rsidRPr="00F91F8A">
                      <w:rPr>
                        <w:rFonts w:ascii="Arial" w:hAnsi="Arial" w:cs="Arial"/>
                        <w:b/>
                        <w:sz w:val="18"/>
                        <w:szCs w:val="18"/>
                      </w:rPr>
                      <w:t>- Godoy Cruz</w:t>
                    </w:r>
                  </w:p>
                  <w:p w14:paraId="4682067A" w14:textId="77777777" w:rsidR="00CB110A" w:rsidRPr="00F91F8A" w:rsidRDefault="00CB110A" w:rsidP="00CB110A">
                    <w:pPr>
                      <w:rPr>
                        <w:rFonts w:ascii="Arial" w:hAnsi="Arial" w:cs="Arial"/>
                        <w:sz w:val="18"/>
                        <w:szCs w:val="18"/>
                      </w:rPr>
                    </w:pPr>
                    <w:r w:rsidRPr="00F91F8A">
                      <w:rPr>
                        <w:rFonts w:ascii="Arial" w:hAnsi="Arial" w:cs="Arial"/>
                        <w:b/>
                        <w:sz w:val="18"/>
                        <w:szCs w:val="18"/>
                      </w:rPr>
                      <w:t xml:space="preserve">+54-261- </w:t>
                    </w:r>
                    <w:r w:rsidR="00950DFB">
                      <w:rPr>
                        <w:rFonts w:ascii="Arial" w:hAnsi="Arial" w:cs="Arial"/>
                        <w:b/>
                        <w:sz w:val="18"/>
                        <w:szCs w:val="18"/>
                      </w:rPr>
                      <w:t>4133051/53</w:t>
                    </w:r>
                  </w:p>
                </w:txbxContent>
              </v:textbox>
              <w10:wrap type="square" anchorx="margin"/>
            </v:shape>
          </w:pict>
        </mc:Fallback>
      </mc:AlternateContent>
    </w:r>
    <w:r>
      <w:rPr>
        <w:noProof/>
        <w:lang w:eastAsia="es-AR"/>
      </w:rPr>
      <mc:AlternateContent>
        <mc:Choice Requires="wps">
          <w:drawing>
            <wp:anchor distT="0" distB="0" distL="114300" distR="114300" simplePos="0" relativeHeight="251676672" behindDoc="0" locked="0" layoutInCell="1" allowOverlap="1" wp14:anchorId="74FEC81F" wp14:editId="6D5050E9">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644CD" id="Conector recto 2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7pt,-29.2pt" to="332.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" strokecolor="#606" strokeweight="1.5pt">
              <v:stroke joinstyle="miter"/>
            </v:line>
          </w:pict>
        </mc:Fallback>
      </mc:AlternateContent>
    </w:r>
    <w:r>
      <w:rPr>
        <w:noProof/>
        <w:lang w:eastAsia="es-AR"/>
      </w:rPr>
      <mc:AlternateContent>
        <mc:Choice Requires="wps">
          <w:drawing>
            <wp:anchor distT="0" distB="0" distL="114300" distR="114300" simplePos="0" relativeHeight="251674624" behindDoc="0" locked="0" layoutInCell="1" allowOverlap="1" wp14:anchorId="3D3CDA07" wp14:editId="62852139">
              <wp:simplePos x="0" y="0"/>
              <wp:positionH relativeFrom="column">
                <wp:posOffset>1805940</wp:posOffset>
              </wp:positionH>
              <wp:positionV relativeFrom="paragraph">
                <wp:posOffset>-370379</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2F9BFD" id="Conector recto 20"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2pt,-29.15pt" to="14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" strokecolor="#606" strokeweight="1.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C87AA" w14:textId="77777777" w:rsidR="00A828B1" w:rsidRDefault="00A828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280D3" w14:textId="77777777" w:rsidR="000D6EED" w:rsidRDefault="000D6EED" w:rsidP="00454243">
      <w:r>
        <w:separator/>
      </w:r>
    </w:p>
  </w:footnote>
  <w:footnote w:type="continuationSeparator" w:id="0">
    <w:p w14:paraId="0D6F5124" w14:textId="77777777" w:rsidR="000D6EED" w:rsidRDefault="000D6EED"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6891" w14:textId="77777777" w:rsidR="00A828B1" w:rsidRDefault="00A828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C235" w14:textId="77777777" w:rsidR="005944B6" w:rsidRDefault="009B0A39" w:rsidP="005944B6">
    <w:pPr>
      <w:pStyle w:val="Encabezado"/>
      <w:rPr>
        <w:noProof/>
      </w:rPr>
    </w:pPr>
    <w:bookmarkStart w:id="1" w:name="_Hlk502147258"/>
    <w:bookmarkStart w:id="2" w:name="_Hlk502147259"/>
    <w:r>
      <w:rPr>
        <w:noProof/>
        <w:lang w:eastAsia="es-AR"/>
      </w:rPr>
      <w:drawing>
        <wp:anchor distT="0" distB="0" distL="114300" distR="114300" simplePos="0" relativeHeight="251680768" behindDoc="0" locked="0" layoutInCell="1" allowOverlap="1" wp14:anchorId="605FC490" wp14:editId="5504BE19">
          <wp:simplePos x="0" y="0"/>
          <wp:positionH relativeFrom="column">
            <wp:posOffset>2844165</wp:posOffset>
          </wp:positionH>
          <wp:positionV relativeFrom="paragraph">
            <wp:posOffset>273685</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p w14:paraId="2C743AAE" w14:textId="77777777" w:rsidR="005944B6" w:rsidRDefault="005944B6" w:rsidP="005944B6">
    <w:pPr>
      <w:pStyle w:val="Encabezado"/>
    </w:pPr>
  </w:p>
  <w:bookmarkEnd w:id="1"/>
  <w:bookmarkEnd w:id="2"/>
  <w:p w14:paraId="01FBED5F" w14:textId="77777777" w:rsidR="00A177F4" w:rsidRDefault="00A177F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D8A4F" w14:textId="77777777" w:rsidR="00A828B1" w:rsidRDefault="00A828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A6B3F"/>
    <w:rsid w:val="000D6EED"/>
    <w:rsid w:val="001A123F"/>
    <w:rsid w:val="00225215"/>
    <w:rsid w:val="002753E0"/>
    <w:rsid w:val="00305B16"/>
    <w:rsid w:val="00315D70"/>
    <w:rsid w:val="00373DF4"/>
    <w:rsid w:val="003A4EA1"/>
    <w:rsid w:val="003A4EAA"/>
    <w:rsid w:val="003B50BB"/>
    <w:rsid w:val="003F3DDE"/>
    <w:rsid w:val="00452ADC"/>
    <w:rsid w:val="00454243"/>
    <w:rsid w:val="0045574D"/>
    <w:rsid w:val="004D19AD"/>
    <w:rsid w:val="005559BD"/>
    <w:rsid w:val="005944B6"/>
    <w:rsid w:val="005E24B5"/>
    <w:rsid w:val="0069275E"/>
    <w:rsid w:val="006C32D2"/>
    <w:rsid w:val="0073754B"/>
    <w:rsid w:val="007C4AE1"/>
    <w:rsid w:val="007D1161"/>
    <w:rsid w:val="007F280F"/>
    <w:rsid w:val="007F6401"/>
    <w:rsid w:val="0086256A"/>
    <w:rsid w:val="008C0BD2"/>
    <w:rsid w:val="008D414E"/>
    <w:rsid w:val="009027A5"/>
    <w:rsid w:val="00950DFB"/>
    <w:rsid w:val="00992277"/>
    <w:rsid w:val="009B0A39"/>
    <w:rsid w:val="00A177F4"/>
    <w:rsid w:val="00A51A1C"/>
    <w:rsid w:val="00A828B1"/>
    <w:rsid w:val="00BC214E"/>
    <w:rsid w:val="00BC6990"/>
    <w:rsid w:val="00C12040"/>
    <w:rsid w:val="00C257B4"/>
    <w:rsid w:val="00C27E43"/>
    <w:rsid w:val="00C9384A"/>
    <w:rsid w:val="00CB110A"/>
    <w:rsid w:val="00CB7787"/>
    <w:rsid w:val="00CC124D"/>
    <w:rsid w:val="00D2570B"/>
    <w:rsid w:val="00DA1DF8"/>
    <w:rsid w:val="00E670C6"/>
    <w:rsid w:val="00E81051"/>
    <w:rsid w:val="00E812E5"/>
    <w:rsid w:val="00EA68D4"/>
    <w:rsid w:val="00EF25D2"/>
    <w:rsid w:val="00F01263"/>
    <w:rsid w:val="00F247B5"/>
    <w:rsid w:val="00F46AB1"/>
    <w:rsid w:val="00F90C35"/>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78A01"/>
  <w15:docId w15:val="{5C23B509-9115-4613-B041-B99DFA6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character" w:customStyle="1" w:styleId="Ninguno">
    <w:name w:val="Ninguno"/>
    <w:rsid w:val="00F90C35"/>
    <w:rPr>
      <w:lang w:val="x-none"/>
    </w:rPr>
  </w:style>
  <w:style w:type="paragraph" w:customStyle="1" w:styleId="Cuerpo">
    <w:name w:val="Cuerpo"/>
    <w:rsid w:val="00F90C35"/>
    <w:pPr>
      <w:suppressAutoHyphens/>
      <w:spacing w:after="0" w:line="240" w:lineRule="auto"/>
    </w:pPr>
    <w:rPr>
      <w:rFonts w:ascii="Liberation Serif" w:eastAsia="Times New Roman" w:hAnsi="Liberation Serif" w:cs="Mangal"/>
      <w:color w:val="000000"/>
      <w:kern w:val="1"/>
      <w:sz w:val="24"/>
      <w:szCs w:val="24"/>
      <w:lang w:eastAsia="zh-CN" w:bidi="hi-IN"/>
    </w:rPr>
  </w:style>
  <w:style w:type="paragraph" w:customStyle="1" w:styleId="Default">
    <w:name w:val="Default"/>
    <w:rsid w:val="00F90C35"/>
    <w:pPr>
      <w:suppressAutoHyphens/>
      <w:spacing w:after="0" w:line="240" w:lineRule="auto"/>
    </w:pPr>
    <w:rPr>
      <w:rFonts w:ascii="Calibri" w:eastAsia="SimSun" w:hAnsi="Calibri" w:cs="Arial Unicode MS"/>
      <w:color w:val="000000"/>
      <w:kern w:val="1"/>
      <w:sz w:val="24"/>
      <w:szCs w:val="24"/>
      <w:lang w:val="x-non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4BAE-90BC-43D8-9B9A-F1B5E8B4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1886</Words>
  <Characters>10378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2</cp:revision>
  <cp:lastPrinted>2020-11-25T15:27:00Z</cp:lastPrinted>
  <dcterms:created xsi:type="dcterms:W3CDTF">2020-11-25T15:48:00Z</dcterms:created>
  <dcterms:modified xsi:type="dcterms:W3CDTF">2020-11-25T15:48:00Z</dcterms:modified>
</cp:coreProperties>
</file>