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AD2FC3" w14:textId="04289912" w:rsidR="00B4777F" w:rsidRPr="000C3F6E" w:rsidRDefault="00B4777F" w:rsidP="00713804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182E50BF" w14:textId="77777777" w:rsidR="00D4653F" w:rsidRPr="000C3F6E" w:rsidRDefault="00D4653F" w:rsidP="00D4653F">
      <w:pPr>
        <w:jc w:val="righ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EFEC33C" w14:textId="4D2F2770" w:rsidR="006F1E24" w:rsidRPr="000C3F6E" w:rsidRDefault="000C3F6E" w:rsidP="001D7955">
      <w:pPr>
        <w:jc w:val="right"/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val="es-AR" w:eastAsia="zh-CN"/>
        </w:rPr>
      </w:pPr>
      <w:r w:rsidRPr="000C3F6E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val="es-AR" w:eastAsia="zh-CN"/>
        </w:rPr>
        <w:t>ORDENANZA N° 70</w:t>
      </w:r>
      <w:r w:rsidR="00CE03C2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val="es-AR" w:eastAsia="zh-CN"/>
        </w:rPr>
        <w:t>92</w:t>
      </w:r>
      <w:r w:rsidR="001D7955" w:rsidRPr="000C3F6E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val="es-AR" w:eastAsia="zh-CN"/>
        </w:rPr>
        <w:t>/2020</w:t>
      </w:r>
    </w:p>
    <w:p w14:paraId="5AB14C89" w14:textId="5ED215BC" w:rsidR="001D7955" w:rsidRPr="000C3F6E" w:rsidRDefault="001D7955" w:rsidP="001D7955">
      <w:pPr>
        <w:jc w:val="right"/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val="es-AR" w:eastAsia="zh-CN"/>
        </w:rPr>
      </w:pPr>
    </w:p>
    <w:p w14:paraId="3ED9B344" w14:textId="77777777" w:rsidR="004570B9" w:rsidRPr="000C3F6E" w:rsidRDefault="001D7955" w:rsidP="001D7955">
      <w:pPr>
        <w:jc w:val="both"/>
        <w:rPr>
          <w:rFonts w:asciiTheme="minorHAnsi" w:hAnsiTheme="minorHAnsi" w:cstheme="minorHAnsi"/>
          <w:sz w:val="22"/>
          <w:szCs w:val="22"/>
        </w:rPr>
      </w:pPr>
      <w:r w:rsidRPr="000C3F6E">
        <w:rPr>
          <w:rFonts w:asciiTheme="minorHAnsi" w:hAnsiTheme="minorHAnsi" w:cstheme="minorHAnsi"/>
          <w:b/>
          <w:bCs/>
          <w:sz w:val="22"/>
          <w:szCs w:val="22"/>
          <w:u w:val="single"/>
        </w:rPr>
        <w:t>VISTO:</w:t>
      </w:r>
      <w:r w:rsidRPr="000C3F6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9FB143B" w14:textId="77777777" w:rsidR="000C3F6E" w:rsidRPr="000C3F6E" w:rsidRDefault="000C3F6E" w:rsidP="000C3F6E">
      <w:pPr>
        <w:pStyle w:val="NormalWeb"/>
        <w:spacing w:before="11" w:beforeAutospacing="0" w:after="0" w:afterAutospacing="0"/>
        <w:ind w:right="1473"/>
        <w:rPr>
          <w:rFonts w:asciiTheme="minorHAnsi" w:hAnsiTheme="minorHAnsi" w:cstheme="minorHAnsi"/>
          <w:sz w:val="22"/>
          <w:szCs w:val="22"/>
          <w:lang w:val="es-ES" w:eastAsia="es-ES"/>
        </w:rPr>
      </w:pPr>
    </w:p>
    <w:p w14:paraId="501BF678" w14:textId="27A3B132" w:rsidR="00E15988" w:rsidRDefault="00E15988" w:rsidP="001D795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El E</w:t>
      </w:r>
      <w:r w:rsidRPr="00E15988">
        <w:rPr>
          <w:rFonts w:asciiTheme="minorHAnsi" w:hAnsiTheme="minorHAnsi" w:cstheme="minorHAnsi"/>
          <w:sz w:val="22"/>
          <w:szCs w:val="22"/>
        </w:rPr>
        <w:t>xpediente 2020-000881/I1 caratulado “DIRECCIÓN DE</w:t>
      </w:r>
      <w:r w:rsidR="00CE03C2">
        <w:rPr>
          <w:rFonts w:asciiTheme="minorHAnsi" w:hAnsiTheme="minorHAnsi" w:cstheme="minorHAnsi"/>
          <w:sz w:val="22"/>
          <w:szCs w:val="22"/>
        </w:rPr>
        <w:t xml:space="preserve"> PLANIFICACIÓN URBANA E/</w:t>
      </w:r>
      <w:r w:rsidRPr="00E15988">
        <w:rPr>
          <w:rFonts w:asciiTheme="minorHAnsi" w:hAnsiTheme="minorHAnsi" w:cstheme="minorHAnsi"/>
          <w:sz w:val="22"/>
          <w:szCs w:val="22"/>
        </w:rPr>
        <w:t xml:space="preserve"> PROYECTO ACTUALIZACIÓN LÍNEA DE CIERRE, EDIFICACIÓN CALLE MINUZZI TRAMO CALLE</w:t>
      </w:r>
      <w:r w:rsidR="00CE03C2">
        <w:rPr>
          <w:rFonts w:asciiTheme="minorHAnsi" w:hAnsiTheme="minorHAnsi" w:cstheme="minorHAnsi"/>
          <w:sz w:val="22"/>
          <w:szCs w:val="22"/>
        </w:rPr>
        <w:t xml:space="preserve">S BELGRANO  LOS ALAMOS </w:t>
      </w:r>
      <w:r w:rsidRPr="00E15988">
        <w:rPr>
          <w:rFonts w:asciiTheme="minorHAnsi" w:hAnsiTheme="minorHAnsi" w:cstheme="minorHAnsi"/>
          <w:sz w:val="22"/>
          <w:szCs w:val="22"/>
        </w:rPr>
        <w:t xml:space="preserve"> ORD.</w:t>
      </w:r>
      <w:r w:rsidR="00CE03C2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GoBack"/>
      <w:bookmarkEnd w:id="0"/>
      <w:r w:rsidR="00CE03C2">
        <w:rPr>
          <w:rFonts w:asciiTheme="minorHAnsi" w:hAnsiTheme="minorHAnsi" w:cstheme="minorHAnsi"/>
          <w:sz w:val="22"/>
          <w:szCs w:val="22"/>
        </w:rPr>
        <w:t xml:space="preserve">N° </w:t>
      </w:r>
      <w:r w:rsidRPr="00E15988">
        <w:rPr>
          <w:rFonts w:asciiTheme="minorHAnsi" w:hAnsiTheme="minorHAnsi" w:cstheme="minorHAnsi"/>
          <w:sz w:val="22"/>
          <w:szCs w:val="22"/>
        </w:rPr>
        <w:t>1000/1953”; y</w:t>
      </w:r>
    </w:p>
    <w:p w14:paraId="1D6CDBE7" w14:textId="77777777" w:rsidR="00E15988" w:rsidRDefault="00E15988" w:rsidP="001D795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2BAC359" w14:textId="77777777" w:rsidR="00E15988" w:rsidRPr="00E15988" w:rsidRDefault="00E15988" w:rsidP="001D7955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15988">
        <w:rPr>
          <w:rFonts w:asciiTheme="minorHAnsi" w:hAnsiTheme="minorHAnsi" w:cstheme="minorHAnsi"/>
          <w:b/>
          <w:sz w:val="22"/>
          <w:szCs w:val="22"/>
          <w:u w:val="single"/>
        </w:rPr>
        <w:t xml:space="preserve">CONSIDERANDO: </w:t>
      </w:r>
    </w:p>
    <w:p w14:paraId="3BE9224B" w14:textId="77777777" w:rsidR="00E15988" w:rsidRDefault="00E15988" w:rsidP="001D795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CEFE543" w14:textId="77777777" w:rsidR="00E15988" w:rsidRDefault="00E15988" w:rsidP="001D7955">
      <w:pPr>
        <w:jc w:val="both"/>
        <w:rPr>
          <w:rFonts w:asciiTheme="minorHAnsi" w:hAnsiTheme="minorHAnsi" w:cstheme="minorHAnsi"/>
          <w:sz w:val="22"/>
          <w:szCs w:val="22"/>
        </w:rPr>
      </w:pPr>
      <w:r w:rsidRPr="00E15988">
        <w:rPr>
          <w:rFonts w:asciiTheme="minorHAnsi" w:hAnsiTheme="minorHAnsi" w:cstheme="minorHAnsi"/>
          <w:sz w:val="22"/>
          <w:szCs w:val="22"/>
        </w:rPr>
        <w:t>Que existen las instalaciones del Club Andes Talleres, en el tramo entre calle Belgrano y calle Los Álamos que se encuentran a 9,50m del eje de calle en el costado No</w:t>
      </w:r>
      <w:r>
        <w:rPr>
          <w:rFonts w:asciiTheme="minorHAnsi" w:hAnsiTheme="minorHAnsi" w:cstheme="minorHAnsi"/>
          <w:sz w:val="22"/>
          <w:szCs w:val="22"/>
        </w:rPr>
        <w:t>rte.</w:t>
      </w:r>
    </w:p>
    <w:p w14:paraId="70396CFE" w14:textId="77777777" w:rsidR="00E15988" w:rsidRDefault="00E15988" w:rsidP="001D795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156E3B0" w14:textId="53D79173" w:rsidR="00E15988" w:rsidRDefault="00E15988" w:rsidP="001D7955">
      <w:pPr>
        <w:jc w:val="both"/>
        <w:rPr>
          <w:rFonts w:asciiTheme="minorHAnsi" w:hAnsiTheme="minorHAnsi" w:cstheme="minorHAnsi"/>
          <w:sz w:val="22"/>
          <w:szCs w:val="22"/>
        </w:rPr>
      </w:pPr>
      <w:r w:rsidRPr="00E15988">
        <w:rPr>
          <w:rFonts w:asciiTheme="minorHAnsi" w:hAnsiTheme="minorHAnsi" w:cstheme="minorHAnsi"/>
          <w:sz w:val="22"/>
          <w:szCs w:val="22"/>
        </w:rPr>
        <w:t xml:space="preserve">Que por sus características se mantendrán en el tiempo y que la misma distancia se encuentra la línea de cierre en el costado Sur, existiendo viviendas y comercios ya consolidados, a los fines de uniformar la línea de cierre existente en ese tramo se hace necesario contar con una norma legal actualizada que rija sobre ancho y línea de edificación de calle </w:t>
      </w:r>
      <w:proofErr w:type="spellStart"/>
      <w:r w:rsidRPr="00E15988">
        <w:rPr>
          <w:rFonts w:asciiTheme="minorHAnsi" w:hAnsiTheme="minorHAnsi" w:cstheme="minorHAnsi"/>
          <w:sz w:val="22"/>
          <w:szCs w:val="22"/>
        </w:rPr>
        <w:t>Minuzzi</w:t>
      </w:r>
      <w:proofErr w:type="spellEnd"/>
      <w:r w:rsidRPr="00E15988">
        <w:rPr>
          <w:rFonts w:asciiTheme="minorHAnsi" w:hAnsiTheme="minorHAnsi" w:cstheme="minorHAnsi"/>
          <w:sz w:val="22"/>
          <w:szCs w:val="22"/>
        </w:rPr>
        <w:t xml:space="preserve"> en el tramo ent</w:t>
      </w:r>
      <w:r>
        <w:rPr>
          <w:rFonts w:asciiTheme="minorHAnsi" w:hAnsiTheme="minorHAnsi" w:cstheme="minorHAnsi"/>
          <w:sz w:val="22"/>
          <w:szCs w:val="22"/>
        </w:rPr>
        <w:t>re Belgrano y calle Los Álamos.</w:t>
      </w:r>
    </w:p>
    <w:p w14:paraId="4E3BEB2C" w14:textId="77777777" w:rsidR="00E15988" w:rsidRDefault="00E15988" w:rsidP="001D795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D3605FC" w14:textId="77777777" w:rsidR="00E15988" w:rsidRDefault="00E15988" w:rsidP="001D7955">
      <w:pPr>
        <w:jc w:val="both"/>
        <w:rPr>
          <w:rFonts w:asciiTheme="minorHAnsi" w:hAnsiTheme="minorHAnsi" w:cstheme="minorHAnsi"/>
          <w:sz w:val="22"/>
          <w:szCs w:val="22"/>
        </w:rPr>
      </w:pPr>
      <w:r w:rsidRPr="00E15988">
        <w:rPr>
          <w:rFonts w:asciiTheme="minorHAnsi" w:hAnsiTheme="minorHAnsi" w:cstheme="minorHAnsi"/>
          <w:sz w:val="22"/>
          <w:szCs w:val="22"/>
        </w:rPr>
        <w:t>Que obra dictamen de la Dirección de Asuntos Jurídicos donde no presenta objeciones legales al proyecto de ordenanza presentado por la Dire</w:t>
      </w:r>
      <w:r>
        <w:rPr>
          <w:rFonts w:asciiTheme="minorHAnsi" w:hAnsiTheme="minorHAnsi" w:cstheme="minorHAnsi"/>
          <w:sz w:val="22"/>
          <w:szCs w:val="22"/>
        </w:rPr>
        <w:t>cción de Planificación Urbana.</w:t>
      </w:r>
    </w:p>
    <w:p w14:paraId="09441C08" w14:textId="77777777" w:rsidR="00E15988" w:rsidRDefault="00E15988" w:rsidP="001D795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4F41B4D" w14:textId="77777777" w:rsidR="00E15988" w:rsidRDefault="00E15988" w:rsidP="001D7955">
      <w:pPr>
        <w:jc w:val="both"/>
        <w:rPr>
          <w:rFonts w:asciiTheme="minorHAnsi" w:hAnsiTheme="minorHAnsi" w:cstheme="minorHAnsi"/>
          <w:sz w:val="22"/>
          <w:szCs w:val="22"/>
        </w:rPr>
      </w:pPr>
      <w:r w:rsidRPr="00E15988">
        <w:rPr>
          <w:rFonts w:asciiTheme="minorHAnsi" w:hAnsiTheme="minorHAnsi" w:cstheme="minorHAnsi"/>
          <w:sz w:val="22"/>
          <w:szCs w:val="22"/>
        </w:rPr>
        <w:t xml:space="preserve">Que se estima procedente sancionar la Ordenanza correspondiente. </w:t>
      </w:r>
    </w:p>
    <w:p w14:paraId="5EE28ECE" w14:textId="77777777" w:rsidR="00E15988" w:rsidRDefault="00E15988" w:rsidP="001D795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48D6FA5" w14:textId="77777777" w:rsidR="00E15988" w:rsidRPr="00E15988" w:rsidRDefault="00E15988" w:rsidP="001D7955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15988">
        <w:rPr>
          <w:rFonts w:asciiTheme="minorHAnsi" w:hAnsiTheme="minorHAnsi" w:cstheme="minorHAnsi"/>
          <w:b/>
          <w:sz w:val="22"/>
          <w:szCs w:val="22"/>
          <w:u w:val="single"/>
        </w:rPr>
        <w:t>POR ELLO:</w:t>
      </w:r>
    </w:p>
    <w:p w14:paraId="204DD600" w14:textId="6ED22630" w:rsidR="00E15988" w:rsidRDefault="00E15988" w:rsidP="00E1598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15988">
        <w:rPr>
          <w:rFonts w:asciiTheme="minorHAnsi" w:hAnsiTheme="minorHAnsi" w:cstheme="minorHAnsi"/>
          <w:b/>
          <w:sz w:val="22"/>
          <w:szCs w:val="22"/>
        </w:rPr>
        <w:t>EL HONORABLE CONCEJO DELIBERANTE DE GODOY CRUZ:</w:t>
      </w:r>
    </w:p>
    <w:p w14:paraId="0F0FF0E2" w14:textId="77777777" w:rsidR="00E15988" w:rsidRPr="00E15988" w:rsidRDefault="00E15988" w:rsidP="00E1598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3403AC3" w14:textId="4E3FC17F" w:rsidR="00E15988" w:rsidRPr="00E15988" w:rsidRDefault="00E15988" w:rsidP="00E15988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15988">
        <w:rPr>
          <w:rFonts w:asciiTheme="minorHAnsi" w:hAnsiTheme="minorHAnsi" w:cstheme="minorHAnsi"/>
          <w:b/>
          <w:sz w:val="22"/>
          <w:szCs w:val="22"/>
          <w:u w:val="single"/>
        </w:rPr>
        <w:t>ORDENA</w:t>
      </w:r>
    </w:p>
    <w:p w14:paraId="47CAE854" w14:textId="7EEEFCF3" w:rsidR="00E15988" w:rsidRDefault="00E15988" w:rsidP="001D795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F97A40A" w14:textId="4D2A4B66" w:rsidR="00E15988" w:rsidRDefault="00E15988" w:rsidP="001D795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ARTÍCULO 1</w:t>
      </w:r>
      <w:r w:rsidRPr="000C3F6E">
        <w:rPr>
          <w:rFonts w:asciiTheme="minorHAnsi" w:hAnsiTheme="minorHAnsi" w:cstheme="minorHAnsi"/>
          <w:b/>
          <w:bCs/>
          <w:sz w:val="22"/>
          <w:szCs w:val="22"/>
          <w:u w:val="single"/>
        </w:rPr>
        <w:t>:</w:t>
      </w:r>
      <w:r w:rsidRPr="000C3F6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15988">
        <w:rPr>
          <w:rFonts w:asciiTheme="minorHAnsi" w:hAnsiTheme="minorHAnsi" w:cstheme="minorHAnsi"/>
          <w:sz w:val="22"/>
          <w:szCs w:val="22"/>
        </w:rPr>
        <w:t>Modifícase</w:t>
      </w:r>
      <w:proofErr w:type="spellEnd"/>
      <w:r w:rsidRPr="00E15988">
        <w:rPr>
          <w:rFonts w:asciiTheme="minorHAnsi" w:hAnsiTheme="minorHAnsi" w:cstheme="minorHAnsi"/>
          <w:sz w:val="22"/>
          <w:szCs w:val="22"/>
        </w:rPr>
        <w:t xml:space="preserve"> el Art. 1º de la Ordenanza 1000/1953 en lo referente a la ubicación de la línea de cierre y edificación de calle </w:t>
      </w:r>
      <w:proofErr w:type="spellStart"/>
      <w:r w:rsidRPr="00E15988">
        <w:rPr>
          <w:rFonts w:asciiTheme="minorHAnsi" w:hAnsiTheme="minorHAnsi" w:cstheme="minorHAnsi"/>
          <w:sz w:val="22"/>
          <w:szCs w:val="22"/>
        </w:rPr>
        <w:t>Minuzzi</w:t>
      </w:r>
      <w:proofErr w:type="spellEnd"/>
      <w:r w:rsidRPr="00E15988">
        <w:rPr>
          <w:rFonts w:asciiTheme="minorHAnsi" w:hAnsiTheme="minorHAnsi" w:cstheme="minorHAnsi"/>
          <w:sz w:val="22"/>
          <w:szCs w:val="22"/>
        </w:rPr>
        <w:t>, quedando redactada de la siguiente manera:</w:t>
      </w:r>
    </w:p>
    <w:p w14:paraId="5C81BEEC" w14:textId="77777777" w:rsidR="00E15988" w:rsidRDefault="00E15988" w:rsidP="001D795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8865DF0" w14:textId="77777777" w:rsidR="00E15988" w:rsidRDefault="00E15988" w:rsidP="001D7955">
      <w:pPr>
        <w:jc w:val="both"/>
        <w:rPr>
          <w:rFonts w:asciiTheme="minorHAnsi" w:hAnsiTheme="minorHAnsi" w:cstheme="minorHAnsi"/>
          <w:sz w:val="22"/>
          <w:szCs w:val="22"/>
        </w:rPr>
      </w:pPr>
      <w:r w:rsidRPr="00E15988">
        <w:rPr>
          <w:rFonts w:asciiTheme="minorHAnsi" w:hAnsiTheme="minorHAnsi" w:cstheme="minorHAnsi"/>
          <w:sz w:val="22"/>
          <w:szCs w:val="22"/>
        </w:rPr>
        <w:t xml:space="preserve">Calle Dr. Pedro A. </w:t>
      </w:r>
      <w:proofErr w:type="spellStart"/>
      <w:r w:rsidRPr="00E15988">
        <w:rPr>
          <w:rFonts w:asciiTheme="minorHAnsi" w:hAnsiTheme="minorHAnsi" w:cstheme="minorHAnsi"/>
          <w:sz w:val="22"/>
          <w:szCs w:val="22"/>
        </w:rPr>
        <w:t>Minuzzi</w:t>
      </w:r>
      <w:proofErr w:type="spellEnd"/>
      <w:r w:rsidRPr="00E1598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CDE4E9A" w14:textId="77777777" w:rsidR="00E15988" w:rsidRDefault="00E15988" w:rsidP="001D795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9301D34" w14:textId="77777777" w:rsidR="00E15988" w:rsidRDefault="00E15988" w:rsidP="001D7955">
      <w:pPr>
        <w:jc w:val="both"/>
        <w:rPr>
          <w:rFonts w:asciiTheme="minorHAnsi" w:hAnsiTheme="minorHAnsi" w:cstheme="minorHAnsi"/>
          <w:sz w:val="22"/>
          <w:szCs w:val="22"/>
        </w:rPr>
      </w:pPr>
      <w:r w:rsidRPr="00E15988">
        <w:rPr>
          <w:rFonts w:asciiTheme="minorHAnsi" w:hAnsiTheme="minorHAnsi" w:cstheme="minorHAnsi"/>
          <w:sz w:val="22"/>
          <w:szCs w:val="22"/>
        </w:rPr>
        <w:t xml:space="preserve">Tramo 1 desde Avda. San Martín a calle Belgrano, mantiene su ancho y eje actual de 14 metros. </w:t>
      </w:r>
    </w:p>
    <w:p w14:paraId="588AFC0C" w14:textId="77777777" w:rsidR="00E15988" w:rsidRDefault="00E15988" w:rsidP="001D7955">
      <w:pPr>
        <w:jc w:val="both"/>
        <w:rPr>
          <w:rFonts w:asciiTheme="minorHAnsi" w:hAnsiTheme="minorHAnsi" w:cstheme="minorHAnsi"/>
          <w:sz w:val="22"/>
          <w:szCs w:val="22"/>
        </w:rPr>
      </w:pPr>
      <w:r w:rsidRPr="00E15988">
        <w:rPr>
          <w:rFonts w:asciiTheme="minorHAnsi" w:hAnsiTheme="minorHAnsi" w:cstheme="minorHAnsi"/>
          <w:sz w:val="22"/>
          <w:szCs w:val="22"/>
        </w:rPr>
        <w:t xml:space="preserve">Tramo 2 desde calle Belgrano a calle Los Álamos ancho total 19,00m línea de cierre y edificación a 9,50m del eje </w:t>
      </w:r>
    </w:p>
    <w:p w14:paraId="43A6D3C8" w14:textId="66F431D2" w:rsidR="007768CA" w:rsidRDefault="00E15988" w:rsidP="001D7955">
      <w:pPr>
        <w:jc w:val="both"/>
        <w:rPr>
          <w:rFonts w:asciiTheme="minorHAnsi" w:hAnsiTheme="minorHAnsi" w:cstheme="minorHAnsi"/>
          <w:sz w:val="22"/>
          <w:szCs w:val="22"/>
        </w:rPr>
      </w:pPr>
      <w:r w:rsidRPr="00E15988">
        <w:rPr>
          <w:rFonts w:asciiTheme="minorHAnsi" w:hAnsiTheme="minorHAnsi" w:cstheme="minorHAnsi"/>
          <w:sz w:val="22"/>
          <w:szCs w:val="22"/>
        </w:rPr>
        <w:t xml:space="preserve">Tramo 3 desde calle Los Álamos al límite con el Departamento de </w:t>
      </w:r>
      <w:proofErr w:type="spellStart"/>
      <w:r w:rsidRPr="00E15988">
        <w:rPr>
          <w:rFonts w:asciiTheme="minorHAnsi" w:hAnsiTheme="minorHAnsi" w:cstheme="minorHAnsi"/>
          <w:sz w:val="22"/>
          <w:szCs w:val="22"/>
        </w:rPr>
        <w:t>Guaymallén</w:t>
      </w:r>
      <w:proofErr w:type="spellEnd"/>
      <w:r w:rsidRPr="00E15988">
        <w:rPr>
          <w:rFonts w:asciiTheme="minorHAnsi" w:hAnsiTheme="minorHAnsi" w:cstheme="minorHAnsi"/>
          <w:sz w:val="22"/>
          <w:szCs w:val="22"/>
        </w:rPr>
        <w:t xml:space="preserve"> se mantiene su eje y ancho actual de 20,00m</w:t>
      </w:r>
    </w:p>
    <w:p w14:paraId="412840D9" w14:textId="77777777" w:rsidR="00E15988" w:rsidRPr="00E15988" w:rsidRDefault="00E15988" w:rsidP="001D795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C98B1B4" w14:textId="16DC6B70" w:rsidR="001D7955" w:rsidRPr="000C3F6E" w:rsidRDefault="00407A3D" w:rsidP="001D7955">
      <w:pPr>
        <w:jc w:val="both"/>
        <w:rPr>
          <w:rFonts w:asciiTheme="minorHAnsi" w:eastAsia="Calibri" w:hAnsiTheme="minorHAnsi" w:cstheme="minorHAnsi"/>
          <w:sz w:val="22"/>
          <w:szCs w:val="22"/>
          <w:lang w:val="es-AR" w:eastAsia="zh-CN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ARTÍCULO 2</w:t>
      </w:r>
      <w:r w:rsidR="007768CA" w:rsidRPr="000C3F6E">
        <w:rPr>
          <w:rFonts w:asciiTheme="minorHAnsi" w:hAnsiTheme="minorHAnsi" w:cstheme="minorHAnsi"/>
          <w:b/>
          <w:bCs/>
          <w:sz w:val="22"/>
          <w:szCs w:val="22"/>
          <w:u w:val="single"/>
        </w:rPr>
        <w:t>:</w:t>
      </w:r>
      <w:r w:rsidR="007768CA" w:rsidRPr="000C3F6E">
        <w:rPr>
          <w:rFonts w:asciiTheme="minorHAnsi" w:hAnsiTheme="minorHAnsi" w:cstheme="minorHAnsi"/>
          <w:sz w:val="22"/>
          <w:szCs w:val="22"/>
        </w:rPr>
        <w:t xml:space="preserve"> Comuníquese al Departamento Ejecutivo, </w:t>
      </w:r>
      <w:proofErr w:type="spellStart"/>
      <w:r w:rsidR="007768CA" w:rsidRPr="000C3F6E">
        <w:rPr>
          <w:rFonts w:asciiTheme="minorHAnsi" w:hAnsiTheme="minorHAnsi" w:cstheme="minorHAnsi"/>
          <w:sz w:val="22"/>
          <w:szCs w:val="22"/>
        </w:rPr>
        <w:t>dése</w:t>
      </w:r>
      <w:proofErr w:type="spellEnd"/>
      <w:r w:rsidR="007768CA" w:rsidRPr="000C3F6E">
        <w:rPr>
          <w:rFonts w:asciiTheme="minorHAnsi" w:hAnsiTheme="minorHAnsi" w:cstheme="minorHAnsi"/>
          <w:sz w:val="22"/>
          <w:szCs w:val="22"/>
        </w:rPr>
        <w:t xml:space="preserve"> al registro municipal respectivo, publíquese y cumplido archívese.</w:t>
      </w:r>
    </w:p>
    <w:p w14:paraId="3BF9F0F0" w14:textId="77777777" w:rsidR="001D7955" w:rsidRPr="000C3F6E" w:rsidRDefault="001D7955" w:rsidP="001D7955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80D93FC" w14:textId="3A8F84E1" w:rsidR="00D625D5" w:rsidRPr="000C3F6E" w:rsidRDefault="00FD31F8" w:rsidP="0071380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p.m.</w:t>
      </w:r>
    </w:p>
    <w:p w14:paraId="35094022" w14:textId="3EEE2CF2" w:rsidR="00D625D5" w:rsidRPr="000C3F6E" w:rsidRDefault="00D625D5" w:rsidP="00713804">
      <w:pPr>
        <w:rPr>
          <w:rFonts w:asciiTheme="minorHAnsi" w:hAnsiTheme="minorHAnsi" w:cstheme="minorHAnsi"/>
          <w:sz w:val="22"/>
          <w:szCs w:val="22"/>
        </w:rPr>
      </w:pPr>
    </w:p>
    <w:p w14:paraId="77210D22" w14:textId="7D55BA70" w:rsidR="009D076B" w:rsidRPr="000C3F6E" w:rsidRDefault="00D625D5" w:rsidP="00E15988">
      <w:pPr>
        <w:jc w:val="both"/>
        <w:rPr>
          <w:rFonts w:asciiTheme="minorHAnsi" w:hAnsiTheme="minorHAnsi" w:cstheme="minorHAnsi"/>
          <w:sz w:val="22"/>
          <w:szCs w:val="22"/>
        </w:rPr>
      </w:pPr>
      <w:r w:rsidRPr="000C3F6E">
        <w:rPr>
          <w:rFonts w:asciiTheme="minorHAnsi" w:hAnsiTheme="minorHAnsi" w:cstheme="minorHAnsi"/>
          <w:b/>
          <w:bCs/>
          <w:sz w:val="22"/>
          <w:szCs w:val="22"/>
        </w:rPr>
        <w:t xml:space="preserve">DADA EN SALA DE SESIONES EN SESIÓN ORDINARIA DEL DÍA </w:t>
      </w:r>
      <w:r w:rsidR="00E15988">
        <w:rPr>
          <w:rFonts w:asciiTheme="minorHAnsi" w:hAnsiTheme="minorHAnsi" w:cstheme="minorHAnsi"/>
          <w:b/>
          <w:bCs/>
          <w:sz w:val="22"/>
          <w:szCs w:val="22"/>
        </w:rPr>
        <w:t xml:space="preserve">ONCE </w:t>
      </w:r>
      <w:r w:rsidRPr="000C3F6E">
        <w:rPr>
          <w:rFonts w:asciiTheme="minorHAnsi" w:hAnsiTheme="minorHAnsi" w:cstheme="minorHAnsi"/>
          <w:b/>
          <w:bCs/>
          <w:sz w:val="22"/>
          <w:szCs w:val="22"/>
        </w:rPr>
        <w:t xml:space="preserve">DE </w:t>
      </w:r>
      <w:r w:rsidR="00FD31F8">
        <w:rPr>
          <w:rFonts w:asciiTheme="minorHAnsi" w:hAnsiTheme="minorHAnsi" w:cstheme="minorHAnsi"/>
          <w:b/>
          <w:bCs/>
          <w:sz w:val="22"/>
          <w:szCs w:val="22"/>
        </w:rPr>
        <w:t>NOVIEMBRE</w:t>
      </w:r>
      <w:r w:rsidRPr="000C3F6E">
        <w:rPr>
          <w:rFonts w:asciiTheme="minorHAnsi" w:hAnsiTheme="minorHAnsi" w:cstheme="minorHAnsi"/>
          <w:b/>
          <w:bCs/>
          <w:sz w:val="22"/>
          <w:szCs w:val="22"/>
        </w:rPr>
        <w:t xml:space="preserve"> DEL AÑO DOS MIL VEINTE. </w:t>
      </w:r>
    </w:p>
    <w:sectPr w:rsidR="009D076B" w:rsidRPr="000C3F6E" w:rsidSect="005E24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701" w:bottom="851" w:left="170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D4BD24" w14:textId="77777777" w:rsidR="00FD31F8" w:rsidRDefault="00FD31F8" w:rsidP="00454243">
      <w:r>
        <w:separator/>
      </w:r>
    </w:p>
  </w:endnote>
  <w:endnote w:type="continuationSeparator" w:id="0">
    <w:p w14:paraId="65B320C5" w14:textId="77777777" w:rsidR="00FD31F8" w:rsidRDefault="00FD31F8" w:rsidP="00454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C5C8E3" w14:textId="77777777" w:rsidR="00FD31F8" w:rsidRDefault="00FD31F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F9B087" w14:textId="77777777" w:rsidR="00FD31F8" w:rsidRDefault="00FD31F8">
    <w:pPr>
      <w:pStyle w:val="Piedepgina"/>
    </w:pPr>
    <w:r>
      <w:rPr>
        <w:noProof/>
        <w:lang w:val="es-AR" w:eastAsia="es-A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1FDB39A" wp14:editId="6CDFF1B6">
              <wp:simplePos x="0" y="0"/>
              <wp:positionH relativeFrom="column">
                <wp:posOffset>-356235</wp:posOffset>
              </wp:positionH>
              <wp:positionV relativeFrom="paragraph">
                <wp:posOffset>-342900</wp:posOffset>
              </wp:positionV>
              <wp:extent cx="1895475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54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586A04" w14:textId="77777777" w:rsidR="00FD31F8" w:rsidRPr="00950DFB" w:rsidRDefault="00FD31F8" w:rsidP="00E812E5">
                          <w:pP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Secretarí</w:t>
                          </w:r>
                          <w:r w:rsidRPr="00950DFB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a Administrativa</w:t>
                          </w:r>
                        </w:p>
                        <w:p w14:paraId="62E7DAEA" w14:textId="77777777" w:rsidR="00FD31F8" w:rsidRPr="00CC124D" w:rsidRDefault="00FD31F8" w:rsidP="00E812E5">
                          <w:pP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HCD</w:t>
                          </w:r>
                        </w:p>
                        <w:p w14:paraId="73C63D70" w14:textId="77777777" w:rsidR="00FD31F8" w:rsidRPr="00CC124D" w:rsidRDefault="00FD31F8" w:rsidP="00E812E5">
                          <w:pP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</w:pPr>
                          <w:r w:rsidRPr="00CC124D"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Municipalidad de Godoy Cruz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8.05pt;margin-top:-27pt;width:149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" filled="f" stroked="f">
              <v:textbox style="mso-fit-shape-to-text:t">
                <w:txbxContent>
                  <w:p w14:paraId="28586A04" w14:textId="77777777" w:rsidR="005773F6" w:rsidRPr="00950DFB" w:rsidRDefault="005773F6" w:rsidP="00E812E5">
                    <w:pPr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  <w:t>Secretarí</w:t>
                    </w:r>
                    <w:r w:rsidRPr="00950DFB"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  <w:t>a Administrativa</w:t>
                    </w:r>
                  </w:p>
                  <w:p w14:paraId="62E7DAEA" w14:textId="77777777" w:rsidR="005773F6" w:rsidRPr="00CC124D" w:rsidRDefault="005773F6" w:rsidP="00E812E5">
                    <w:pP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HCD</w:t>
                    </w:r>
                  </w:p>
                  <w:p w14:paraId="73C63D70" w14:textId="77777777" w:rsidR="005773F6" w:rsidRPr="00CC124D" w:rsidRDefault="005773F6" w:rsidP="00E812E5">
                    <w:pP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</w:pPr>
                    <w:r w:rsidRPr="00CC124D"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Municipalidad de Godoy Cruz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6648B9FE" wp14:editId="0F142E40">
              <wp:simplePos x="0" y="0"/>
              <wp:positionH relativeFrom="column">
                <wp:posOffset>4453890</wp:posOffset>
              </wp:positionH>
              <wp:positionV relativeFrom="paragraph">
                <wp:posOffset>-322580</wp:posOffset>
              </wp:positionV>
              <wp:extent cx="1666875" cy="1404620"/>
              <wp:effectExtent l="0" t="0" r="0" b="0"/>
              <wp:wrapSquare wrapText="bothSides"/>
              <wp:docPr id="1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3A56C5" w14:textId="77777777" w:rsidR="00FD31F8" w:rsidRPr="00A177F4" w:rsidRDefault="00FD31F8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A177F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www.godoycruz.gob.ar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350.7pt;margin-top:-25.4pt;width:131.2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" filled="f" stroked="f">
              <v:textbox style="mso-fit-shape-to-text:t">
                <w:txbxContent>
                  <w:p w14:paraId="243A56C5" w14:textId="77777777" w:rsidR="005773F6" w:rsidRPr="00A177F4" w:rsidRDefault="005773F6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A177F4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www.godoycruz.gob.ar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43F1316" wp14:editId="52CBF18E">
              <wp:simplePos x="0" y="0"/>
              <wp:positionH relativeFrom="margin">
                <wp:posOffset>1972945</wp:posOffset>
              </wp:positionH>
              <wp:positionV relativeFrom="paragraph">
                <wp:posOffset>-314325</wp:posOffset>
              </wp:positionV>
              <wp:extent cx="2047875" cy="1404620"/>
              <wp:effectExtent l="0" t="0" r="0" b="0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E18A42" w14:textId="77777777" w:rsidR="00FD31F8" w:rsidRPr="00F91F8A" w:rsidRDefault="00FD31F8" w:rsidP="00CB110A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Rivadavia 448</w:t>
                          </w:r>
                          <w:r w:rsidRPr="00F91F8A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- Godoy Cruz</w:t>
                          </w:r>
                        </w:p>
                        <w:p w14:paraId="4682067A" w14:textId="77777777" w:rsidR="00FD31F8" w:rsidRPr="00F91F8A" w:rsidRDefault="00FD31F8" w:rsidP="00CB110A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F91F8A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+54-261- 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4133051/53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8" type="#_x0000_t202" style="position:absolute;margin-left:155.35pt;margin-top:-24.75pt;width:161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" filled="f" stroked="f">
              <v:textbox style="mso-fit-shape-to-text:t">
                <w:txbxContent>
                  <w:p w14:paraId="6BE18A42" w14:textId="77777777" w:rsidR="005773F6" w:rsidRPr="00F91F8A" w:rsidRDefault="005773F6" w:rsidP="00CB110A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Rivadavia 448</w:t>
                    </w:r>
                    <w:r w:rsidRPr="00F91F8A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- Godoy Cruz</w:t>
                    </w:r>
                  </w:p>
                  <w:p w14:paraId="4682067A" w14:textId="77777777" w:rsidR="005773F6" w:rsidRPr="00F91F8A" w:rsidRDefault="005773F6" w:rsidP="00CB110A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F91F8A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+54-261- </w:t>
                    </w: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4133051/53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74FEC81F" wp14:editId="6D5050E9">
              <wp:simplePos x="0" y="0"/>
              <wp:positionH relativeFrom="column">
                <wp:posOffset>4225290</wp:posOffset>
              </wp:positionH>
              <wp:positionV relativeFrom="paragraph">
                <wp:posOffset>-370840</wp:posOffset>
              </wp:positionV>
              <wp:extent cx="0" cy="704850"/>
              <wp:effectExtent l="0" t="0" r="19050" b="19050"/>
              <wp:wrapNone/>
              <wp:docPr id="21" name="Conector rect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704850"/>
                      </a:xfrm>
                      <a:prstGeom prst="line">
                        <a:avLst/>
                      </a:prstGeom>
                      <a:ln w="19050">
                        <a:solidFill>
                          <a:srgbClr val="660066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1D7644CD" id="Conector recto 21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7pt,-29.2pt" to="332.7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" strokecolor="#606" strokeweight="1.5pt">
              <v:stroke joinstyle="miter"/>
            </v: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D3CDA07" wp14:editId="62852139">
              <wp:simplePos x="0" y="0"/>
              <wp:positionH relativeFrom="column">
                <wp:posOffset>1805940</wp:posOffset>
              </wp:positionH>
              <wp:positionV relativeFrom="paragraph">
                <wp:posOffset>-370379</wp:posOffset>
              </wp:positionV>
              <wp:extent cx="0" cy="704850"/>
              <wp:effectExtent l="0" t="0" r="19050" b="19050"/>
              <wp:wrapNone/>
              <wp:docPr id="20" name="Conector rec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704850"/>
                      </a:xfrm>
                      <a:prstGeom prst="line">
                        <a:avLst/>
                      </a:prstGeom>
                      <a:ln w="19050">
                        <a:solidFill>
                          <a:srgbClr val="660066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5F2F9BFD" id="Conector recto 20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2pt,-29.15pt" to="142.2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" strokecolor="#606" strokeweight="1.5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3C87AA" w14:textId="77777777" w:rsidR="00FD31F8" w:rsidRDefault="00FD31F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6280D3" w14:textId="77777777" w:rsidR="00FD31F8" w:rsidRDefault="00FD31F8" w:rsidP="00454243">
      <w:r>
        <w:separator/>
      </w:r>
    </w:p>
  </w:footnote>
  <w:footnote w:type="continuationSeparator" w:id="0">
    <w:p w14:paraId="0D6F5124" w14:textId="77777777" w:rsidR="00FD31F8" w:rsidRDefault="00FD31F8" w:rsidP="004542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936891" w14:textId="77777777" w:rsidR="00FD31F8" w:rsidRDefault="00FD31F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B1C235" w14:textId="77777777" w:rsidR="00FD31F8" w:rsidRDefault="00FD31F8" w:rsidP="005944B6">
    <w:pPr>
      <w:pStyle w:val="Encabezado"/>
      <w:rPr>
        <w:noProof/>
      </w:rPr>
    </w:pPr>
    <w:bookmarkStart w:id="1" w:name="_Hlk502147258"/>
    <w:bookmarkStart w:id="2" w:name="_Hlk502147259"/>
    <w:r>
      <w:rPr>
        <w:noProof/>
        <w:lang w:val="es-AR" w:eastAsia="es-AR"/>
      </w:rPr>
      <w:drawing>
        <wp:anchor distT="0" distB="0" distL="114300" distR="114300" simplePos="0" relativeHeight="251680768" behindDoc="0" locked="0" layoutInCell="1" allowOverlap="1" wp14:anchorId="605FC490" wp14:editId="5504BE19">
          <wp:simplePos x="0" y="0"/>
          <wp:positionH relativeFrom="column">
            <wp:posOffset>2844165</wp:posOffset>
          </wp:positionH>
          <wp:positionV relativeFrom="paragraph">
            <wp:posOffset>273685</wp:posOffset>
          </wp:positionV>
          <wp:extent cx="3037840" cy="338455"/>
          <wp:effectExtent l="0" t="0" r="0" b="444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nvivencia del logo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7840" cy="338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743AAE" w14:textId="77777777" w:rsidR="00FD31F8" w:rsidRDefault="00FD31F8" w:rsidP="005944B6">
    <w:pPr>
      <w:pStyle w:val="Encabezado"/>
    </w:pPr>
  </w:p>
  <w:bookmarkEnd w:id="1"/>
  <w:bookmarkEnd w:id="2"/>
  <w:p w14:paraId="01FBED5F" w14:textId="77777777" w:rsidR="00FD31F8" w:rsidRDefault="00FD31F8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CD8A4F" w14:textId="77777777" w:rsidR="00FD31F8" w:rsidRDefault="00FD31F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0221"/>
    <w:multiLevelType w:val="hybridMultilevel"/>
    <w:tmpl w:val="1FCC500E"/>
    <w:lvl w:ilvl="0" w:tplc="B7B0861E">
      <w:start w:val="1"/>
      <w:numFmt w:val="upperLetter"/>
      <w:lvlText w:val="%1)"/>
      <w:lvlJc w:val="left"/>
      <w:pPr>
        <w:ind w:left="643" w:hanging="360"/>
      </w:pPr>
      <w:rPr>
        <w:b/>
        <w:bCs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4C763E"/>
    <w:multiLevelType w:val="hybridMultilevel"/>
    <w:tmpl w:val="F56009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243"/>
    <w:rsid w:val="0000231E"/>
    <w:rsid w:val="000028CE"/>
    <w:rsid w:val="000474AF"/>
    <w:rsid w:val="000752E5"/>
    <w:rsid w:val="000A6B3F"/>
    <w:rsid w:val="000C3F6E"/>
    <w:rsid w:val="000D6EED"/>
    <w:rsid w:val="001138E0"/>
    <w:rsid w:val="001A123F"/>
    <w:rsid w:val="001D7955"/>
    <w:rsid w:val="001E33FD"/>
    <w:rsid w:val="00225215"/>
    <w:rsid w:val="00250D55"/>
    <w:rsid w:val="00253851"/>
    <w:rsid w:val="002753E0"/>
    <w:rsid w:val="00275428"/>
    <w:rsid w:val="00305B16"/>
    <w:rsid w:val="00315D70"/>
    <w:rsid w:val="003367D2"/>
    <w:rsid w:val="00373DF4"/>
    <w:rsid w:val="003A4EA1"/>
    <w:rsid w:val="003A4EAA"/>
    <w:rsid w:val="003D0198"/>
    <w:rsid w:val="003D799A"/>
    <w:rsid w:val="003E40BA"/>
    <w:rsid w:val="003F3DDE"/>
    <w:rsid w:val="00407A3D"/>
    <w:rsid w:val="00452ADC"/>
    <w:rsid w:val="00454243"/>
    <w:rsid w:val="0045574D"/>
    <w:rsid w:val="004570B9"/>
    <w:rsid w:val="004D19AD"/>
    <w:rsid w:val="005559BD"/>
    <w:rsid w:val="005773F6"/>
    <w:rsid w:val="005944B6"/>
    <w:rsid w:val="005A2532"/>
    <w:rsid w:val="005A2C9B"/>
    <w:rsid w:val="005E24B5"/>
    <w:rsid w:val="005F6F6F"/>
    <w:rsid w:val="006975A4"/>
    <w:rsid w:val="006A5319"/>
    <w:rsid w:val="006C32D2"/>
    <w:rsid w:val="006F1E24"/>
    <w:rsid w:val="00713804"/>
    <w:rsid w:val="00724809"/>
    <w:rsid w:val="0073754B"/>
    <w:rsid w:val="00770C9D"/>
    <w:rsid w:val="007768CA"/>
    <w:rsid w:val="007A0054"/>
    <w:rsid w:val="007C4AE1"/>
    <w:rsid w:val="007D1161"/>
    <w:rsid w:val="007F280F"/>
    <w:rsid w:val="007F6401"/>
    <w:rsid w:val="008110B7"/>
    <w:rsid w:val="0086256A"/>
    <w:rsid w:val="008C0BD2"/>
    <w:rsid w:val="008D414E"/>
    <w:rsid w:val="009027A5"/>
    <w:rsid w:val="00950DFB"/>
    <w:rsid w:val="00956263"/>
    <w:rsid w:val="00981B0C"/>
    <w:rsid w:val="00992277"/>
    <w:rsid w:val="009A1FE3"/>
    <w:rsid w:val="009B0A39"/>
    <w:rsid w:val="009C4B01"/>
    <w:rsid w:val="009D076B"/>
    <w:rsid w:val="009E2999"/>
    <w:rsid w:val="009E642F"/>
    <w:rsid w:val="00A177F4"/>
    <w:rsid w:val="00A51A1C"/>
    <w:rsid w:val="00A77405"/>
    <w:rsid w:val="00A828B1"/>
    <w:rsid w:val="00A83964"/>
    <w:rsid w:val="00AC0097"/>
    <w:rsid w:val="00B4777F"/>
    <w:rsid w:val="00B72C02"/>
    <w:rsid w:val="00BC214E"/>
    <w:rsid w:val="00BC6990"/>
    <w:rsid w:val="00BD54A5"/>
    <w:rsid w:val="00C257B4"/>
    <w:rsid w:val="00C27E43"/>
    <w:rsid w:val="00C74FD0"/>
    <w:rsid w:val="00C9384A"/>
    <w:rsid w:val="00CA0091"/>
    <w:rsid w:val="00CB110A"/>
    <w:rsid w:val="00CB7787"/>
    <w:rsid w:val="00CC124D"/>
    <w:rsid w:val="00CE03C2"/>
    <w:rsid w:val="00D02636"/>
    <w:rsid w:val="00D2570B"/>
    <w:rsid w:val="00D4653F"/>
    <w:rsid w:val="00D61242"/>
    <w:rsid w:val="00D625D5"/>
    <w:rsid w:val="00D64832"/>
    <w:rsid w:val="00DA1DF8"/>
    <w:rsid w:val="00DA5AD9"/>
    <w:rsid w:val="00E15988"/>
    <w:rsid w:val="00E45BB9"/>
    <w:rsid w:val="00E670C6"/>
    <w:rsid w:val="00E81051"/>
    <w:rsid w:val="00E812E5"/>
    <w:rsid w:val="00E932F5"/>
    <w:rsid w:val="00EA68D4"/>
    <w:rsid w:val="00EB3033"/>
    <w:rsid w:val="00EF25D2"/>
    <w:rsid w:val="00F247B5"/>
    <w:rsid w:val="00F41EDE"/>
    <w:rsid w:val="00F46AB1"/>
    <w:rsid w:val="00F52925"/>
    <w:rsid w:val="00F91F8A"/>
    <w:rsid w:val="00FD31F8"/>
    <w:rsid w:val="00FE02FA"/>
    <w:rsid w:val="00FF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,"/>
  <w14:docId w14:val="4B878A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C27E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42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4243"/>
  </w:style>
  <w:style w:type="paragraph" w:styleId="Piedepgina">
    <w:name w:val="footer"/>
    <w:basedOn w:val="Normal"/>
    <w:link w:val="PiedepginaCar"/>
    <w:uiPriority w:val="99"/>
    <w:unhideWhenUsed/>
    <w:rsid w:val="004542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4243"/>
  </w:style>
  <w:style w:type="paragraph" w:styleId="Textodeglobo">
    <w:name w:val="Balloon Text"/>
    <w:basedOn w:val="Normal"/>
    <w:link w:val="TextodegloboCar"/>
    <w:uiPriority w:val="99"/>
    <w:semiHidden/>
    <w:unhideWhenUsed/>
    <w:rsid w:val="002753E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53E0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semiHidden/>
    <w:rsid w:val="00C27E43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C27E4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C27E4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C27E4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27E4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C3F6E"/>
    <w:pPr>
      <w:spacing w:before="100" w:beforeAutospacing="1" w:after="100" w:afterAutospacing="1"/>
    </w:pPr>
    <w:rPr>
      <w:lang w:val="es-AR" w:eastAsia="es-AR"/>
    </w:rPr>
  </w:style>
  <w:style w:type="table" w:styleId="Tablaconcuadrcula">
    <w:name w:val="Table Grid"/>
    <w:basedOn w:val="Tablanormal"/>
    <w:uiPriority w:val="39"/>
    <w:rsid w:val="00FF4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C27E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42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4243"/>
  </w:style>
  <w:style w:type="paragraph" w:styleId="Piedepgina">
    <w:name w:val="footer"/>
    <w:basedOn w:val="Normal"/>
    <w:link w:val="PiedepginaCar"/>
    <w:uiPriority w:val="99"/>
    <w:unhideWhenUsed/>
    <w:rsid w:val="004542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4243"/>
  </w:style>
  <w:style w:type="paragraph" w:styleId="Textodeglobo">
    <w:name w:val="Balloon Text"/>
    <w:basedOn w:val="Normal"/>
    <w:link w:val="TextodegloboCar"/>
    <w:uiPriority w:val="99"/>
    <w:semiHidden/>
    <w:unhideWhenUsed/>
    <w:rsid w:val="002753E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53E0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semiHidden/>
    <w:rsid w:val="00C27E43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C27E4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C27E4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C27E4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27E4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C3F6E"/>
    <w:pPr>
      <w:spacing w:before="100" w:beforeAutospacing="1" w:after="100" w:afterAutospacing="1"/>
    </w:pPr>
    <w:rPr>
      <w:lang w:val="es-AR" w:eastAsia="es-AR"/>
    </w:rPr>
  </w:style>
  <w:style w:type="table" w:styleId="Tablaconcuadrcula">
    <w:name w:val="Table Grid"/>
    <w:basedOn w:val="Tablanormal"/>
    <w:uiPriority w:val="39"/>
    <w:rsid w:val="00FF4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6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866AE-F9DD-4689-BF16-79BC7046F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Municipalidad de Godoy Cruz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Castillo</dc:creator>
  <cp:lastModifiedBy>Sistemas</cp:lastModifiedBy>
  <cp:revision>4</cp:revision>
  <cp:lastPrinted>2020-11-11T15:59:00Z</cp:lastPrinted>
  <dcterms:created xsi:type="dcterms:W3CDTF">2020-11-11T13:20:00Z</dcterms:created>
  <dcterms:modified xsi:type="dcterms:W3CDTF">2020-11-11T15:59:00Z</dcterms:modified>
</cp:coreProperties>
</file>