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D43D" w14:textId="77777777" w:rsidR="00315D70" w:rsidRPr="00D077AC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5BFAEF37" w14:textId="77777777" w:rsidR="00A0358E" w:rsidRPr="00D077AC" w:rsidRDefault="00A0358E" w:rsidP="00A0358E">
      <w:pPr>
        <w:rPr>
          <w:rFonts w:asciiTheme="minorHAnsi" w:hAnsiTheme="minorHAnsi" w:cstheme="minorHAnsi"/>
          <w:sz w:val="22"/>
          <w:szCs w:val="22"/>
        </w:rPr>
      </w:pPr>
    </w:p>
    <w:p w14:paraId="2FF418F7" w14:textId="64D28DE5" w:rsidR="00D077AC" w:rsidRPr="00D077AC" w:rsidRDefault="00D077AC" w:rsidP="00D077AC">
      <w:pPr>
        <w:jc w:val="right"/>
        <w:rPr>
          <w:rFonts w:asciiTheme="minorHAnsi" w:hAnsiTheme="minorHAnsi" w:cstheme="minorHAnsi"/>
          <w:sz w:val="22"/>
          <w:szCs w:val="22"/>
        </w:rPr>
      </w:pPr>
      <w:r w:rsidRPr="00D077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Nº </w:t>
      </w:r>
      <w:r w:rsidR="007E191A">
        <w:rPr>
          <w:rFonts w:asciiTheme="minorHAnsi" w:hAnsiTheme="minorHAnsi" w:cstheme="minorHAnsi"/>
          <w:b/>
          <w:bCs/>
          <w:sz w:val="22"/>
          <w:szCs w:val="22"/>
          <w:u w:val="single"/>
        </w:rPr>
        <w:t>7079</w:t>
      </w:r>
      <w:r w:rsidRPr="00D077AC"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426E8B14" w14:textId="77777777" w:rsidR="00D077AC" w:rsidRPr="00D077AC" w:rsidRDefault="00D077AC" w:rsidP="00D077AC">
      <w:pPr>
        <w:jc w:val="both"/>
        <w:rPr>
          <w:rFonts w:asciiTheme="minorHAnsi" w:hAnsiTheme="minorHAnsi" w:cstheme="minorHAnsi"/>
          <w:sz w:val="22"/>
          <w:szCs w:val="22"/>
        </w:rPr>
      </w:pPr>
      <w:r w:rsidRPr="00D077AC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25DA65D2" w14:textId="77777777" w:rsidR="00D077AC" w:rsidRPr="00D077AC" w:rsidRDefault="00D077AC" w:rsidP="00D077A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24143D" w14:textId="28D4D3BB" w:rsidR="007E191A" w:rsidRDefault="007E191A" w:rsidP="007E191A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docs-internal-guid-b0b9ea0b-7fff-f6f2-6b"/>
      <w:bookmarkEnd w:id="0"/>
      <w:r>
        <w:rPr>
          <w:rFonts w:ascii="Calibri" w:eastAsia="Calibri" w:hAnsi="Calibri" w:cs="Calibri"/>
          <w:sz w:val="22"/>
          <w:szCs w:val="22"/>
        </w:rPr>
        <w:t xml:space="preserve">El Expediente Nº  </w:t>
      </w:r>
      <w:r>
        <w:rPr>
          <w:rFonts w:ascii="Calibri" w:eastAsia="Calibri" w:hAnsi="Calibri" w:cs="Calibri"/>
          <w:sz w:val="22"/>
          <w:szCs w:val="22"/>
          <w:highlight w:val="white"/>
        </w:rPr>
        <w:t>2020-000998/I1-GC</w:t>
      </w:r>
      <w:r>
        <w:rPr>
          <w:rFonts w:ascii="Calibri" w:eastAsia="Calibri" w:hAnsi="Calibri" w:cs="Calibri"/>
          <w:sz w:val="22"/>
          <w:szCs w:val="22"/>
        </w:rPr>
        <w:t xml:space="preserve">, caratulado: SECRETARÍA GOBIERNO Y PARTICIPACIÓN CIUDADANA </w:t>
      </w:r>
      <w:r>
        <w:rPr>
          <w:rFonts w:ascii="Calibri" w:eastAsia="Calibri" w:hAnsi="Calibri" w:cs="Calibri"/>
          <w:sz w:val="22"/>
          <w:szCs w:val="22"/>
        </w:rPr>
        <w:tab/>
        <w:t>ELEVA PROYECTO DE ORDENANZA HABILITACIÓN ALOJAMIENTOS Y/O ALBERGUES TRANSITORIOS</w:t>
      </w:r>
      <w:r>
        <w:rPr>
          <w:rFonts w:ascii="Calibri" w:eastAsia="Calibri" w:hAnsi="Calibri" w:cs="Calibri"/>
          <w:sz w:val="22"/>
          <w:szCs w:val="22"/>
          <w:highlight w:val="white"/>
        </w:rPr>
        <w:t>; y</w:t>
      </w:r>
    </w:p>
    <w:p w14:paraId="7C293A81" w14:textId="77777777" w:rsidR="007E191A" w:rsidRPr="007E191A" w:rsidRDefault="007E191A" w:rsidP="007E191A">
      <w:pPr>
        <w:spacing w:after="16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 w:rsidRPr="007E191A">
        <w:rPr>
          <w:rFonts w:ascii="Calibri" w:eastAsia="Calibri" w:hAnsi="Calibri" w:cs="Calibri"/>
          <w:b/>
          <w:sz w:val="22"/>
          <w:szCs w:val="22"/>
          <w:u w:val="single"/>
        </w:rPr>
        <w:t>CONSIDERANDO:</w:t>
      </w:r>
    </w:p>
    <w:p w14:paraId="54B6589A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Que en el Marco de la Situación de Emergencia Sanitaria declarada por DNU 297/2020, y normas complementarias, en el mes de Marzo se dispusieron restricciones de comercialización y/u ofrecimiento de bienes y servicios.</w:t>
      </w:r>
    </w:p>
    <w:p w14:paraId="727201F4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Que por medio de DNU 641/2020, sus modificatorias y ampliatorias, se determinó qué jurisdicciones debían declararse en Aislamiento Social, Preventivo y Obligatorio (A.S.P.O.) y aquellas que debían mantener el Distanciamiento Social, Preventivo y Obligatorio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( D.S.P.O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>.)</w:t>
      </w:r>
    </w:p>
    <w:p w14:paraId="1AC1F111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Que se declaró por Ordenanza 6997/20 la emergencia pública en materia sanitaria en virtud de la Pandemia declarada por la Organización Mundial de la Salud, en relación con el Coronavirus COVID-19, por el plazo de un año, a partir de la entrada en vigencia del  Decreto 570/2020, el que podrá ser prorrogado en caso de persistir la situación epidemiológica, refrendado además en todos sus términos el Decreto 0570/2020 por el que se adhiere a los términos del Decreto 384/2020 del Gobierno de la Provincia de Mendoza respecto a las medidas tendientes a prevenir y mitigar los riesgos de la pandemia COVID 19.</w:t>
      </w:r>
    </w:p>
    <w:p w14:paraId="1D49E3BB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Que en Decreto de Necesidad y Urgencia 641/2020, TITULO DOS – CAPÍTULO UNO – </w:t>
      </w:r>
      <w:r>
        <w:rPr>
          <w:rFonts w:ascii="Calibri" w:eastAsia="Calibri" w:hAnsi="Calibri" w:cs="Calibri"/>
          <w:b/>
          <w:i/>
          <w:color w:val="00000A"/>
          <w:sz w:val="22"/>
          <w:szCs w:val="22"/>
        </w:rPr>
        <w:t>ARTÍCULO 3, determina los lugares alcanzados por el distanciamiento social, preventivo y obligatorio entre varias la Provincia de Mendoza</w:t>
      </w:r>
      <w:r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36B24C82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Que la Provincia de Mendoza, ha autorizado distintos tipos de actividades por medio del Decreto Nº 935/2020 en su </w:t>
      </w:r>
      <w:r>
        <w:rPr>
          <w:rFonts w:ascii="Calibri" w:eastAsia="Calibri" w:hAnsi="Calibri" w:cs="Calibri"/>
          <w:b/>
          <w:i/>
          <w:color w:val="00000A"/>
          <w:sz w:val="22"/>
          <w:szCs w:val="22"/>
        </w:rPr>
        <w:t>ARTÍCULO 4º - Las actividades económicas, industriales, comerciales, de servicios, deportivas, artísticas y sociales autorizadas a la fecha en el ámbito de la Provincia, deberán ajustarse en su desarrollo a lo dispuesto por los Decretos Acuerdo Nº 555/2020, 561/2020, 563/2020, 596/2020, 602/2020, 612/2020, 613/2020, 620/2020, 660/2020, 694/2020, 700/2020, 762/2020, 763/2020 y 775/2020, los protocolos que los integran como Anexos, sus normas modificatorias y complementarias.</w:t>
      </w:r>
    </w:p>
    <w:p w14:paraId="712DED51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Que dentro de las actividades comerciales permitidas o habilitadas, no se encuentran los denominados albergues transitorios</w:t>
      </w:r>
      <w:r>
        <w:rPr>
          <w:rFonts w:ascii="Calibri" w:eastAsia="Calibri" w:hAnsi="Calibri" w:cs="Calibri"/>
          <w:b/>
          <w:i/>
          <w:color w:val="00000A"/>
          <w:sz w:val="22"/>
          <w:szCs w:val="22"/>
        </w:rPr>
        <w:t xml:space="preserve"> o por hora</w:t>
      </w:r>
      <w:r>
        <w:rPr>
          <w:rFonts w:ascii="Calibri" w:eastAsia="Calibri" w:hAnsi="Calibri" w:cs="Calibri"/>
          <w:color w:val="00000A"/>
          <w:sz w:val="22"/>
          <w:szCs w:val="22"/>
        </w:rPr>
        <w:t>, lo que impacta directamente en los ingresos de los trabajadores y de forma indirecta a proveedores de servicios y/o productos.</w:t>
      </w:r>
    </w:p>
    <w:p w14:paraId="09F63151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Que, según protocolo vigente, las personas que ingresan a la Provincia de Mendoza, deben realizar aislamiento en Hoteles, </w:t>
      </w:r>
      <w:proofErr w:type="spellStart"/>
      <w:r>
        <w:rPr>
          <w:rFonts w:ascii="Calibri" w:eastAsia="Calibri" w:hAnsi="Calibri" w:cs="Calibri"/>
          <w:color w:val="00000A"/>
          <w:sz w:val="22"/>
          <w:szCs w:val="22"/>
        </w:rPr>
        <w:t>Hostels</w:t>
      </w:r>
      <w:proofErr w:type="spellEnd"/>
      <w:r>
        <w:rPr>
          <w:rFonts w:ascii="Calibri" w:eastAsia="Calibri" w:hAnsi="Calibri" w:cs="Calibri"/>
          <w:color w:val="00000A"/>
          <w:sz w:val="22"/>
          <w:szCs w:val="22"/>
        </w:rPr>
        <w:t xml:space="preserve"> o Centros destinados para alojamiento.</w:t>
      </w:r>
    </w:p>
    <w:p w14:paraId="07CB674E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248F5DAE" w14:textId="77777777" w:rsidR="007E191A" w:rsidRDefault="007E191A" w:rsidP="007E191A">
      <w:pPr>
        <w:spacing w:before="240" w:after="240" w:line="276" w:lineRule="auto"/>
        <w:jc w:val="right"/>
        <w:rPr>
          <w:rFonts w:ascii="Calibri" w:eastAsia="Calibri" w:hAnsi="Calibri" w:cs="Calibri"/>
          <w:color w:val="00000A"/>
          <w:sz w:val="22"/>
          <w:szCs w:val="22"/>
        </w:rPr>
      </w:pPr>
    </w:p>
    <w:p w14:paraId="2146E1EC" w14:textId="726FF84D" w:rsidR="007E191A" w:rsidRDefault="007E191A" w:rsidP="007E191A">
      <w:pPr>
        <w:spacing w:before="240" w:line="276" w:lineRule="auto"/>
        <w:jc w:val="right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ORDENANZA N° 7079/2020</w:t>
      </w:r>
    </w:p>
    <w:p w14:paraId="3755D242" w14:textId="4C95A95E" w:rsidR="007E191A" w:rsidRDefault="007E191A" w:rsidP="007E191A">
      <w:pPr>
        <w:spacing w:after="240" w:line="276" w:lineRule="auto"/>
        <w:jc w:val="right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HOJA N° 2</w:t>
      </w:r>
    </w:p>
    <w:p w14:paraId="44CEB1B0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Que es necesario generar políticas públicas que den respuesta al impacto negativo de aquellos comercios que se encuentran afectados a causa de la situación pandémica que nos atraviesa.</w:t>
      </w:r>
    </w:p>
    <w:p w14:paraId="48838ECB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Que se considera oportuno, que los establecimientos denominados </w:t>
      </w:r>
      <w:r>
        <w:rPr>
          <w:rFonts w:ascii="Calibri" w:eastAsia="Calibri" w:hAnsi="Calibri" w:cs="Calibri"/>
          <w:b/>
          <w:i/>
          <w:color w:val="00000A"/>
          <w:sz w:val="22"/>
          <w:szCs w:val="22"/>
        </w:rPr>
        <w:t>“alojamientos transitorios”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sean utilizados como hospedajes, ya que los mismos poseen estructuras edilicias que permiten el aislamiento y 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>distanciamiento, ya que no cuentan con áreas de uso común, no existe posibilidad de reuniones sociales y tienen acceso directo de cualquier vehículo a la cochera de la habitación</w:t>
      </w:r>
      <w:r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7A09E420" w14:textId="0E84C98F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Que se remite el presente proyecto teniendo en cuenta la necesidad de los propietarios de hoteles alojamientos, y no teniendo objeción alguna.</w:t>
      </w:r>
    </w:p>
    <w:p w14:paraId="68818C6B" w14:textId="77777777" w:rsidR="007E191A" w:rsidRPr="007E191A" w:rsidRDefault="007E191A" w:rsidP="007E191A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7E191A">
        <w:rPr>
          <w:rFonts w:ascii="Calibri" w:eastAsia="Calibri" w:hAnsi="Calibri" w:cs="Calibri"/>
          <w:b/>
          <w:sz w:val="22"/>
          <w:szCs w:val="22"/>
          <w:u w:val="single"/>
        </w:rPr>
        <w:t>POR ELLO:</w:t>
      </w:r>
    </w:p>
    <w:p w14:paraId="7B19D639" w14:textId="1BB1A244" w:rsidR="007E191A" w:rsidRDefault="007E191A" w:rsidP="007E191A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EL HONORABLE CONCEJO DELIBERANTE DE GODOY CRUZ: </w:t>
      </w:r>
    </w:p>
    <w:p w14:paraId="700F72BD" w14:textId="08AAC9DF" w:rsidR="007E191A" w:rsidRPr="007E191A" w:rsidRDefault="007E191A" w:rsidP="007E191A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7E191A">
        <w:rPr>
          <w:rFonts w:ascii="Calibri" w:eastAsia="Calibri" w:hAnsi="Calibri" w:cs="Calibri"/>
          <w:b/>
          <w:sz w:val="22"/>
          <w:szCs w:val="22"/>
          <w:u w:val="single"/>
        </w:rPr>
        <w:t>ORDENA</w:t>
      </w:r>
    </w:p>
    <w:p w14:paraId="055EEB82" w14:textId="30D31B61" w:rsidR="007E191A" w:rsidRDefault="007E191A" w:rsidP="007E191A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91A">
        <w:rPr>
          <w:rFonts w:ascii="Calibri" w:eastAsia="Calibri" w:hAnsi="Calibri" w:cs="Calibri"/>
          <w:b/>
          <w:sz w:val="22"/>
          <w:szCs w:val="22"/>
          <w:u w:val="single"/>
        </w:rPr>
        <w:t>ARTÍCULO 1: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Los establecimientos habilitados bajo la denominación de “alojamientos transitorios” y/o “albergues transitorios” podrán solicitar habilitación con término como “hoteles” conforme a lo dispuesto por la Ordenanza vigente y mientras perduren las condiciones que originan la presente.</w:t>
      </w:r>
    </w:p>
    <w:p w14:paraId="257D7BF2" w14:textId="07D93CD2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91A">
        <w:rPr>
          <w:rFonts w:ascii="Calibri" w:eastAsia="Calibri" w:hAnsi="Calibri" w:cs="Calibri"/>
          <w:b/>
          <w:sz w:val="22"/>
          <w:szCs w:val="22"/>
          <w:u w:val="single"/>
        </w:rPr>
        <w:t>ARTÍCULO 2: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Los interesados deberán cumplimentar los siguientes requisitos:</w:t>
      </w:r>
    </w:p>
    <w:p w14:paraId="5A08C2B6" w14:textId="77777777" w:rsidR="007E191A" w:rsidRDefault="007E191A" w:rsidP="007E191A">
      <w:pPr>
        <w:spacing w:line="276" w:lineRule="auto"/>
        <w:ind w:left="10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● </w:t>
      </w:r>
      <w:r>
        <w:rPr>
          <w:rFonts w:ascii="Calibri" w:eastAsia="Calibri" w:hAnsi="Calibri" w:cs="Calibri"/>
          <w:sz w:val="22"/>
          <w:szCs w:val="22"/>
        </w:rPr>
        <w:tab/>
        <w:t>Contar con habilitación municipal vigente a septiembre de 2020</w:t>
      </w:r>
    </w:p>
    <w:p w14:paraId="1D22AB1E" w14:textId="77777777" w:rsidR="007E191A" w:rsidRDefault="007E191A" w:rsidP="007E191A">
      <w:pPr>
        <w:spacing w:line="276" w:lineRule="auto"/>
        <w:ind w:left="10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● </w:t>
      </w:r>
      <w:r>
        <w:rPr>
          <w:rFonts w:ascii="Calibri" w:eastAsia="Calibri" w:hAnsi="Calibri" w:cs="Calibri"/>
          <w:sz w:val="22"/>
          <w:szCs w:val="22"/>
        </w:rPr>
        <w:tab/>
        <w:t>Gestionar la habilitación en los organismos provinciales correspondientes luego de iniciado el trámite municipal de adhesión a la presente ordenanza.-</w:t>
      </w:r>
    </w:p>
    <w:p w14:paraId="560B600F" w14:textId="77777777" w:rsidR="007E191A" w:rsidRDefault="007E191A" w:rsidP="007E191A">
      <w:pPr>
        <w:spacing w:line="276" w:lineRule="auto"/>
        <w:ind w:left="10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● </w:t>
      </w:r>
      <w:r>
        <w:rPr>
          <w:rFonts w:ascii="Calibri" w:eastAsia="Calibri" w:hAnsi="Calibri" w:cs="Calibri"/>
          <w:sz w:val="22"/>
          <w:szCs w:val="22"/>
        </w:rPr>
        <w:tab/>
        <w:t>No contar con áreas comunes de contacto entre sus huéspedes.</w:t>
      </w:r>
    </w:p>
    <w:p w14:paraId="0D710834" w14:textId="77777777" w:rsidR="007E191A" w:rsidRDefault="007E191A" w:rsidP="007E191A">
      <w:pPr>
        <w:spacing w:line="276" w:lineRule="auto"/>
        <w:ind w:left="10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● </w:t>
      </w:r>
      <w:r>
        <w:rPr>
          <w:rFonts w:ascii="Calibri" w:eastAsia="Calibri" w:hAnsi="Calibri" w:cs="Calibri"/>
          <w:sz w:val="22"/>
          <w:szCs w:val="22"/>
        </w:rPr>
        <w:tab/>
        <w:t>Ingreso directo del vehículo y/o persona a la habitación.</w:t>
      </w:r>
    </w:p>
    <w:p w14:paraId="445463D2" w14:textId="77777777" w:rsidR="007E191A" w:rsidRDefault="007E191A" w:rsidP="007E191A">
      <w:pPr>
        <w:spacing w:line="276" w:lineRule="auto"/>
        <w:ind w:left="10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● </w:t>
      </w:r>
      <w:r>
        <w:rPr>
          <w:rFonts w:ascii="Calibri" w:eastAsia="Calibri" w:hAnsi="Calibri" w:cs="Calibri"/>
          <w:sz w:val="22"/>
          <w:szCs w:val="22"/>
        </w:rPr>
        <w:tab/>
        <w:t>Servicio de limpieza y desinfección.</w:t>
      </w:r>
    </w:p>
    <w:p w14:paraId="74863A37" w14:textId="13FB4CCC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91A">
        <w:rPr>
          <w:rFonts w:ascii="Calibri" w:eastAsia="Calibri" w:hAnsi="Calibri" w:cs="Calibri"/>
          <w:b/>
          <w:sz w:val="22"/>
          <w:szCs w:val="22"/>
          <w:u w:val="single"/>
        </w:rPr>
        <w:t>ARTÍCULO 3: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Facúltase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Departamento Ejecutivo a eximir el pago de los derechos de habilitación sólo a aquellos comercios que cumplan con los requisitos preestablecidos en el artículo 2 de la presente norma y alcanzado por la misma y moderar los requisitos formales de habilitación, a fin de hacerlos acordes con el espíritu de la presente Ordenanza.</w:t>
      </w:r>
    </w:p>
    <w:p w14:paraId="5C744265" w14:textId="52AC1BD8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91A">
        <w:rPr>
          <w:rFonts w:ascii="Calibri" w:eastAsia="Calibri" w:hAnsi="Calibri" w:cs="Calibri"/>
          <w:b/>
          <w:sz w:val="22"/>
          <w:szCs w:val="22"/>
          <w:u w:val="single"/>
        </w:rPr>
        <w:t>ARTÍCULO 4: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habilitación a que hace referencia el artículo primero tendrá vigencia mientras dure la emergencia dispuesta por Ordenanza 6997/2020 y sus eventuales prórrogas, y modificatorias y caducará automáticamente a los 90 días de vigencia de la mencionada Ordenanza pudiéndose prorrogar su vencimiento de persistir las condiciones que lo originaron por plazos iguales mediante decreto emitido por el Ejecutivo Municipal.</w:t>
      </w:r>
    </w:p>
    <w:p w14:paraId="2FB50463" w14:textId="77777777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3937B2B" w14:textId="77777777" w:rsidR="007E191A" w:rsidRDefault="007E191A" w:rsidP="007E191A">
      <w:pPr>
        <w:spacing w:before="240" w:line="276" w:lineRule="auto"/>
        <w:jc w:val="right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ORDENANZA N° 7079/2020</w:t>
      </w:r>
    </w:p>
    <w:p w14:paraId="6BE8E03C" w14:textId="6A52A8EF" w:rsidR="007E191A" w:rsidRDefault="007E191A" w:rsidP="007E191A">
      <w:pPr>
        <w:spacing w:after="240" w:line="276" w:lineRule="auto"/>
        <w:jc w:val="right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HOJA N° 3</w:t>
      </w:r>
    </w:p>
    <w:p w14:paraId="7324049D" w14:textId="3B79E841" w:rsidR="007E191A" w:rsidRDefault="007E191A" w:rsidP="007E191A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91A">
        <w:rPr>
          <w:rFonts w:ascii="Calibri" w:eastAsia="Calibri" w:hAnsi="Calibri" w:cs="Calibri"/>
          <w:b/>
          <w:sz w:val="22"/>
          <w:szCs w:val="22"/>
          <w:u w:val="single"/>
        </w:rPr>
        <w:t>ARTÍCULO 5: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E191A">
        <w:rPr>
          <w:rFonts w:ascii="Calibri" w:eastAsia="Calibri" w:hAnsi="Calibri" w:cs="Calibri"/>
          <w:sz w:val="22"/>
          <w:szCs w:val="22"/>
        </w:rPr>
        <w:t>Cualquier</w:t>
      </w:r>
      <w:r>
        <w:rPr>
          <w:rFonts w:ascii="Calibri" w:eastAsia="Calibri" w:hAnsi="Calibri" w:cs="Calibri"/>
          <w:sz w:val="22"/>
          <w:szCs w:val="22"/>
        </w:rPr>
        <w:t xml:space="preserve"> incumplimiento de lo aquí dispuesto será sancionado con una multa de $50.000 (PESOS CINCUENTA MIL) para los establecimientos. La reincidencia será motivo de inhabilitar la actividad hasta finalizar la emergencia sanitaria.-</w:t>
      </w:r>
    </w:p>
    <w:p w14:paraId="3C8CD94E" w14:textId="684D4F51" w:rsidR="00474C2E" w:rsidRPr="00D077AC" w:rsidRDefault="00474C2E" w:rsidP="00474C2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6</w:t>
      </w:r>
      <w:r w:rsidRPr="00D077A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D077AC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Pr="00D077AC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Pr="00D077AC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cumplido, archívese. </w:t>
      </w:r>
    </w:p>
    <w:p w14:paraId="02795703" w14:textId="77777777" w:rsidR="00474C2E" w:rsidRPr="00D077AC" w:rsidRDefault="00474C2E" w:rsidP="00474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0BC11F" w14:textId="77777777" w:rsidR="00474C2E" w:rsidRPr="00D077AC" w:rsidRDefault="00474C2E" w:rsidP="00474C2E">
      <w:pPr>
        <w:jc w:val="both"/>
        <w:rPr>
          <w:rFonts w:asciiTheme="minorHAnsi" w:hAnsiTheme="minorHAnsi" w:cstheme="minorHAnsi"/>
          <w:sz w:val="22"/>
          <w:szCs w:val="22"/>
        </w:rPr>
      </w:pPr>
      <w:r w:rsidRPr="00D077AC">
        <w:rPr>
          <w:rFonts w:asciiTheme="minorHAnsi" w:hAnsiTheme="minorHAnsi" w:cstheme="minorHAnsi"/>
          <w:sz w:val="22"/>
          <w:szCs w:val="22"/>
        </w:rPr>
        <w:t>p.m.</w:t>
      </w:r>
    </w:p>
    <w:p w14:paraId="51FC6A20" w14:textId="77777777" w:rsidR="00474C2E" w:rsidRPr="00D077AC" w:rsidRDefault="00474C2E" w:rsidP="00474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80305F" w14:textId="77777777" w:rsidR="00474C2E" w:rsidRPr="00D077AC" w:rsidRDefault="00474C2E" w:rsidP="00474C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77AC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 EN SESIÓN ORDINARIA DEL DÍA TRECE DE OCTUBRE DEL AÑO DOS MIL VEINTE. </w:t>
      </w:r>
    </w:p>
    <w:p w14:paraId="78E8CBC3" w14:textId="77777777" w:rsidR="00474C2E" w:rsidRDefault="00474C2E" w:rsidP="00474C2E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</w:p>
    <w:p w14:paraId="15DDE2EA" w14:textId="77777777" w:rsidR="00474C2E" w:rsidRDefault="00474C2E" w:rsidP="00474C2E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</w:p>
    <w:p w14:paraId="7C56F436" w14:textId="77777777" w:rsidR="00474C2E" w:rsidRDefault="00474C2E" w:rsidP="00474C2E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</w:p>
    <w:p w14:paraId="2EE3A737" w14:textId="77777777" w:rsidR="00474C2E" w:rsidRDefault="00474C2E" w:rsidP="00474C2E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</w:p>
    <w:p w14:paraId="6E92BC86" w14:textId="77777777" w:rsidR="00474C2E" w:rsidRDefault="00474C2E" w:rsidP="00474C2E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</w:p>
    <w:p w14:paraId="3505D8F8" w14:textId="77777777" w:rsidR="00474C2E" w:rsidRDefault="00474C2E" w:rsidP="00474C2E">
      <w:pPr>
        <w:spacing w:before="240" w:line="276" w:lineRule="auto"/>
        <w:jc w:val="right"/>
        <w:rPr>
          <w:rFonts w:ascii="Calibri" w:eastAsia="Calibri" w:hAnsi="Calibri" w:cs="Calibri"/>
          <w:color w:val="00000A"/>
          <w:sz w:val="22"/>
          <w:szCs w:val="22"/>
        </w:rPr>
      </w:pPr>
      <w:bookmarkStart w:id="1" w:name="_GoBack"/>
      <w:bookmarkEnd w:id="1"/>
    </w:p>
    <w:sectPr w:rsidR="00474C2E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1CA1" w14:textId="77777777" w:rsidR="00474C2E" w:rsidRDefault="00474C2E" w:rsidP="00454243">
      <w:r>
        <w:separator/>
      </w:r>
    </w:p>
  </w:endnote>
  <w:endnote w:type="continuationSeparator" w:id="0">
    <w:p w14:paraId="3BEF087F" w14:textId="77777777" w:rsidR="00474C2E" w:rsidRDefault="00474C2E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36C1" w14:textId="77777777" w:rsidR="00474C2E" w:rsidRDefault="00474C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913" w14:textId="77777777" w:rsidR="00474C2E" w:rsidRDefault="00474C2E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59534" wp14:editId="5E39DCF5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67BE3" w14:textId="77777777" w:rsidR="00474C2E" w:rsidRPr="00950DFB" w:rsidRDefault="00474C2E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BBB9CBD" w14:textId="77777777" w:rsidR="00474C2E" w:rsidRPr="00CC124D" w:rsidRDefault="00474C2E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1778E05F" w14:textId="77777777" w:rsidR="00474C2E" w:rsidRPr="00CC124D" w:rsidRDefault="00474C2E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58B67BE3" w14:textId="77777777" w:rsidR="00474C2E" w:rsidRPr="00950DFB" w:rsidRDefault="00474C2E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BBB9CBD" w14:textId="77777777" w:rsidR="00474C2E" w:rsidRPr="00CC124D" w:rsidRDefault="00474C2E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1778E05F" w14:textId="77777777" w:rsidR="00474C2E" w:rsidRPr="00CC124D" w:rsidRDefault="00474C2E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DE8083" wp14:editId="2EF515CE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77E5" w14:textId="77777777" w:rsidR="00474C2E" w:rsidRPr="00A177F4" w:rsidRDefault="00474C2E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3DEE77E5" w14:textId="77777777" w:rsidR="00474C2E" w:rsidRPr="00A177F4" w:rsidRDefault="00474C2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524F30" wp14:editId="6FB4A59F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0E4F1" w14:textId="77777777" w:rsidR="00474C2E" w:rsidRPr="00F91F8A" w:rsidRDefault="00474C2E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02BD4AF" w14:textId="77777777" w:rsidR="00474C2E" w:rsidRPr="00F91F8A" w:rsidRDefault="00474C2E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7110E4F1" w14:textId="77777777" w:rsidR="00474C2E" w:rsidRPr="00F91F8A" w:rsidRDefault="00474C2E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02BD4AF" w14:textId="77777777" w:rsidR="00474C2E" w:rsidRPr="00F91F8A" w:rsidRDefault="00474C2E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42C604" wp14:editId="1CB347A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D13827" wp14:editId="0963E78B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29FF" w14:textId="77777777" w:rsidR="00474C2E" w:rsidRDefault="00474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6635" w14:textId="77777777" w:rsidR="00474C2E" w:rsidRDefault="00474C2E" w:rsidP="00454243">
      <w:r>
        <w:separator/>
      </w:r>
    </w:p>
  </w:footnote>
  <w:footnote w:type="continuationSeparator" w:id="0">
    <w:p w14:paraId="61EE9025" w14:textId="77777777" w:rsidR="00474C2E" w:rsidRDefault="00474C2E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BC5E" w14:textId="77777777" w:rsidR="00474C2E" w:rsidRDefault="00474C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62A" w14:textId="77777777" w:rsidR="00474C2E" w:rsidRDefault="00474C2E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F365377" wp14:editId="422CF025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10A5D" w14:textId="77777777" w:rsidR="00474C2E" w:rsidRDefault="00474C2E" w:rsidP="005944B6">
    <w:pPr>
      <w:pStyle w:val="Encabezado"/>
    </w:pPr>
  </w:p>
  <w:bookmarkEnd w:id="2"/>
  <w:bookmarkEnd w:id="3"/>
  <w:p w14:paraId="28A77B36" w14:textId="77777777" w:rsidR="00474C2E" w:rsidRDefault="00474C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AB00" w14:textId="77777777" w:rsidR="00474C2E" w:rsidRDefault="00474C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3049"/>
    <w:multiLevelType w:val="multilevel"/>
    <w:tmpl w:val="17B82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5C76FC"/>
    <w:multiLevelType w:val="multilevel"/>
    <w:tmpl w:val="03CC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2B4DA8"/>
    <w:multiLevelType w:val="multilevel"/>
    <w:tmpl w:val="E1425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D3C1D38"/>
    <w:multiLevelType w:val="multilevel"/>
    <w:tmpl w:val="3FD42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0B9636E"/>
    <w:multiLevelType w:val="multilevel"/>
    <w:tmpl w:val="6AD61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5622495"/>
    <w:multiLevelType w:val="multilevel"/>
    <w:tmpl w:val="306C0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07A53"/>
    <w:rsid w:val="000860FA"/>
    <w:rsid w:val="000A6B3F"/>
    <w:rsid w:val="000B5414"/>
    <w:rsid w:val="001A123F"/>
    <w:rsid w:val="001A4E83"/>
    <w:rsid w:val="002158F4"/>
    <w:rsid w:val="00223E79"/>
    <w:rsid w:val="00225215"/>
    <w:rsid w:val="00270F9F"/>
    <w:rsid w:val="002753E0"/>
    <w:rsid w:val="0029343B"/>
    <w:rsid w:val="00305B16"/>
    <w:rsid w:val="00315D70"/>
    <w:rsid w:val="003235B1"/>
    <w:rsid w:val="0035726F"/>
    <w:rsid w:val="00373DF4"/>
    <w:rsid w:val="003A3ED1"/>
    <w:rsid w:val="003A4EA1"/>
    <w:rsid w:val="003A4EAA"/>
    <w:rsid w:val="003F3DDE"/>
    <w:rsid w:val="003F6E43"/>
    <w:rsid w:val="00452ADC"/>
    <w:rsid w:val="00454243"/>
    <w:rsid w:val="0045574D"/>
    <w:rsid w:val="004707EA"/>
    <w:rsid w:val="00474C2E"/>
    <w:rsid w:val="00496C00"/>
    <w:rsid w:val="004D19AD"/>
    <w:rsid w:val="00502520"/>
    <w:rsid w:val="005559BD"/>
    <w:rsid w:val="005944B6"/>
    <w:rsid w:val="005A30B6"/>
    <w:rsid w:val="005B1A9F"/>
    <w:rsid w:val="005C1808"/>
    <w:rsid w:val="005E24B5"/>
    <w:rsid w:val="006727CA"/>
    <w:rsid w:val="006C32D2"/>
    <w:rsid w:val="006D60FF"/>
    <w:rsid w:val="006E5F3C"/>
    <w:rsid w:val="006F0DE9"/>
    <w:rsid w:val="006F57E9"/>
    <w:rsid w:val="00700FF4"/>
    <w:rsid w:val="0073754B"/>
    <w:rsid w:val="007C4AE1"/>
    <w:rsid w:val="007D1161"/>
    <w:rsid w:val="007E191A"/>
    <w:rsid w:val="007F280F"/>
    <w:rsid w:val="007F6401"/>
    <w:rsid w:val="0086256A"/>
    <w:rsid w:val="008C0BD2"/>
    <w:rsid w:val="008D414E"/>
    <w:rsid w:val="008E25FC"/>
    <w:rsid w:val="008E7CA2"/>
    <w:rsid w:val="009027A5"/>
    <w:rsid w:val="00950DFB"/>
    <w:rsid w:val="00992277"/>
    <w:rsid w:val="009B0A39"/>
    <w:rsid w:val="00A0358E"/>
    <w:rsid w:val="00A177F4"/>
    <w:rsid w:val="00A24616"/>
    <w:rsid w:val="00A51A1C"/>
    <w:rsid w:val="00A828B1"/>
    <w:rsid w:val="00AA5F3E"/>
    <w:rsid w:val="00B977A7"/>
    <w:rsid w:val="00BC214E"/>
    <w:rsid w:val="00BC6990"/>
    <w:rsid w:val="00C257B4"/>
    <w:rsid w:val="00C27E43"/>
    <w:rsid w:val="00CA2914"/>
    <w:rsid w:val="00CB110A"/>
    <w:rsid w:val="00CB7787"/>
    <w:rsid w:val="00CC124D"/>
    <w:rsid w:val="00D077AC"/>
    <w:rsid w:val="00D2570B"/>
    <w:rsid w:val="00D26E31"/>
    <w:rsid w:val="00DA1DF8"/>
    <w:rsid w:val="00E5559C"/>
    <w:rsid w:val="00E670C6"/>
    <w:rsid w:val="00E81051"/>
    <w:rsid w:val="00E812E5"/>
    <w:rsid w:val="00EA68D4"/>
    <w:rsid w:val="00ED5DA0"/>
    <w:rsid w:val="00EF25D2"/>
    <w:rsid w:val="00F247B5"/>
    <w:rsid w:val="00F46AB1"/>
    <w:rsid w:val="00F91F8A"/>
    <w:rsid w:val="00FB2C3C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46877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8826-ABB7-4134-A3CE-25135AE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2020-10-16T12:23:00Z</cp:lastPrinted>
  <dcterms:created xsi:type="dcterms:W3CDTF">2020-10-15T15:22:00Z</dcterms:created>
  <dcterms:modified xsi:type="dcterms:W3CDTF">2020-10-16T12:23:00Z</dcterms:modified>
</cp:coreProperties>
</file>