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AEF37" w14:textId="77777777" w:rsidR="00A0358E" w:rsidRPr="00A2754E" w:rsidRDefault="00A0358E" w:rsidP="00A0358E">
      <w:pPr>
        <w:rPr>
          <w:rFonts w:asciiTheme="minorHAnsi" w:hAnsiTheme="minorHAnsi" w:cstheme="minorHAnsi"/>
          <w:sz w:val="22"/>
          <w:szCs w:val="22"/>
        </w:rPr>
      </w:pPr>
    </w:p>
    <w:p w14:paraId="44B80784" w14:textId="542806D7" w:rsidR="00A0358E" w:rsidRPr="00A2754E" w:rsidRDefault="00C3709B" w:rsidP="00A0358E">
      <w:pPr>
        <w:jc w:val="right"/>
        <w:rPr>
          <w:rFonts w:asciiTheme="minorHAnsi" w:hAnsiTheme="minorHAnsi" w:cstheme="minorHAnsi"/>
          <w:sz w:val="22"/>
          <w:szCs w:val="22"/>
        </w:rPr>
      </w:pPr>
      <w:r w:rsidRPr="00A2754E">
        <w:rPr>
          <w:rFonts w:asciiTheme="minorHAnsi" w:hAnsiTheme="minorHAnsi" w:cstheme="minorHAnsi"/>
          <w:b/>
          <w:bCs/>
          <w:sz w:val="22"/>
          <w:szCs w:val="22"/>
          <w:u w:val="single"/>
        </w:rPr>
        <w:t>ORDENANZA Nº 7</w:t>
      </w:r>
      <w:r w:rsidR="00A2754E" w:rsidRPr="00A2754E">
        <w:rPr>
          <w:rFonts w:asciiTheme="minorHAnsi" w:hAnsiTheme="minorHAnsi" w:cstheme="minorHAnsi"/>
          <w:b/>
          <w:bCs/>
          <w:sz w:val="22"/>
          <w:szCs w:val="22"/>
          <w:u w:val="single"/>
        </w:rPr>
        <w:t>077</w:t>
      </w:r>
      <w:r w:rsidR="00A0358E" w:rsidRPr="00A2754E">
        <w:rPr>
          <w:rFonts w:asciiTheme="minorHAnsi" w:hAnsiTheme="minorHAnsi" w:cstheme="minorHAnsi"/>
          <w:b/>
          <w:bCs/>
          <w:sz w:val="22"/>
          <w:szCs w:val="22"/>
          <w:u w:val="single"/>
        </w:rPr>
        <w:t>/2020</w:t>
      </w:r>
    </w:p>
    <w:p w14:paraId="63053A6D" w14:textId="77777777" w:rsidR="00A0358E" w:rsidRPr="00A2754E" w:rsidRDefault="00A0358E" w:rsidP="00A0358E">
      <w:pPr>
        <w:jc w:val="both"/>
        <w:rPr>
          <w:rFonts w:asciiTheme="minorHAnsi" w:hAnsiTheme="minorHAnsi" w:cstheme="minorHAnsi"/>
          <w:sz w:val="22"/>
          <w:szCs w:val="22"/>
        </w:rPr>
      </w:pPr>
      <w:r w:rsidRPr="00A2754E">
        <w:rPr>
          <w:rFonts w:asciiTheme="minorHAnsi" w:hAnsiTheme="minorHAnsi" w:cstheme="minorHAnsi"/>
          <w:b/>
          <w:bCs/>
          <w:sz w:val="22"/>
          <w:szCs w:val="22"/>
          <w:u w:val="single"/>
        </w:rPr>
        <w:t>VISTO:</w:t>
      </w:r>
    </w:p>
    <w:p w14:paraId="5A9F61E1" w14:textId="77777777" w:rsidR="00A0358E" w:rsidRPr="00A2754E" w:rsidRDefault="00A0358E" w:rsidP="00A0358E">
      <w:pPr>
        <w:jc w:val="both"/>
        <w:rPr>
          <w:rFonts w:asciiTheme="minorHAnsi" w:hAnsiTheme="minorHAnsi" w:cstheme="minorHAnsi"/>
          <w:b/>
          <w:bCs/>
          <w:sz w:val="22"/>
          <w:szCs w:val="22"/>
          <w:u w:val="single"/>
        </w:rPr>
      </w:pPr>
    </w:p>
    <w:p w14:paraId="47CAD13F" w14:textId="77777777" w:rsidR="00C3709B" w:rsidRPr="00A2754E" w:rsidRDefault="00C3709B" w:rsidP="00A0358E">
      <w:pPr>
        <w:pStyle w:val="Textoindependiente"/>
        <w:jc w:val="both"/>
        <w:rPr>
          <w:rFonts w:asciiTheme="minorHAnsi" w:hAnsiTheme="minorHAnsi" w:cstheme="minorHAnsi"/>
          <w:sz w:val="22"/>
          <w:szCs w:val="22"/>
        </w:rPr>
      </w:pPr>
      <w:bookmarkStart w:id="0" w:name="docs-internal-guid-e42e0ad3-7fff-50ed-a0"/>
      <w:bookmarkEnd w:id="0"/>
      <w:r w:rsidRPr="00A2754E">
        <w:rPr>
          <w:rFonts w:asciiTheme="minorHAnsi" w:hAnsiTheme="minorHAnsi" w:cstheme="minorHAnsi"/>
          <w:sz w:val="22"/>
          <w:szCs w:val="22"/>
        </w:rPr>
        <w:t xml:space="preserve">El Expediente Nº 2020-000125/H1-GC, caratulado: BLOQUE FRENTE CAMBIA MENDOZA CONCEJAL GERARDO SANTARELLI-E/ PROYECTO REF: PUNTOS DE RECEPCIÓN DONACIONES PARA ALBERGUE "MUJERES EN ACCIÓN"; y </w:t>
      </w:r>
    </w:p>
    <w:p w14:paraId="4B2A67D8" w14:textId="77777777" w:rsidR="00C3709B" w:rsidRPr="00A2754E" w:rsidRDefault="00C3709B" w:rsidP="00A0358E">
      <w:pPr>
        <w:pStyle w:val="Textoindependiente"/>
        <w:jc w:val="both"/>
        <w:rPr>
          <w:rFonts w:asciiTheme="minorHAnsi" w:hAnsiTheme="minorHAnsi" w:cstheme="minorHAnsi"/>
          <w:b/>
          <w:sz w:val="22"/>
          <w:szCs w:val="22"/>
          <w:u w:val="single"/>
        </w:rPr>
      </w:pPr>
      <w:r w:rsidRPr="00A2754E">
        <w:rPr>
          <w:rFonts w:asciiTheme="minorHAnsi" w:hAnsiTheme="minorHAnsi" w:cstheme="minorHAnsi"/>
          <w:b/>
          <w:sz w:val="22"/>
          <w:szCs w:val="22"/>
          <w:u w:val="single"/>
        </w:rPr>
        <w:t xml:space="preserve">CONSIDERANDO: </w:t>
      </w:r>
    </w:p>
    <w:p w14:paraId="4B3D1EA9" w14:textId="77777777" w:rsidR="00C3709B" w:rsidRPr="00A2754E" w:rsidRDefault="00C3709B" w:rsidP="00A0358E">
      <w:pPr>
        <w:pStyle w:val="Textoindependiente"/>
        <w:jc w:val="both"/>
        <w:rPr>
          <w:rFonts w:asciiTheme="minorHAnsi" w:hAnsiTheme="minorHAnsi" w:cstheme="minorHAnsi"/>
          <w:sz w:val="22"/>
          <w:szCs w:val="22"/>
        </w:rPr>
      </w:pPr>
      <w:r w:rsidRPr="00A2754E">
        <w:rPr>
          <w:rFonts w:asciiTheme="minorHAnsi" w:hAnsiTheme="minorHAnsi" w:cstheme="minorHAnsi"/>
          <w:sz w:val="22"/>
          <w:szCs w:val="22"/>
        </w:rPr>
        <w:t xml:space="preserve">Que por Ley N° 23.179/06, la República Argentina adhiere a los protocolos de la Convención sobre la eliminación de toda forma de discriminación contra la mujer de Organización de las Naciones Unidas. </w:t>
      </w:r>
    </w:p>
    <w:p w14:paraId="65D10CBA" w14:textId="77777777" w:rsidR="00C3709B" w:rsidRPr="00A2754E" w:rsidRDefault="00C3709B" w:rsidP="00A0358E">
      <w:pPr>
        <w:pStyle w:val="Textoindependiente"/>
        <w:jc w:val="both"/>
        <w:rPr>
          <w:rFonts w:asciiTheme="minorHAnsi" w:hAnsiTheme="minorHAnsi" w:cstheme="minorHAnsi"/>
          <w:sz w:val="22"/>
          <w:szCs w:val="22"/>
        </w:rPr>
      </w:pPr>
      <w:r w:rsidRPr="00A2754E">
        <w:rPr>
          <w:rFonts w:asciiTheme="minorHAnsi" w:hAnsiTheme="minorHAnsi" w:cstheme="minorHAnsi"/>
          <w:sz w:val="22"/>
          <w:szCs w:val="22"/>
        </w:rPr>
        <w:t xml:space="preserve">Que se encuentra vigente la Ley N° 26.485 y sus modificatorias, Ley N° 27.501 y Ley N° 27.533, de Protección Integral para Prevenir, Sancionar y Erradicar la Violencia Contra las Mujeres en los Ámbitos en que Desarrollen sus Relaciones Interpersonales. </w:t>
      </w:r>
    </w:p>
    <w:p w14:paraId="021E0DA6" w14:textId="77777777" w:rsidR="00C3709B" w:rsidRPr="00A2754E" w:rsidRDefault="00C3709B" w:rsidP="00A0358E">
      <w:pPr>
        <w:pStyle w:val="Textoindependiente"/>
        <w:jc w:val="both"/>
        <w:rPr>
          <w:rFonts w:asciiTheme="minorHAnsi" w:hAnsiTheme="minorHAnsi" w:cstheme="minorHAnsi"/>
          <w:sz w:val="22"/>
          <w:szCs w:val="22"/>
        </w:rPr>
      </w:pPr>
      <w:r w:rsidRPr="00A2754E">
        <w:rPr>
          <w:rFonts w:asciiTheme="minorHAnsi" w:hAnsiTheme="minorHAnsi" w:cstheme="minorHAnsi"/>
          <w:sz w:val="22"/>
          <w:szCs w:val="22"/>
        </w:rPr>
        <w:t xml:space="preserve">Que  mediante Ley N°8226/10, la Provincia de Mendoza adhiere a la Ley Nacional de Protección Integral a las Mujeres. </w:t>
      </w:r>
    </w:p>
    <w:p w14:paraId="79FDC826" w14:textId="77777777" w:rsidR="00C3709B" w:rsidRPr="00A2754E" w:rsidRDefault="00C3709B" w:rsidP="00A0358E">
      <w:pPr>
        <w:pStyle w:val="Textoindependiente"/>
        <w:jc w:val="both"/>
        <w:rPr>
          <w:rFonts w:asciiTheme="minorHAnsi" w:hAnsiTheme="minorHAnsi" w:cstheme="minorHAnsi"/>
          <w:sz w:val="22"/>
          <w:szCs w:val="22"/>
        </w:rPr>
      </w:pPr>
      <w:r w:rsidRPr="00A2754E">
        <w:rPr>
          <w:rFonts w:asciiTheme="minorHAnsi" w:hAnsiTheme="minorHAnsi" w:cstheme="minorHAnsi"/>
          <w:sz w:val="22"/>
          <w:szCs w:val="22"/>
        </w:rPr>
        <w:t xml:space="preserve">Que según la Organización Mundial de la Salud, una de cada tres mujeres sufre algún tipo de violencia por razones de género. </w:t>
      </w:r>
    </w:p>
    <w:p w14:paraId="36D79CC4" w14:textId="77777777" w:rsidR="00C3709B" w:rsidRPr="00A2754E" w:rsidRDefault="00C3709B" w:rsidP="00A0358E">
      <w:pPr>
        <w:pStyle w:val="Textoindependiente"/>
        <w:jc w:val="both"/>
        <w:rPr>
          <w:rFonts w:asciiTheme="minorHAnsi" w:hAnsiTheme="minorHAnsi" w:cstheme="minorHAnsi"/>
          <w:sz w:val="22"/>
          <w:szCs w:val="22"/>
        </w:rPr>
      </w:pPr>
      <w:r w:rsidRPr="00A2754E">
        <w:rPr>
          <w:rFonts w:asciiTheme="minorHAnsi" w:hAnsiTheme="minorHAnsi" w:cstheme="minorHAnsi"/>
          <w:sz w:val="22"/>
          <w:szCs w:val="22"/>
        </w:rPr>
        <w:t xml:space="preserve">Que de acuerdo a las estadísticas nacionales de observatorios de violencia de género, se produce un </w:t>
      </w:r>
      <w:proofErr w:type="spellStart"/>
      <w:r w:rsidRPr="00A2754E">
        <w:rPr>
          <w:rFonts w:asciiTheme="minorHAnsi" w:hAnsiTheme="minorHAnsi" w:cstheme="minorHAnsi"/>
          <w:sz w:val="22"/>
          <w:szCs w:val="22"/>
        </w:rPr>
        <w:t>femicidio</w:t>
      </w:r>
      <w:proofErr w:type="spellEnd"/>
      <w:r w:rsidRPr="00A2754E">
        <w:rPr>
          <w:rFonts w:asciiTheme="minorHAnsi" w:hAnsiTheme="minorHAnsi" w:cstheme="minorHAnsi"/>
          <w:sz w:val="22"/>
          <w:szCs w:val="22"/>
        </w:rPr>
        <w:t xml:space="preserve"> cada 27 horas. </w:t>
      </w:r>
    </w:p>
    <w:p w14:paraId="388EA0F6" w14:textId="77777777" w:rsidR="00C3709B" w:rsidRPr="00A2754E" w:rsidRDefault="00C3709B" w:rsidP="00A0358E">
      <w:pPr>
        <w:pStyle w:val="Textoindependiente"/>
        <w:jc w:val="both"/>
        <w:rPr>
          <w:rFonts w:asciiTheme="minorHAnsi" w:hAnsiTheme="minorHAnsi" w:cstheme="minorHAnsi"/>
          <w:sz w:val="22"/>
          <w:szCs w:val="22"/>
        </w:rPr>
      </w:pPr>
      <w:r w:rsidRPr="00A2754E">
        <w:rPr>
          <w:rFonts w:asciiTheme="minorHAnsi" w:hAnsiTheme="minorHAnsi" w:cstheme="minorHAnsi"/>
          <w:sz w:val="22"/>
          <w:szCs w:val="22"/>
        </w:rPr>
        <w:t xml:space="preserve">Que más del 60% de estos </w:t>
      </w:r>
      <w:proofErr w:type="spellStart"/>
      <w:r w:rsidRPr="00A2754E">
        <w:rPr>
          <w:rFonts w:asciiTheme="minorHAnsi" w:hAnsiTheme="minorHAnsi" w:cstheme="minorHAnsi"/>
          <w:sz w:val="22"/>
          <w:szCs w:val="22"/>
        </w:rPr>
        <w:t>femicidios</w:t>
      </w:r>
      <w:proofErr w:type="spellEnd"/>
      <w:r w:rsidRPr="00A2754E">
        <w:rPr>
          <w:rFonts w:asciiTheme="minorHAnsi" w:hAnsiTheme="minorHAnsi" w:cstheme="minorHAnsi"/>
          <w:sz w:val="22"/>
          <w:szCs w:val="22"/>
        </w:rPr>
        <w:t xml:space="preserve"> se producen en los hogares de las mujeres y sus victimarios son sus parejas o ex parejas. </w:t>
      </w:r>
    </w:p>
    <w:p w14:paraId="6DDE0365" w14:textId="77777777" w:rsidR="00C3709B" w:rsidRPr="00A2754E" w:rsidRDefault="00C3709B" w:rsidP="00A0358E">
      <w:pPr>
        <w:pStyle w:val="Textoindependiente"/>
        <w:jc w:val="both"/>
        <w:rPr>
          <w:rFonts w:asciiTheme="minorHAnsi" w:hAnsiTheme="minorHAnsi" w:cstheme="minorHAnsi"/>
          <w:sz w:val="22"/>
          <w:szCs w:val="22"/>
        </w:rPr>
      </w:pPr>
      <w:r w:rsidRPr="00A2754E">
        <w:rPr>
          <w:rFonts w:asciiTheme="minorHAnsi" w:hAnsiTheme="minorHAnsi" w:cstheme="minorHAnsi"/>
          <w:sz w:val="22"/>
          <w:szCs w:val="22"/>
        </w:rPr>
        <w:t xml:space="preserve">Que  ante una situación de riesgo inminente a la integridad, una opción viable para las mujeres es buscar refugio para resguardar su vida y su integridad. </w:t>
      </w:r>
    </w:p>
    <w:p w14:paraId="4A24749D" w14:textId="77777777" w:rsidR="00C3709B" w:rsidRPr="00A2754E" w:rsidRDefault="00C3709B" w:rsidP="00A0358E">
      <w:pPr>
        <w:pStyle w:val="Textoindependiente"/>
        <w:jc w:val="both"/>
        <w:rPr>
          <w:rFonts w:asciiTheme="minorHAnsi" w:hAnsiTheme="minorHAnsi" w:cstheme="minorHAnsi"/>
          <w:sz w:val="22"/>
          <w:szCs w:val="22"/>
        </w:rPr>
      </w:pPr>
      <w:r w:rsidRPr="00A2754E">
        <w:rPr>
          <w:rFonts w:asciiTheme="minorHAnsi" w:hAnsiTheme="minorHAnsi" w:cstheme="minorHAnsi"/>
          <w:sz w:val="22"/>
          <w:szCs w:val="22"/>
        </w:rPr>
        <w:t xml:space="preserve">Que  el ingreso a los hogares de protección para mujeres se realiza con la celeridad necesaria para proteger la integridad, lo que suele conducir a ingresos sin otros elementos personales más que la ropa que se trae puesta. </w:t>
      </w:r>
    </w:p>
    <w:p w14:paraId="58A13518" w14:textId="77777777" w:rsidR="00C3709B" w:rsidRPr="00A2754E" w:rsidRDefault="00C3709B" w:rsidP="00A0358E">
      <w:pPr>
        <w:pStyle w:val="Textoindependiente"/>
        <w:jc w:val="both"/>
        <w:rPr>
          <w:rFonts w:asciiTheme="minorHAnsi" w:hAnsiTheme="minorHAnsi" w:cstheme="minorHAnsi"/>
          <w:sz w:val="22"/>
          <w:szCs w:val="22"/>
        </w:rPr>
      </w:pPr>
      <w:r w:rsidRPr="00A2754E">
        <w:rPr>
          <w:rFonts w:asciiTheme="minorHAnsi" w:hAnsiTheme="minorHAnsi" w:cstheme="minorHAnsi"/>
          <w:sz w:val="22"/>
          <w:szCs w:val="22"/>
        </w:rPr>
        <w:t xml:space="preserve">Que las mujeres que ingresan a los albergues de protección muchas veces ingresan a los mismos con sus hijos menores de edad. </w:t>
      </w:r>
    </w:p>
    <w:p w14:paraId="5933C3D4" w14:textId="77777777" w:rsidR="00C3709B" w:rsidRPr="00A2754E" w:rsidRDefault="00C3709B" w:rsidP="00A0358E">
      <w:pPr>
        <w:pStyle w:val="Textoindependiente"/>
        <w:jc w:val="both"/>
        <w:rPr>
          <w:rFonts w:asciiTheme="minorHAnsi" w:hAnsiTheme="minorHAnsi" w:cstheme="minorHAnsi"/>
          <w:sz w:val="22"/>
          <w:szCs w:val="22"/>
        </w:rPr>
      </w:pPr>
      <w:r w:rsidRPr="00A2754E">
        <w:rPr>
          <w:rFonts w:asciiTheme="minorHAnsi" w:hAnsiTheme="minorHAnsi" w:cstheme="minorHAnsi"/>
          <w:sz w:val="22"/>
          <w:szCs w:val="22"/>
        </w:rPr>
        <w:t xml:space="preserve">Que el egreso de las mujeres requiere acompañamiento profesional y asignación de recursos para otorgar condiciones de </w:t>
      </w:r>
      <w:proofErr w:type="spellStart"/>
      <w:r w:rsidRPr="00A2754E">
        <w:rPr>
          <w:rFonts w:asciiTheme="minorHAnsi" w:hAnsiTheme="minorHAnsi" w:cstheme="minorHAnsi"/>
          <w:sz w:val="22"/>
          <w:szCs w:val="22"/>
        </w:rPr>
        <w:t>desalbergue</w:t>
      </w:r>
      <w:proofErr w:type="spellEnd"/>
      <w:r w:rsidRPr="00A2754E">
        <w:rPr>
          <w:rFonts w:asciiTheme="minorHAnsi" w:hAnsiTheme="minorHAnsi" w:cstheme="minorHAnsi"/>
          <w:sz w:val="22"/>
          <w:szCs w:val="22"/>
        </w:rPr>
        <w:t xml:space="preserve"> en condiciones que hagan a la persona humana. </w:t>
      </w:r>
    </w:p>
    <w:p w14:paraId="7D9C2B25" w14:textId="77777777" w:rsidR="00C3709B" w:rsidRPr="00A2754E" w:rsidRDefault="00C3709B" w:rsidP="00A0358E">
      <w:pPr>
        <w:pStyle w:val="Textoindependiente"/>
        <w:jc w:val="both"/>
        <w:rPr>
          <w:rFonts w:asciiTheme="minorHAnsi" w:hAnsiTheme="minorHAnsi" w:cstheme="minorHAnsi"/>
          <w:sz w:val="22"/>
          <w:szCs w:val="22"/>
        </w:rPr>
      </w:pPr>
      <w:r w:rsidRPr="00A2754E">
        <w:rPr>
          <w:rFonts w:asciiTheme="minorHAnsi" w:hAnsiTheme="minorHAnsi" w:cstheme="minorHAnsi"/>
          <w:sz w:val="22"/>
          <w:szCs w:val="22"/>
        </w:rPr>
        <w:t xml:space="preserve">Que los recursos necesarios para el </w:t>
      </w:r>
      <w:proofErr w:type="spellStart"/>
      <w:r w:rsidRPr="00A2754E">
        <w:rPr>
          <w:rFonts w:asciiTheme="minorHAnsi" w:hAnsiTheme="minorHAnsi" w:cstheme="minorHAnsi"/>
          <w:sz w:val="22"/>
          <w:szCs w:val="22"/>
        </w:rPr>
        <w:t>desalbergue</w:t>
      </w:r>
      <w:proofErr w:type="spellEnd"/>
      <w:r w:rsidRPr="00A2754E">
        <w:rPr>
          <w:rFonts w:asciiTheme="minorHAnsi" w:hAnsiTheme="minorHAnsi" w:cstheme="minorHAnsi"/>
          <w:sz w:val="22"/>
          <w:szCs w:val="22"/>
        </w:rPr>
        <w:t xml:space="preserve"> incluyen elementos de los que no dispone la Municipalidad de Godoy Cruz, tales como mobiliario, ropa para la mujer protegida y sus hijos, productos de bazar, entre otros. </w:t>
      </w:r>
    </w:p>
    <w:p w14:paraId="4E0391C9" w14:textId="77777777" w:rsidR="00C3709B" w:rsidRPr="00A2754E" w:rsidRDefault="00C3709B" w:rsidP="00A0358E">
      <w:pPr>
        <w:pStyle w:val="Textoindependiente"/>
        <w:jc w:val="both"/>
        <w:rPr>
          <w:rFonts w:asciiTheme="minorHAnsi" w:hAnsiTheme="minorHAnsi" w:cstheme="minorHAnsi"/>
          <w:sz w:val="22"/>
          <w:szCs w:val="22"/>
        </w:rPr>
      </w:pPr>
      <w:r w:rsidRPr="00A2754E">
        <w:rPr>
          <w:rFonts w:asciiTheme="minorHAnsi" w:hAnsiTheme="minorHAnsi" w:cstheme="minorHAnsi"/>
          <w:sz w:val="22"/>
          <w:szCs w:val="22"/>
        </w:rPr>
        <w:t xml:space="preserve">Que la Municipalidad de Godoy Cruz, cuenta con un albergue de gestión local, “Mujeres en Acción”, siendo el primero de la Provincia administrado por el municipio. </w:t>
      </w:r>
    </w:p>
    <w:p w14:paraId="01B5750B" w14:textId="77777777" w:rsidR="00C3709B" w:rsidRPr="00A2754E" w:rsidRDefault="00C3709B" w:rsidP="00A0358E">
      <w:pPr>
        <w:pStyle w:val="Textoindependiente"/>
        <w:jc w:val="both"/>
        <w:rPr>
          <w:rFonts w:asciiTheme="minorHAnsi" w:hAnsiTheme="minorHAnsi" w:cstheme="minorHAnsi"/>
          <w:sz w:val="22"/>
          <w:szCs w:val="22"/>
        </w:rPr>
      </w:pPr>
      <w:r w:rsidRPr="00A2754E">
        <w:rPr>
          <w:rFonts w:asciiTheme="minorHAnsi" w:hAnsiTheme="minorHAnsi" w:cstheme="minorHAnsi"/>
          <w:sz w:val="22"/>
          <w:szCs w:val="22"/>
        </w:rPr>
        <w:t xml:space="preserve">Que el albergue, que se encuentra en funcionamiento desde 2016, tiene capacidad para 14 personas. </w:t>
      </w:r>
    </w:p>
    <w:p w14:paraId="6A065A58" w14:textId="77777777" w:rsidR="00C3709B" w:rsidRPr="00A2754E" w:rsidRDefault="00C3709B" w:rsidP="00A0358E">
      <w:pPr>
        <w:pStyle w:val="Textoindependiente"/>
        <w:jc w:val="both"/>
        <w:rPr>
          <w:rFonts w:asciiTheme="minorHAnsi" w:hAnsiTheme="minorHAnsi" w:cstheme="minorHAnsi"/>
          <w:sz w:val="22"/>
          <w:szCs w:val="22"/>
        </w:rPr>
      </w:pPr>
      <w:r w:rsidRPr="00A2754E">
        <w:rPr>
          <w:rFonts w:asciiTheme="minorHAnsi" w:hAnsiTheme="minorHAnsi" w:cstheme="minorHAnsi"/>
          <w:sz w:val="22"/>
          <w:szCs w:val="22"/>
        </w:rPr>
        <w:t xml:space="preserve">Que desde el comienzo del Aislamiento Social, Preventivo y Obligatorio, han aumentado las situaciones de violencia de género, visualizándose un aumento del 65% de la atención en oficina con respecto al mismo período del año 2019. </w:t>
      </w:r>
    </w:p>
    <w:p w14:paraId="661DA1B0" w14:textId="77777777" w:rsidR="00C3709B" w:rsidRPr="00A2754E" w:rsidRDefault="00C3709B" w:rsidP="00A0358E">
      <w:pPr>
        <w:pStyle w:val="Textoindependiente"/>
        <w:jc w:val="both"/>
        <w:rPr>
          <w:rFonts w:asciiTheme="minorHAnsi" w:hAnsiTheme="minorHAnsi" w:cstheme="minorHAnsi"/>
          <w:sz w:val="22"/>
          <w:szCs w:val="22"/>
        </w:rPr>
      </w:pPr>
      <w:r w:rsidRPr="00A2754E">
        <w:rPr>
          <w:rFonts w:asciiTheme="minorHAnsi" w:hAnsiTheme="minorHAnsi" w:cstheme="minorHAnsi"/>
          <w:sz w:val="22"/>
          <w:szCs w:val="22"/>
        </w:rPr>
        <w:t xml:space="preserve">Que en el mismo período se han registrado cinco ingresos al albergue municipal, para cuyas condiciones de </w:t>
      </w:r>
      <w:proofErr w:type="spellStart"/>
      <w:r w:rsidRPr="00A2754E">
        <w:rPr>
          <w:rFonts w:asciiTheme="minorHAnsi" w:hAnsiTheme="minorHAnsi" w:cstheme="minorHAnsi"/>
          <w:sz w:val="22"/>
          <w:szCs w:val="22"/>
        </w:rPr>
        <w:t>desalbergue</w:t>
      </w:r>
      <w:proofErr w:type="spellEnd"/>
      <w:r w:rsidRPr="00A2754E">
        <w:rPr>
          <w:rFonts w:asciiTheme="minorHAnsi" w:hAnsiTheme="minorHAnsi" w:cstheme="minorHAnsi"/>
          <w:sz w:val="22"/>
          <w:szCs w:val="22"/>
        </w:rPr>
        <w:t xml:space="preserve"> se ha debido recurrir a donaciones de personas privadas. </w:t>
      </w:r>
    </w:p>
    <w:p w14:paraId="20BA7878" w14:textId="77777777" w:rsidR="00B53527" w:rsidRPr="00A2754E" w:rsidRDefault="00B53527" w:rsidP="00A0358E">
      <w:pPr>
        <w:pStyle w:val="Textoindependiente"/>
        <w:jc w:val="both"/>
        <w:rPr>
          <w:rFonts w:asciiTheme="minorHAnsi" w:hAnsiTheme="minorHAnsi" w:cstheme="minorHAnsi"/>
          <w:sz w:val="22"/>
          <w:szCs w:val="22"/>
        </w:rPr>
      </w:pPr>
    </w:p>
    <w:p w14:paraId="2CAC4E44" w14:textId="77777777" w:rsidR="00B53527" w:rsidRPr="00A2754E" w:rsidRDefault="00B53527" w:rsidP="00A0358E">
      <w:pPr>
        <w:pStyle w:val="Textoindependiente"/>
        <w:jc w:val="both"/>
        <w:rPr>
          <w:rFonts w:asciiTheme="minorHAnsi" w:hAnsiTheme="minorHAnsi" w:cstheme="minorHAnsi"/>
          <w:sz w:val="22"/>
          <w:szCs w:val="22"/>
        </w:rPr>
      </w:pPr>
    </w:p>
    <w:p w14:paraId="694342CB" w14:textId="1BF9B06A" w:rsidR="00B53527" w:rsidRPr="00A2754E" w:rsidRDefault="00B53527" w:rsidP="00B53527">
      <w:pPr>
        <w:pStyle w:val="Textoindependiente"/>
        <w:jc w:val="right"/>
        <w:rPr>
          <w:rFonts w:asciiTheme="minorHAnsi" w:hAnsiTheme="minorHAnsi" w:cstheme="minorHAnsi"/>
          <w:sz w:val="22"/>
          <w:szCs w:val="22"/>
        </w:rPr>
      </w:pPr>
      <w:r w:rsidRPr="00A2754E">
        <w:rPr>
          <w:rFonts w:asciiTheme="minorHAnsi" w:hAnsiTheme="minorHAnsi" w:cstheme="minorHAnsi"/>
          <w:sz w:val="22"/>
          <w:szCs w:val="22"/>
        </w:rPr>
        <w:t xml:space="preserve">ORDENANZA N° </w:t>
      </w:r>
      <w:r w:rsidR="00A2754E">
        <w:rPr>
          <w:rFonts w:asciiTheme="minorHAnsi" w:hAnsiTheme="minorHAnsi" w:cstheme="minorHAnsi"/>
          <w:sz w:val="22"/>
          <w:szCs w:val="22"/>
        </w:rPr>
        <w:t>7077</w:t>
      </w:r>
      <w:bookmarkStart w:id="1" w:name="_GoBack"/>
      <w:bookmarkEnd w:id="1"/>
      <w:r w:rsidRPr="00A2754E">
        <w:rPr>
          <w:rFonts w:asciiTheme="minorHAnsi" w:hAnsiTheme="minorHAnsi" w:cstheme="minorHAnsi"/>
          <w:sz w:val="22"/>
          <w:szCs w:val="22"/>
        </w:rPr>
        <w:t>/2020</w:t>
      </w:r>
    </w:p>
    <w:p w14:paraId="54665982" w14:textId="77777777" w:rsidR="00B53527" w:rsidRPr="00A2754E" w:rsidRDefault="00B53527" w:rsidP="00B53527">
      <w:pPr>
        <w:pStyle w:val="Textoindependiente"/>
        <w:jc w:val="right"/>
        <w:rPr>
          <w:rFonts w:asciiTheme="minorHAnsi" w:hAnsiTheme="minorHAnsi" w:cstheme="minorHAnsi"/>
          <w:sz w:val="22"/>
          <w:szCs w:val="22"/>
        </w:rPr>
      </w:pPr>
      <w:r w:rsidRPr="00A2754E">
        <w:rPr>
          <w:rFonts w:asciiTheme="minorHAnsi" w:hAnsiTheme="minorHAnsi" w:cstheme="minorHAnsi"/>
          <w:sz w:val="22"/>
          <w:szCs w:val="22"/>
        </w:rPr>
        <w:t>HOJA N° 2</w:t>
      </w:r>
    </w:p>
    <w:p w14:paraId="0F099C45" w14:textId="77777777" w:rsidR="00C3709B" w:rsidRPr="00A2754E" w:rsidRDefault="00C3709B" w:rsidP="00A0358E">
      <w:pPr>
        <w:pStyle w:val="Textoindependiente"/>
        <w:jc w:val="both"/>
        <w:rPr>
          <w:rFonts w:asciiTheme="minorHAnsi" w:hAnsiTheme="minorHAnsi" w:cstheme="minorHAnsi"/>
          <w:sz w:val="22"/>
          <w:szCs w:val="22"/>
        </w:rPr>
      </w:pPr>
      <w:r w:rsidRPr="00A2754E">
        <w:rPr>
          <w:rFonts w:asciiTheme="minorHAnsi" w:hAnsiTheme="minorHAnsi" w:cstheme="minorHAnsi"/>
          <w:sz w:val="22"/>
          <w:szCs w:val="22"/>
        </w:rPr>
        <w:t>Que  es necesario unificar los criterios para la recepción de donaciones, como así también los puntos de recepción, para no exponer la ubicación del albergue, a las responsables de su administración y en última instancia a las mujeres que recurren a estas instalaciones para ser protegidas.</w:t>
      </w:r>
    </w:p>
    <w:p w14:paraId="2A463210" w14:textId="710905D8" w:rsidR="00C3709B" w:rsidRPr="00A2754E" w:rsidRDefault="00C3709B" w:rsidP="00A0358E">
      <w:pPr>
        <w:pStyle w:val="Textoindependiente"/>
        <w:jc w:val="both"/>
        <w:rPr>
          <w:rFonts w:asciiTheme="minorHAnsi" w:hAnsiTheme="minorHAnsi" w:cstheme="minorHAnsi"/>
          <w:b/>
          <w:sz w:val="22"/>
          <w:szCs w:val="22"/>
          <w:u w:val="single"/>
        </w:rPr>
      </w:pPr>
      <w:r w:rsidRPr="00A2754E">
        <w:rPr>
          <w:rFonts w:asciiTheme="minorHAnsi" w:hAnsiTheme="minorHAnsi" w:cstheme="minorHAnsi"/>
          <w:b/>
          <w:sz w:val="22"/>
          <w:szCs w:val="22"/>
          <w:u w:val="single"/>
        </w:rPr>
        <w:t>POR ELLO:</w:t>
      </w:r>
    </w:p>
    <w:p w14:paraId="04CC0073" w14:textId="02322AF4" w:rsidR="00C3709B" w:rsidRPr="00A2754E" w:rsidRDefault="00C3709B" w:rsidP="00C3709B">
      <w:pPr>
        <w:pStyle w:val="Textoindependiente"/>
        <w:jc w:val="center"/>
        <w:rPr>
          <w:rFonts w:asciiTheme="minorHAnsi" w:hAnsiTheme="minorHAnsi" w:cstheme="minorHAnsi"/>
          <w:b/>
          <w:sz w:val="22"/>
          <w:szCs w:val="22"/>
        </w:rPr>
      </w:pPr>
      <w:r w:rsidRPr="00A2754E">
        <w:rPr>
          <w:rFonts w:asciiTheme="minorHAnsi" w:hAnsiTheme="minorHAnsi" w:cstheme="minorHAnsi"/>
          <w:b/>
          <w:sz w:val="22"/>
          <w:szCs w:val="22"/>
        </w:rPr>
        <w:t>EL HONORABLE CONCEJO DELIBERANTE DE GODOY CRUZ:</w:t>
      </w:r>
    </w:p>
    <w:p w14:paraId="59A6934D" w14:textId="77777777" w:rsidR="00C3709B" w:rsidRPr="00A2754E" w:rsidRDefault="00C3709B" w:rsidP="00C3709B">
      <w:pPr>
        <w:pStyle w:val="Textoindependiente"/>
        <w:jc w:val="center"/>
        <w:rPr>
          <w:rFonts w:asciiTheme="minorHAnsi" w:hAnsiTheme="minorHAnsi" w:cstheme="minorHAnsi"/>
          <w:b/>
          <w:sz w:val="22"/>
          <w:szCs w:val="22"/>
          <w:u w:val="single"/>
        </w:rPr>
      </w:pPr>
      <w:r w:rsidRPr="00A2754E">
        <w:rPr>
          <w:rFonts w:asciiTheme="minorHAnsi" w:hAnsiTheme="minorHAnsi" w:cstheme="minorHAnsi"/>
          <w:b/>
          <w:sz w:val="22"/>
          <w:szCs w:val="22"/>
          <w:u w:val="single"/>
        </w:rPr>
        <w:t xml:space="preserve">ORDENA </w:t>
      </w:r>
    </w:p>
    <w:p w14:paraId="5D81249D" w14:textId="77777777" w:rsidR="00B53527" w:rsidRPr="00A2754E" w:rsidRDefault="00C3709B" w:rsidP="00C3709B">
      <w:pPr>
        <w:pStyle w:val="Textoindependiente"/>
        <w:jc w:val="both"/>
        <w:rPr>
          <w:rFonts w:asciiTheme="minorHAnsi" w:hAnsiTheme="minorHAnsi" w:cstheme="minorHAnsi"/>
          <w:sz w:val="22"/>
          <w:szCs w:val="22"/>
        </w:rPr>
      </w:pPr>
      <w:r w:rsidRPr="00A2754E">
        <w:rPr>
          <w:rFonts w:asciiTheme="minorHAnsi" w:hAnsiTheme="minorHAnsi" w:cstheme="minorHAnsi"/>
          <w:b/>
          <w:sz w:val="22"/>
          <w:szCs w:val="22"/>
          <w:u w:val="single"/>
        </w:rPr>
        <w:t>ARTÍCULO 1:</w:t>
      </w:r>
      <w:r w:rsidRPr="00A2754E">
        <w:rPr>
          <w:rFonts w:asciiTheme="minorHAnsi" w:hAnsiTheme="minorHAnsi" w:cstheme="minorHAnsi"/>
          <w:sz w:val="22"/>
          <w:szCs w:val="22"/>
        </w:rPr>
        <w:t xml:space="preserve"> Establézcase como puntos de recepción de donaciones para el albergue municipal “Mujeres en Acción”: </w:t>
      </w:r>
    </w:p>
    <w:p w14:paraId="7B3CCB71" w14:textId="77777777" w:rsidR="00B53527" w:rsidRPr="00A2754E" w:rsidRDefault="00C3709B" w:rsidP="00C3709B">
      <w:pPr>
        <w:pStyle w:val="Textoindependiente"/>
        <w:jc w:val="both"/>
        <w:rPr>
          <w:rFonts w:asciiTheme="minorHAnsi" w:hAnsiTheme="minorHAnsi" w:cstheme="minorHAnsi"/>
          <w:sz w:val="22"/>
          <w:szCs w:val="22"/>
        </w:rPr>
      </w:pPr>
      <w:r w:rsidRPr="00A2754E">
        <w:rPr>
          <w:rFonts w:asciiTheme="minorHAnsi" w:hAnsiTheme="minorHAnsi" w:cstheme="minorHAnsi"/>
          <w:sz w:val="22"/>
          <w:szCs w:val="22"/>
        </w:rPr>
        <w:t xml:space="preserve">● Casa del Futuro, Sarmiento 2291, Godoy Cruz. Mendoza. </w:t>
      </w:r>
    </w:p>
    <w:p w14:paraId="7DF9DD27" w14:textId="77777777" w:rsidR="00B53527" w:rsidRPr="00A2754E" w:rsidRDefault="00C3709B" w:rsidP="00C3709B">
      <w:pPr>
        <w:pStyle w:val="Textoindependiente"/>
        <w:jc w:val="both"/>
        <w:rPr>
          <w:rFonts w:asciiTheme="minorHAnsi" w:hAnsiTheme="minorHAnsi" w:cstheme="minorHAnsi"/>
          <w:sz w:val="22"/>
          <w:szCs w:val="22"/>
        </w:rPr>
      </w:pPr>
      <w:r w:rsidRPr="00A2754E">
        <w:rPr>
          <w:rFonts w:asciiTheme="minorHAnsi" w:hAnsiTheme="minorHAnsi" w:cstheme="minorHAnsi"/>
          <w:sz w:val="22"/>
          <w:szCs w:val="22"/>
        </w:rPr>
        <w:t xml:space="preserve">● Honorable Concejo Deliberante de Godoy Cruz, Rivadavia 448, Godoy Cruz, Mendoza. </w:t>
      </w:r>
    </w:p>
    <w:p w14:paraId="00FC2F9B" w14:textId="77777777" w:rsidR="00B53527" w:rsidRPr="00A2754E" w:rsidRDefault="00C3709B" w:rsidP="00C3709B">
      <w:pPr>
        <w:pStyle w:val="Textoindependiente"/>
        <w:jc w:val="both"/>
        <w:rPr>
          <w:rFonts w:asciiTheme="minorHAnsi" w:hAnsiTheme="minorHAnsi" w:cstheme="minorHAnsi"/>
          <w:sz w:val="22"/>
          <w:szCs w:val="22"/>
        </w:rPr>
      </w:pPr>
      <w:r w:rsidRPr="00A2754E">
        <w:rPr>
          <w:rFonts w:asciiTheme="minorHAnsi" w:hAnsiTheme="minorHAnsi" w:cstheme="minorHAnsi"/>
          <w:sz w:val="22"/>
          <w:szCs w:val="22"/>
        </w:rPr>
        <w:t xml:space="preserve">● Puntos a designar según necesidad de la Subdirección de Mujer, Género y Diversidad de la Municipalidad de Godoy Cruz. </w:t>
      </w:r>
    </w:p>
    <w:p w14:paraId="3404396B" w14:textId="77777777" w:rsidR="00B53527" w:rsidRPr="00A2754E" w:rsidRDefault="00B53527" w:rsidP="00C3709B">
      <w:pPr>
        <w:pStyle w:val="Textoindependiente"/>
        <w:jc w:val="both"/>
        <w:rPr>
          <w:rFonts w:asciiTheme="minorHAnsi" w:hAnsiTheme="minorHAnsi" w:cstheme="minorHAnsi"/>
          <w:sz w:val="22"/>
          <w:szCs w:val="22"/>
        </w:rPr>
      </w:pPr>
      <w:r w:rsidRPr="00A2754E">
        <w:rPr>
          <w:rFonts w:asciiTheme="minorHAnsi" w:hAnsiTheme="minorHAnsi" w:cstheme="minorHAnsi"/>
          <w:b/>
          <w:sz w:val="22"/>
          <w:szCs w:val="22"/>
          <w:u w:val="single"/>
        </w:rPr>
        <w:t>ARTÍCULO 2</w:t>
      </w:r>
      <w:r w:rsidRPr="00A2754E">
        <w:rPr>
          <w:rFonts w:asciiTheme="minorHAnsi" w:hAnsiTheme="minorHAnsi" w:cstheme="minorHAnsi"/>
          <w:sz w:val="22"/>
          <w:szCs w:val="22"/>
        </w:rPr>
        <w:t>: Entiéndase</w:t>
      </w:r>
      <w:r w:rsidR="00C3709B" w:rsidRPr="00A2754E">
        <w:rPr>
          <w:rFonts w:asciiTheme="minorHAnsi" w:hAnsiTheme="minorHAnsi" w:cstheme="minorHAnsi"/>
          <w:sz w:val="22"/>
          <w:szCs w:val="22"/>
        </w:rPr>
        <w:t xml:space="preserve"> por donaciones los siguientes objetos: </w:t>
      </w:r>
    </w:p>
    <w:p w14:paraId="369E6092" w14:textId="77777777" w:rsidR="00B53527" w:rsidRPr="00A2754E" w:rsidRDefault="00C3709B" w:rsidP="00C3709B">
      <w:pPr>
        <w:pStyle w:val="Textoindependiente"/>
        <w:jc w:val="both"/>
        <w:rPr>
          <w:rFonts w:asciiTheme="minorHAnsi" w:hAnsiTheme="minorHAnsi" w:cstheme="minorHAnsi"/>
          <w:sz w:val="22"/>
          <w:szCs w:val="22"/>
        </w:rPr>
      </w:pPr>
      <w:r w:rsidRPr="00A2754E">
        <w:rPr>
          <w:rFonts w:asciiTheme="minorHAnsi" w:hAnsiTheme="minorHAnsi" w:cstheme="minorHAnsi"/>
          <w:sz w:val="22"/>
          <w:szCs w:val="22"/>
        </w:rPr>
        <w:t xml:space="preserve">● Ropa de mujer nueva o en buen estado. </w:t>
      </w:r>
    </w:p>
    <w:p w14:paraId="0DB87A61" w14:textId="77777777" w:rsidR="00B53527" w:rsidRPr="00A2754E" w:rsidRDefault="00C3709B" w:rsidP="00C3709B">
      <w:pPr>
        <w:pStyle w:val="Textoindependiente"/>
        <w:jc w:val="both"/>
        <w:rPr>
          <w:rFonts w:asciiTheme="minorHAnsi" w:hAnsiTheme="minorHAnsi" w:cstheme="minorHAnsi"/>
          <w:sz w:val="22"/>
          <w:szCs w:val="22"/>
        </w:rPr>
      </w:pPr>
      <w:r w:rsidRPr="00A2754E">
        <w:rPr>
          <w:rFonts w:asciiTheme="minorHAnsi" w:hAnsiTheme="minorHAnsi" w:cstheme="minorHAnsi"/>
          <w:sz w:val="22"/>
          <w:szCs w:val="22"/>
        </w:rPr>
        <w:t xml:space="preserve">● Ropa para niños, niñas y adolescentes nueva o en buen estado. </w:t>
      </w:r>
    </w:p>
    <w:p w14:paraId="7DA24B5B" w14:textId="77777777" w:rsidR="00B53527" w:rsidRPr="00A2754E" w:rsidRDefault="00C3709B" w:rsidP="00C3709B">
      <w:pPr>
        <w:pStyle w:val="Textoindependiente"/>
        <w:jc w:val="both"/>
        <w:rPr>
          <w:rFonts w:asciiTheme="minorHAnsi" w:hAnsiTheme="minorHAnsi" w:cstheme="minorHAnsi"/>
          <w:sz w:val="22"/>
          <w:szCs w:val="22"/>
        </w:rPr>
      </w:pPr>
      <w:r w:rsidRPr="00A2754E">
        <w:rPr>
          <w:rFonts w:asciiTheme="minorHAnsi" w:hAnsiTheme="minorHAnsi" w:cstheme="minorHAnsi"/>
          <w:sz w:val="22"/>
          <w:szCs w:val="22"/>
        </w:rPr>
        <w:t xml:space="preserve">● Calzado nuevo o en buen estado. </w:t>
      </w:r>
    </w:p>
    <w:p w14:paraId="50F60AC7" w14:textId="77777777" w:rsidR="00B53527" w:rsidRPr="00A2754E" w:rsidRDefault="00C3709B" w:rsidP="00C3709B">
      <w:pPr>
        <w:pStyle w:val="Textoindependiente"/>
        <w:jc w:val="both"/>
        <w:rPr>
          <w:rFonts w:asciiTheme="minorHAnsi" w:hAnsiTheme="minorHAnsi" w:cstheme="minorHAnsi"/>
          <w:sz w:val="22"/>
          <w:szCs w:val="22"/>
        </w:rPr>
      </w:pPr>
      <w:r w:rsidRPr="00A2754E">
        <w:rPr>
          <w:rFonts w:asciiTheme="minorHAnsi" w:hAnsiTheme="minorHAnsi" w:cstheme="minorHAnsi"/>
          <w:sz w:val="22"/>
          <w:szCs w:val="22"/>
        </w:rPr>
        <w:t xml:space="preserve">● Ropa Blanca </w:t>
      </w:r>
    </w:p>
    <w:p w14:paraId="7DB8485A" w14:textId="77777777" w:rsidR="00B53527" w:rsidRPr="00A2754E" w:rsidRDefault="00C3709B" w:rsidP="00C3709B">
      <w:pPr>
        <w:pStyle w:val="Textoindependiente"/>
        <w:jc w:val="both"/>
        <w:rPr>
          <w:rFonts w:asciiTheme="minorHAnsi" w:hAnsiTheme="minorHAnsi" w:cstheme="minorHAnsi"/>
          <w:sz w:val="22"/>
          <w:szCs w:val="22"/>
        </w:rPr>
      </w:pPr>
      <w:r w:rsidRPr="00A2754E">
        <w:rPr>
          <w:rFonts w:asciiTheme="minorHAnsi" w:hAnsiTheme="minorHAnsi" w:cstheme="minorHAnsi"/>
          <w:sz w:val="22"/>
          <w:szCs w:val="22"/>
        </w:rPr>
        <w:t xml:space="preserve">● Ropa de cama </w:t>
      </w:r>
    </w:p>
    <w:p w14:paraId="5EF4A75E" w14:textId="77777777" w:rsidR="00B53527" w:rsidRPr="00A2754E" w:rsidRDefault="00C3709B" w:rsidP="00C3709B">
      <w:pPr>
        <w:pStyle w:val="Textoindependiente"/>
        <w:jc w:val="both"/>
        <w:rPr>
          <w:rFonts w:asciiTheme="minorHAnsi" w:hAnsiTheme="minorHAnsi" w:cstheme="minorHAnsi"/>
          <w:sz w:val="22"/>
          <w:szCs w:val="22"/>
        </w:rPr>
      </w:pPr>
      <w:r w:rsidRPr="00A2754E">
        <w:rPr>
          <w:rFonts w:asciiTheme="minorHAnsi" w:hAnsiTheme="minorHAnsi" w:cstheme="minorHAnsi"/>
          <w:sz w:val="22"/>
          <w:szCs w:val="22"/>
        </w:rPr>
        <w:t xml:space="preserve">● Artículos de bazar </w:t>
      </w:r>
    </w:p>
    <w:p w14:paraId="3EA3165C" w14:textId="77777777" w:rsidR="00B53527" w:rsidRPr="00A2754E" w:rsidRDefault="00C3709B" w:rsidP="00C3709B">
      <w:pPr>
        <w:pStyle w:val="Textoindependiente"/>
        <w:jc w:val="both"/>
        <w:rPr>
          <w:rFonts w:asciiTheme="minorHAnsi" w:hAnsiTheme="minorHAnsi" w:cstheme="minorHAnsi"/>
          <w:sz w:val="22"/>
          <w:szCs w:val="22"/>
        </w:rPr>
      </w:pPr>
      <w:r w:rsidRPr="00A2754E">
        <w:rPr>
          <w:rFonts w:asciiTheme="minorHAnsi" w:hAnsiTheme="minorHAnsi" w:cstheme="minorHAnsi"/>
          <w:sz w:val="22"/>
          <w:szCs w:val="22"/>
        </w:rPr>
        <w:t xml:space="preserve">● Pañales descartables </w:t>
      </w:r>
    </w:p>
    <w:p w14:paraId="67F290FE" w14:textId="77777777" w:rsidR="00B53527" w:rsidRPr="00A2754E" w:rsidRDefault="00C3709B" w:rsidP="00C3709B">
      <w:pPr>
        <w:pStyle w:val="Textoindependiente"/>
        <w:jc w:val="both"/>
        <w:rPr>
          <w:rFonts w:asciiTheme="minorHAnsi" w:hAnsiTheme="minorHAnsi" w:cstheme="minorHAnsi"/>
          <w:sz w:val="22"/>
          <w:szCs w:val="22"/>
        </w:rPr>
      </w:pPr>
      <w:r w:rsidRPr="00A2754E">
        <w:rPr>
          <w:rFonts w:asciiTheme="minorHAnsi" w:hAnsiTheme="minorHAnsi" w:cstheme="minorHAnsi"/>
          <w:sz w:val="22"/>
          <w:szCs w:val="22"/>
        </w:rPr>
        <w:t xml:space="preserve">● Libros, juguetes y material didáctico de todo tipo. </w:t>
      </w:r>
    </w:p>
    <w:p w14:paraId="29452701" w14:textId="77777777" w:rsidR="00B53527" w:rsidRPr="00A2754E" w:rsidRDefault="00B53527" w:rsidP="00C3709B">
      <w:pPr>
        <w:pStyle w:val="Textoindependiente"/>
        <w:jc w:val="both"/>
        <w:rPr>
          <w:rFonts w:asciiTheme="minorHAnsi" w:hAnsiTheme="minorHAnsi" w:cstheme="minorHAnsi"/>
          <w:sz w:val="22"/>
          <w:szCs w:val="22"/>
        </w:rPr>
      </w:pPr>
      <w:r w:rsidRPr="00A2754E">
        <w:rPr>
          <w:rFonts w:asciiTheme="minorHAnsi" w:hAnsiTheme="minorHAnsi" w:cstheme="minorHAnsi"/>
          <w:b/>
          <w:sz w:val="22"/>
          <w:szCs w:val="22"/>
          <w:u w:val="single"/>
        </w:rPr>
        <w:t>ARTÍCULO 3:</w:t>
      </w:r>
      <w:r w:rsidRPr="00A2754E">
        <w:rPr>
          <w:rFonts w:asciiTheme="minorHAnsi" w:hAnsiTheme="minorHAnsi" w:cstheme="minorHAnsi"/>
          <w:sz w:val="22"/>
          <w:szCs w:val="22"/>
        </w:rPr>
        <w:t xml:space="preserve"> </w:t>
      </w:r>
      <w:r w:rsidR="00C3709B" w:rsidRPr="00A2754E">
        <w:rPr>
          <w:rFonts w:asciiTheme="minorHAnsi" w:hAnsiTheme="minorHAnsi" w:cstheme="minorHAnsi"/>
          <w:sz w:val="22"/>
          <w:szCs w:val="22"/>
        </w:rPr>
        <w:t>Establézcase a la Subdirección de Mujer, Género y Diversidad como órgano rector de los protocolos y procesos de recepción, almacenaje y retiro de los elementos donados, los cuales deberán coordinarse con el personal de cada uno de los puntos de donación. Asimismo, la citada Subdirección deberá remitir de manera trimestral al Honorable Concejo Deliberante, el listado de elementos donados a fin de dar cumplimiento a lo dispuesto en la Ley N°</w:t>
      </w:r>
      <w:r w:rsidRPr="00A2754E">
        <w:rPr>
          <w:rFonts w:asciiTheme="minorHAnsi" w:hAnsiTheme="minorHAnsi" w:cstheme="minorHAnsi"/>
          <w:sz w:val="22"/>
          <w:szCs w:val="22"/>
        </w:rPr>
        <w:t xml:space="preserve"> </w:t>
      </w:r>
      <w:r w:rsidR="00C3709B" w:rsidRPr="00A2754E">
        <w:rPr>
          <w:rFonts w:asciiTheme="minorHAnsi" w:hAnsiTheme="minorHAnsi" w:cstheme="minorHAnsi"/>
          <w:sz w:val="22"/>
          <w:szCs w:val="22"/>
        </w:rPr>
        <w:t xml:space="preserve">1079 Art. 71 inc. 4. </w:t>
      </w:r>
    </w:p>
    <w:p w14:paraId="2B158DDC" w14:textId="4400BDD7" w:rsidR="00A0358E" w:rsidRPr="00A2754E" w:rsidRDefault="00B53527" w:rsidP="00C3709B">
      <w:pPr>
        <w:pStyle w:val="Textoindependiente"/>
        <w:jc w:val="both"/>
        <w:rPr>
          <w:rFonts w:asciiTheme="minorHAnsi" w:hAnsiTheme="minorHAnsi" w:cstheme="minorHAnsi"/>
          <w:sz w:val="22"/>
          <w:szCs w:val="22"/>
          <w:u w:val="single"/>
        </w:rPr>
      </w:pPr>
      <w:r w:rsidRPr="00A2754E">
        <w:rPr>
          <w:rFonts w:asciiTheme="minorHAnsi" w:hAnsiTheme="minorHAnsi" w:cstheme="minorHAnsi"/>
          <w:b/>
          <w:sz w:val="22"/>
          <w:szCs w:val="22"/>
          <w:u w:val="single"/>
        </w:rPr>
        <w:t>ARTÍCULO 4:</w:t>
      </w:r>
      <w:r w:rsidR="00C3709B" w:rsidRPr="00A2754E">
        <w:rPr>
          <w:rFonts w:asciiTheme="minorHAnsi" w:hAnsiTheme="minorHAnsi" w:cstheme="minorHAnsi"/>
          <w:sz w:val="22"/>
          <w:szCs w:val="22"/>
        </w:rPr>
        <w:t xml:space="preserve"> Difúndase a través los diferentes medios de comunicación y/o redes sociales la disponibilidad de dichos puntos de recepción, como así también días y horarios de recepción.</w:t>
      </w:r>
      <w:r w:rsidR="00A0358E" w:rsidRPr="00A2754E">
        <w:rPr>
          <w:rFonts w:asciiTheme="minorHAnsi" w:hAnsiTheme="minorHAnsi" w:cstheme="minorHAnsi"/>
          <w:b/>
          <w:sz w:val="22"/>
          <w:szCs w:val="22"/>
          <w:u w:val="single"/>
        </w:rPr>
        <w:br/>
      </w:r>
    </w:p>
    <w:p w14:paraId="0DDC0674" w14:textId="1BACE4B0" w:rsidR="00A0358E" w:rsidRPr="00A2754E" w:rsidRDefault="00A0358E" w:rsidP="00A0358E">
      <w:pPr>
        <w:pStyle w:val="Textoindependiente"/>
        <w:rPr>
          <w:rFonts w:asciiTheme="minorHAnsi" w:hAnsiTheme="minorHAnsi" w:cstheme="minorHAnsi"/>
          <w:sz w:val="22"/>
          <w:szCs w:val="22"/>
        </w:rPr>
      </w:pPr>
      <w:r w:rsidRPr="00A2754E">
        <w:rPr>
          <w:rFonts w:asciiTheme="minorHAnsi" w:hAnsiTheme="minorHAnsi" w:cstheme="minorHAnsi"/>
          <w:b/>
          <w:bCs/>
          <w:sz w:val="22"/>
          <w:szCs w:val="22"/>
          <w:u w:val="single"/>
        </w:rPr>
        <w:t xml:space="preserve">ARTÍCULO </w:t>
      </w:r>
      <w:r w:rsidR="00B53527" w:rsidRPr="00A2754E">
        <w:rPr>
          <w:rFonts w:asciiTheme="minorHAnsi" w:hAnsiTheme="minorHAnsi" w:cstheme="minorHAnsi"/>
          <w:b/>
          <w:bCs/>
          <w:sz w:val="22"/>
          <w:szCs w:val="22"/>
          <w:u w:val="single"/>
        </w:rPr>
        <w:t>5</w:t>
      </w:r>
      <w:r w:rsidRPr="00A2754E">
        <w:rPr>
          <w:rFonts w:asciiTheme="minorHAnsi" w:hAnsiTheme="minorHAnsi" w:cstheme="minorHAnsi"/>
          <w:b/>
          <w:bCs/>
          <w:sz w:val="22"/>
          <w:szCs w:val="22"/>
          <w:u w:val="single"/>
        </w:rPr>
        <w:t>:</w:t>
      </w:r>
      <w:r w:rsidRPr="00A2754E">
        <w:rPr>
          <w:rFonts w:asciiTheme="minorHAnsi" w:hAnsiTheme="minorHAnsi" w:cstheme="minorHAnsi"/>
          <w:sz w:val="22"/>
          <w:szCs w:val="22"/>
        </w:rPr>
        <w:t xml:space="preserve"> Comuníquese al Departamento Ejecutivo, </w:t>
      </w:r>
      <w:proofErr w:type="spellStart"/>
      <w:r w:rsidRPr="00A2754E">
        <w:rPr>
          <w:rFonts w:asciiTheme="minorHAnsi" w:hAnsiTheme="minorHAnsi" w:cstheme="minorHAnsi"/>
          <w:sz w:val="22"/>
          <w:szCs w:val="22"/>
        </w:rPr>
        <w:t>dése</w:t>
      </w:r>
      <w:proofErr w:type="spellEnd"/>
      <w:r w:rsidRPr="00A2754E">
        <w:rPr>
          <w:rFonts w:asciiTheme="minorHAnsi" w:hAnsiTheme="minorHAnsi" w:cstheme="minorHAnsi"/>
          <w:sz w:val="22"/>
          <w:szCs w:val="22"/>
        </w:rPr>
        <w:t xml:space="preserve"> al registro municipal respectivo, publíquese y cumplido, archívese. </w:t>
      </w:r>
    </w:p>
    <w:p w14:paraId="4CF057D9" w14:textId="77777777" w:rsidR="00A0358E" w:rsidRPr="00A2754E" w:rsidRDefault="00A0358E" w:rsidP="00A0358E">
      <w:pPr>
        <w:jc w:val="both"/>
        <w:rPr>
          <w:rFonts w:asciiTheme="minorHAnsi" w:hAnsiTheme="minorHAnsi" w:cstheme="minorHAnsi"/>
          <w:sz w:val="22"/>
          <w:szCs w:val="22"/>
        </w:rPr>
      </w:pPr>
    </w:p>
    <w:p w14:paraId="3B66F327" w14:textId="77777777" w:rsidR="00A0358E" w:rsidRPr="00A2754E" w:rsidRDefault="00A0358E" w:rsidP="00A0358E">
      <w:pPr>
        <w:jc w:val="both"/>
        <w:rPr>
          <w:rFonts w:asciiTheme="minorHAnsi" w:hAnsiTheme="minorHAnsi" w:cstheme="minorHAnsi"/>
          <w:sz w:val="22"/>
          <w:szCs w:val="22"/>
        </w:rPr>
      </w:pPr>
      <w:r w:rsidRPr="00A2754E">
        <w:rPr>
          <w:rFonts w:asciiTheme="minorHAnsi" w:hAnsiTheme="minorHAnsi" w:cstheme="minorHAnsi"/>
          <w:sz w:val="22"/>
          <w:szCs w:val="22"/>
        </w:rPr>
        <w:t>p.m.</w:t>
      </w:r>
    </w:p>
    <w:p w14:paraId="778AF868" w14:textId="77777777" w:rsidR="00A0358E" w:rsidRPr="00A2754E" w:rsidRDefault="00A0358E" w:rsidP="00A0358E">
      <w:pPr>
        <w:jc w:val="both"/>
        <w:rPr>
          <w:rFonts w:asciiTheme="minorHAnsi" w:hAnsiTheme="minorHAnsi" w:cstheme="minorHAnsi"/>
          <w:sz w:val="22"/>
          <w:szCs w:val="22"/>
        </w:rPr>
      </w:pPr>
    </w:p>
    <w:p w14:paraId="18042547" w14:textId="06DE467D" w:rsidR="00E5559C" w:rsidRPr="00A2754E" w:rsidRDefault="00A0358E" w:rsidP="00B53527">
      <w:pPr>
        <w:jc w:val="both"/>
        <w:rPr>
          <w:rFonts w:asciiTheme="minorHAnsi" w:hAnsiTheme="minorHAnsi" w:cstheme="minorHAnsi"/>
          <w:b/>
          <w:bCs/>
          <w:sz w:val="22"/>
          <w:szCs w:val="22"/>
        </w:rPr>
      </w:pPr>
      <w:r w:rsidRPr="00A2754E">
        <w:rPr>
          <w:rFonts w:asciiTheme="minorHAnsi" w:hAnsiTheme="minorHAnsi" w:cstheme="minorHAnsi"/>
          <w:b/>
          <w:bCs/>
          <w:sz w:val="22"/>
          <w:szCs w:val="22"/>
        </w:rPr>
        <w:t xml:space="preserve">DADA EN SALA DE SESIONES EN SESIÓN ORDINARIA DEL DÍA TRECE DE OCTUBRE DEL AÑO DOS MIL VEINTE. </w:t>
      </w:r>
    </w:p>
    <w:sectPr w:rsidR="00E5559C" w:rsidRPr="00A2754E" w:rsidSect="005E24B5">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F1CA1" w14:textId="77777777" w:rsidR="00C3709B" w:rsidRDefault="00C3709B" w:rsidP="00454243">
      <w:r>
        <w:separator/>
      </w:r>
    </w:p>
  </w:endnote>
  <w:endnote w:type="continuationSeparator" w:id="0">
    <w:p w14:paraId="3BEF087F" w14:textId="77777777" w:rsidR="00C3709B" w:rsidRDefault="00C3709B"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336C1" w14:textId="77777777" w:rsidR="00C3709B" w:rsidRDefault="00C3709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F8913" w14:textId="77777777" w:rsidR="00C3709B" w:rsidRDefault="00C3709B">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51059534" wp14:editId="5E39DCF5">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58B67BE3" w14:textId="77777777" w:rsidR="00C3709B" w:rsidRPr="00950DFB" w:rsidRDefault="00C3709B"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BBB9CBD" w14:textId="77777777" w:rsidR="00C3709B" w:rsidRPr="00CC124D" w:rsidRDefault="00C3709B" w:rsidP="00E812E5">
                          <w:pPr>
                            <w:rPr>
                              <w:rFonts w:ascii="Arial" w:hAnsi="Arial" w:cs="Arial"/>
                              <w:b/>
                              <w:color w:val="660066"/>
                              <w:sz w:val="18"/>
                              <w:szCs w:val="18"/>
                            </w:rPr>
                          </w:pPr>
                          <w:r>
                            <w:rPr>
                              <w:rFonts w:ascii="Arial" w:hAnsi="Arial" w:cs="Arial"/>
                              <w:b/>
                              <w:color w:val="660066"/>
                              <w:sz w:val="18"/>
                              <w:szCs w:val="18"/>
                            </w:rPr>
                            <w:t>HCD</w:t>
                          </w:r>
                        </w:p>
                        <w:p w14:paraId="1778E05F" w14:textId="77777777" w:rsidR="00C3709B" w:rsidRPr="00CC124D" w:rsidRDefault="00C3709B"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58B67BE3"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6BBB9CBD"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1778E05F"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6CDE8083" wp14:editId="2EF515CE">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3DEE77E5" w14:textId="77777777" w:rsidR="00C3709B" w:rsidRPr="00A177F4" w:rsidRDefault="00C3709B">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3DEE77E5"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0B524F30" wp14:editId="6FB4A59F">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7110E4F1" w14:textId="77777777" w:rsidR="00C3709B" w:rsidRPr="00F91F8A" w:rsidRDefault="00C3709B"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302BD4AF" w14:textId="77777777" w:rsidR="00C3709B" w:rsidRPr="00F91F8A" w:rsidRDefault="00C3709B"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7110E4F1"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302BD4AF"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0042C604" wp14:editId="1CB347AB">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24D13827" wp14:editId="0963E78B">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F29FF" w14:textId="77777777" w:rsidR="00C3709B" w:rsidRDefault="00C370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C6635" w14:textId="77777777" w:rsidR="00C3709B" w:rsidRDefault="00C3709B" w:rsidP="00454243">
      <w:r>
        <w:separator/>
      </w:r>
    </w:p>
  </w:footnote>
  <w:footnote w:type="continuationSeparator" w:id="0">
    <w:p w14:paraId="61EE9025" w14:textId="77777777" w:rsidR="00C3709B" w:rsidRDefault="00C3709B"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BC5E" w14:textId="77777777" w:rsidR="00C3709B" w:rsidRDefault="00C3709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B762A" w14:textId="77777777" w:rsidR="00C3709B" w:rsidRDefault="00C3709B" w:rsidP="005944B6">
    <w:pPr>
      <w:pStyle w:val="Encabezado"/>
      <w:rPr>
        <w:noProof/>
      </w:rPr>
    </w:pPr>
    <w:bookmarkStart w:id="2" w:name="_Hlk502147258"/>
    <w:bookmarkStart w:id="3" w:name="_Hlk502147259"/>
    <w:r>
      <w:rPr>
        <w:noProof/>
        <w:lang w:val="es-AR" w:eastAsia="es-AR"/>
      </w:rPr>
      <w:drawing>
        <wp:anchor distT="0" distB="0" distL="114300" distR="114300" simplePos="0" relativeHeight="251680768" behindDoc="0" locked="0" layoutInCell="1" allowOverlap="1" wp14:anchorId="5F365377" wp14:editId="422CF025">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41710A5D" w14:textId="77777777" w:rsidR="00C3709B" w:rsidRDefault="00C3709B" w:rsidP="005944B6">
    <w:pPr>
      <w:pStyle w:val="Encabezado"/>
    </w:pPr>
  </w:p>
  <w:bookmarkEnd w:id="2"/>
  <w:bookmarkEnd w:id="3"/>
  <w:p w14:paraId="28A77B36" w14:textId="77777777" w:rsidR="00C3709B" w:rsidRDefault="00C3709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AAB00" w14:textId="77777777" w:rsidR="00C3709B" w:rsidRDefault="00C370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07A53"/>
    <w:rsid w:val="000860FA"/>
    <w:rsid w:val="000A6B3F"/>
    <w:rsid w:val="000B5414"/>
    <w:rsid w:val="001A123F"/>
    <w:rsid w:val="002158F4"/>
    <w:rsid w:val="00225215"/>
    <w:rsid w:val="00270F9F"/>
    <w:rsid w:val="002753E0"/>
    <w:rsid w:val="0029343B"/>
    <w:rsid w:val="00305B16"/>
    <w:rsid w:val="00315D70"/>
    <w:rsid w:val="003235B1"/>
    <w:rsid w:val="0035726F"/>
    <w:rsid w:val="00373DF4"/>
    <w:rsid w:val="003A3ED1"/>
    <w:rsid w:val="003A4EA1"/>
    <w:rsid w:val="003A4EAA"/>
    <w:rsid w:val="003F3DDE"/>
    <w:rsid w:val="003F6E43"/>
    <w:rsid w:val="00452ADC"/>
    <w:rsid w:val="00454243"/>
    <w:rsid w:val="0045574D"/>
    <w:rsid w:val="00496C00"/>
    <w:rsid w:val="004D19AD"/>
    <w:rsid w:val="00502520"/>
    <w:rsid w:val="005559BD"/>
    <w:rsid w:val="005944B6"/>
    <w:rsid w:val="005A30B6"/>
    <w:rsid w:val="005C1808"/>
    <w:rsid w:val="005E24B5"/>
    <w:rsid w:val="006727CA"/>
    <w:rsid w:val="006C32D2"/>
    <w:rsid w:val="006D60FF"/>
    <w:rsid w:val="006E5F3C"/>
    <w:rsid w:val="006F0DE9"/>
    <w:rsid w:val="006F57E9"/>
    <w:rsid w:val="0073754B"/>
    <w:rsid w:val="007C4AE1"/>
    <w:rsid w:val="007D1161"/>
    <w:rsid w:val="007F280F"/>
    <w:rsid w:val="007F6401"/>
    <w:rsid w:val="0086256A"/>
    <w:rsid w:val="008C0BD2"/>
    <w:rsid w:val="008D414E"/>
    <w:rsid w:val="008E25FC"/>
    <w:rsid w:val="008E7CA2"/>
    <w:rsid w:val="009027A5"/>
    <w:rsid w:val="00950DFB"/>
    <w:rsid w:val="00992277"/>
    <w:rsid w:val="009B0A39"/>
    <w:rsid w:val="00A0358E"/>
    <w:rsid w:val="00A177F4"/>
    <w:rsid w:val="00A24616"/>
    <w:rsid w:val="00A2754E"/>
    <w:rsid w:val="00A51A1C"/>
    <w:rsid w:val="00A828B1"/>
    <w:rsid w:val="00AA5F3E"/>
    <w:rsid w:val="00B53527"/>
    <w:rsid w:val="00B977A7"/>
    <w:rsid w:val="00BC214E"/>
    <w:rsid w:val="00BC6990"/>
    <w:rsid w:val="00C257B4"/>
    <w:rsid w:val="00C27E43"/>
    <w:rsid w:val="00C3709B"/>
    <w:rsid w:val="00CA2914"/>
    <w:rsid w:val="00CB110A"/>
    <w:rsid w:val="00CB7787"/>
    <w:rsid w:val="00CC124D"/>
    <w:rsid w:val="00D2570B"/>
    <w:rsid w:val="00DA1DF8"/>
    <w:rsid w:val="00E5559C"/>
    <w:rsid w:val="00E670C6"/>
    <w:rsid w:val="00E81051"/>
    <w:rsid w:val="00E812E5"/>
    <w:rsid w:val="00EA68D4"/>
    <w:rsid w:val="00ED5DA0"/>
    <w:rsid w:val="00EF25D2"/>
    <w:rsid w:val="00F247B5"/>
    <w:rsid w:val="00F46AB1"/>
    <w:rsid w:val="00F91F8A"/>
    <w:rsid w:val="00FA7E08"/>
    <w:rsid w:val="00FB2C3C"/>
    <w:rsid w:val="00FB7D4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687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unhideWhenUsed/>
    <w:rsid w:val="00C27E43"/>
    <w:pPr>
      <w:spacing w:after="120"/>
    </w:pPr>
  </w:style>
  <w:style w:type="character" w:customStyle="1" w:styleId="TextoindependienteCar">
    <w:name w:val="Texto independiente Car"/>
    <w:basedOn w:val="Fuentedeprrafopredeter"/>
    <w:link w:val="Textoindependiente"/>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customStyle="1" w:styleId="Standard">
    <w:name w:val="Standard"/>
    <w:rsid w:val="003F6E43"/>
    <w:pPr>
      <w:suppressAutoHyphens/>
      <w:autoSpaceDN w:val="0"/>
      <w:spacing w:after="0" w:line="240" w:lineRule="auto"/>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unhideWhenUsed/>
    <w:rsid w:val="00C27E43"/>
    <w:pPr>
      <w:spacing w:after="120"/>
    </w:pPr>
  </w:style>
  <w:style w:type="character" w:customStyle="1" w:styleId="TextoindependienteCar">
    <w:name w:val="Texto independiente Car"/>
    <w:basedOn w:val="Fuentedeprrafopredeter"/>
    <w:link w:val="Textoindependiente"/>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customStyle="1" w:styleId="Standard">
    <w:name w:val="Standard"/>
    <w:rsid w:val="003F6E43"/>
    <w:pPr>
      <w:suppressAutoHyphens/>
      <w:autoSpaceDN w:val="0"/>
      <w:spacing w:after="0" w:line="240" w:lineRule="auto"/>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85030">
      <w:bodyDiv w:val="1"/>
      <w:marLeft w:val="0"/>
      <w:marRight w:val="0"/>
      <w:marTop w:val="0"/>
      <w:marBottom w:val="0"/>
      <w:divBdr>
        <w:top w:val="none" w:sz="0" w:space="0" w:color="auto"/>
        <w:left w:val="none" w:sz="0" w:space="0" w:color="auto"/>
        <w:bottom w:val="none" w:sz="0" w:space="0" w:color="auto"/>
        <w:right w:val="none" w:sz="0" w:space="0" w:color="auto"/>
      </w:divBdr>
    </w:div>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40940163">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 w:id="1508866014">
      <w:bodyDiv w:val="1"/>
      <w:marLeft w:val="0"/>
      <w:marRight w:val="0"/>
      <w:marTop w:val="0"/>
      <w:marBottom w:val="0"/>
      <w:divBdr>
        <w:top w:val="none" w:sz="0" w:space="0" w:color="auto"/>
        <w:left w:val="none" w:sz="0" w:space="0" w:color="auto"/>
        <w:bottom w:val="none" w:sz="0" w:space="0" w:color="auto"/>
        <w:right w:val="none" w:sz="0" w:space="0" w:color="auto"/>
      </w:divBdr>
    </w:div>
    <w:div w:id="1637099645">
      <w:bodyDiv w:val="1"/>
      <w:marLeft w:val="0"/>
      <w:marRight w:val="0"/>
      <w:marTop w:val="0"/>
      <w:marBottom w:val="0"/>
      <w:divBdr>
        <w:top w:val="none" w:sz="0" w:space="0" w:color="auto"/>
        <w:left w:val="none" w:sz="0" w:space="0" w:color="auto"/>
        <w:bottom w:val="none" w:sz="0" w:space="0" w:color="auto"/>
        <w:right w:val="none" w:sz="0" w:space="0" w:color="auto"/>
      </w:divBdr>
    </w:div>
    <w:div w:id="195193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2E6F9-C947-4327-9B90-DA463B9AB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731</Words>
  <Characters>4026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4</cp:revision>
  <cp:lastPrinted>2020-10-15T16:30:00Z</cp:lastPrinted>
  <dcterms:created xsi:type="dcterms:W3CDTF">2020-10-13T14:56:00Z</dcterms:created>
  <dcterms:modified xsi:type="dcterms:W3CDTF">2020-10-15T16:30:00Z</dcterms:modified>
</cp:coreProperties>
</file>