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114D74" w14:textId="77777777" w:rsidR="00532B71" w:rsidRDefault="00532B71" w:rsidP="00532B71">
      <w:pPr>
        <w:rPr>
          <w:rFonts w:asciiTheme="minorHAnsi" w:hAnsiTheme="minorHAnsi" w:cstheme="minorHAnsi"/>
          <w:sz w:val="22"/>
          <w:szCs w:val="22"/>
        </w:rPr>
      </w:pPr>
    </w:p>
    <w:p w14:paraId="5CD531D5" w14:textId="77777777" w:rsidR="00532B71" w:rsidRDefault="00532B71" w:rsidP="00532B71">
      <w:pPr>
        <w:rPr>
          <w:rFonts w:asciiTheme="minorHAnsi" w:hAnsiTheme="minorHAnsi" w:cstheme="minorHAnsi"/>
          <w:sz w:val="22"/>
          <w:szCs w:val="22"/>
        </w:rPr>
      </w:pPr>
    </w:p>
    <w:p w14:paraId="79E59849" w14:textId="77777777" w:rsidR="00532B71" w:rsidRDefault="00532B71" w:rsidP="00532B71">
      <w:pPr>
        <w:jc w:val="right"/>
        <w:rPr>
          <w:rFonts w:asciiTheme="minorHAnsi" w:hAnsiTheme="minorHAnsi" w:cstheme="minorHAnsi"/>
          <w:b/>
          <w:bCs/>
          <w:sz w:val="22"/>
          <w:szCs w:val="22"/>
          <w:u w:val="single"/>
        </w:rPr>
      </w:pPr>
      <w:r>
        <w:rPr>
          <w:rFonts w:asciiTheme="minorHAnsi" w:hAnsiTheme="minorHAnsi" w:cstheme="minorHAnsi"/>
          <w:b/>
          <w:bCs/>
          <w:sz w:val="22"/>
          <w:szCs w:val="22"/>
          <w:u w:val="single"/>
        </w:rPr>
        <w:t>ORDENANZA Nº 7072/2020</w:t>
      </w:r>
    </w:p>
    <w:p w14:paraId="78101589" w14:textId="77777777" w:rsidR="00532B71" w:rsidRDefault="00532B71" w:rsidP="00532B71">
      <w:pPr>
        <w:jc w:val="both"/>
        <w:rPr>
          <w:rFonts w:asciiTheme="minorHAnsi" w:hAnsiTheme="minorHAnsi" w:cstheme="minorHAnsi"/>
          <w:b/>
          <w:bCs/>
          <w:sz w:val="22"/>
          <w:szCs w:val="22"/>
          <w:u w:val="single"/>
        </w:rPr>
      </w:pPr>
      <w:r>
        <w:rPr>
          <w:rFonts w:asciiTheme="minorHAnsi" w:hAnsiTheme="minorHAnsi" w:cstheme="minorHAnsi"/>
          <w:b/>
          <w:bCs/>
          <w:sz w:val="22"/>
          <w:szCs w:val="22"/>
          <w:u w:val="single"/>
        </w:rPr>
        <w:t>VISTO:</w:t>
      </w:r>
    </w:p>
    <w:p w14:paraId="1C173410" w14:textId="77777777" w:rsidR="00532B71" w:rsidRDefault="00532B71" w:rsidP="00532B71">
      <w:pPr>
        <w:jc w:val="both"/>
        <w:rPr>
          <w:rFonts w:asciiTheme="minorHAnsi" w:hAnsiTheme="minorHAnsi" w:cstheme="minorHAnsi"/>
          <w:b/>
          <w:bCs/>
          <w:sz w:val="22"/>
          <w:szCs w:val="22"/>
          <w:u w:val="single"/>
        </w:rPr>
      </w:pPr>
    </w:p>
    <w:p w14:paraId="41351710" w14:textId="77777777" w:rsidR="00532B71" w:rsidRDefault="00532B71" w:rsidP="00532B71">
      <w:pPr>
        <w:pStyle w:val="Textoindependiente"/>
        <w:jc w:val="both"/>
        <w:rPr>
          <w:rFonts w:asciiTheme="minorHAnsi" w:hAnsiTheme="minorHAnsi" w:cstheme="minorHAnsi"/>
          <w:color w:val="000000"/>
          <w:sz w:val="22"/>
          <w:szCs w:val="22"/>
        </w:rPr>
      </w:pPr>
      <w:bookmarkStart w:id="0" w:name="docs-internal-guid-f0db35b8-7fff-dbab-1c"/>
      <w:bookmarkEnd w:id="0"/>
      <w:r>
        <w:rPr>
          <w:rFonts w:asciiTheme="minorHAnsi" w:hAnsiTheme="minorHAnsi" w:cstheme="minorHAnsi"/>
          <w:color w:val="000000"/>
          <w:sz w:val="22"/>
          <w:szCs w:val="22"/>
        </w:rPr>
        <w:t>El Expediente 2020-000062/H1-GC, caratulado: BLOQUE FRENTE CAMBIA MENDOZA; CONCEJAL  LEONARDO MASTRANGELO - E/ PROYECTO DE ORDENANZA EDUCACIÓN AMBIENTAL; y</w:t>
      </w:r>
    </w:p>
    <w:p w14:paraId="2CC2A511" w14:textId="77777777" w:rsidR="00532B71" w:rsidRDefault="00532B71" w:rsidP="00532B71">
      <w:pPr>
        <w:pStyle w:val="Textoindependiente"/>
        <w:spacing w:before="322" w:after="0" w:line="288" w:lineRule="auto"/>
        <w:rPr>
          <w:rFonts w:asciiTheme="minorHAnsi" w:hAnsiTheme="minorHAnsi" w:cstheme="minorHAnsi"/>
          <w:b/>
          <w:color w:val="000000"/>
          <w:sz w:val="22"/>
          <w:szCs w:val="22"/>
          <w:u w:val="single"/>
        </w:rPr>
      </w:pPr>
      <w:r>
        <w:rPr>
          <w:rFonts w:asciiTheme="minorHAnsi" w:hAnsiTheme="minorHAnsi" w:cstheme="minorHAnsi"/>
          <w:b/>
          <w:color w:val="000000"/>
          <w:sz w:val="22"/>
          <w:szCs w:val="22"/>
          <w:u w:val="single"/>
        </w:rPr>
        <w:t>CONSIDERANDO:</w:t>
      </w:r>
    </w:p>
    <w:p w14:paraId="4243585D" w14:textId="77777777" w:rsidR="00532B71" w:rsidRDefault="00532B71" w:rsidP="00532B71">
      <w:pPr>
        <w:pStyle w:val="Textoindependiente"/>
        <w:spacing w:before="52" w:after="0" w:line="331" w:lineRule="auto"/>
        <w:jc w:val="both"/>
        <w:rPr>
          <w:rFonts w:asciiTheme="minorHAnsi" w:hAnsiTheme="minorHAnsi" w:cstheme="minorHAnsi"/>
          <w:color w:val="000000"/>
          <w:sz w:val="22"/>
          <w:szCs w:val="22"/>
        </w:rPr>
      </w:pPr>
      <w:r>
        <w:rPr>
          <w:rFonts w:asciiTheme="minorHAnsi" w:hAnsiTheme="minorHAnsi" w:cstheme="minorHAnsi"/>
          <w:color w:val="000000"/>
          <w:sz w:val="22"/>
          <w:szCs w:val="22"/>
        </w:rPr>
        <w:t>Que los Objetivos del Desarrollo Sostenible números 4, 7 y 13 se refieren a educación inclusiva, equitativa y de calidad, a la energía asequible, segura, sostenible y moderna y a adoptar medidas urgentes para combatir el cambio climático y sus efectos.</w:t>
      </w:r>
    </w:p>
    <w:p w14:paraId="2CA1C3CC" w14:textId="77777777" w:rsidR="00532B71" w:rsidRDefault="00532B71" w:rsidP="00532B71">
      <w:pPr>
        <w:pStyle w:val="Textoindependiente"/>
        <w:spacing w:before="323" w:after="0" w:line="336" w:lineRule="auto"/>
        <w:jc w:val="both"/>
        <w:rPr>
          <w:rFonts w:asciiTheme="minorHAnsi" w:hAnsiTheme="minorHAnsi" w:cstheme="minorHAnsi"/>
          <w:color w:val="000000"/>
          <w:sz w:val="22"/>
          <w:szCs w:val="22"/>
        </w:rPr>
      </w:pPr>
      <w:r>
        <w:rPr>
          <w:rFonts w:asciiTheme="minorHAnsi" w:hAnsiTheme="minorHAnsi" w:cstheme="minorHAnsi"/>
          <w:color w:val="000000"/>
          <w:sz w:val="22"/>
          <w:szCs w:val="22"/>
        </w:rPr>
        <w:t>Que la lucha contra el cambio climático constituye un eje central y transversal a todas las políticas públicas que la Municipalidad de Godoy Cruz ha planificado y ejecutado en los últimos años.</w:t>
      </w:r>
    </w:p>
    <w:p w14:paraId="54E1450C" w14:textId="77777777" w:rsidR="00532B71" w:rsidRDefault="00532B71" w:rsidP="00532B71">
      <w:pPr>
        <w:pStyle w:val="Textoindependiente"/>
        <w:spacing w:before="322" w:after="0" w:line="336" w:lineRule="auto"/>
        <w:jc w:val="both"/>
        <w:rPr>
          <w:rFonts w:asciiTheme="minorHAnsi" w:hAnsiTheme="minorHAnsi" w:cstheme="minorHAnsi"/>
          <w:color w:val="000000"/>
          <w:sz w:val="22"/>
          <w:szCs w:val="22"/>
        </w:rPr>
      </w:pPr>
      <w:r>
        <w:rPr>
          <w:rFonts w:asciiTheme="minorHAnsi" w:hAnsiTheme="minorHAnsi" w:cstheme="minorHAnsi"/>
          <w:color w:val="000000"/>
          <w:sz w:val="22"/>
          <w:szCs w:val="22"/>
        </w:rPr>
        <w:t>Que tal eje transversal ha sido plasmado, entre otras, en la Ordenanza 6.995/19 de protección del ambiente y presupuestos mínimos para la gestión del cambio climático a nivel local.</w:t>
      </w:r>
    </w:p>
    <w:p w14:paraId="6122B254" w14:textId="77777777" w:rsidR="00532B71" w:rsidRDefault="00532B71" w:rsidP="00532B71">
      <w:pPr>
        <w:pStyle w:val="Textoindependiente"/>
        <w:spacing w:before="322" w:after="0" w:line="336" w:lineRule="auto"/>
        <w:jc w:val="both"/>
        <w:rPr>
          <w:rFonts w:asciiTheme="minorHAnsi" w:hAnsiTheme="minorHAnsi" w:cstheme="minorHAnsi"/>
          <w:color w:val="000000"/>
          <w:sz w:val="22"/>
          <w:szCs w:val="22"/>
        </w:rPr>
      </w:pPr>
      <w:r>
        <w:rPr>
          <w:rFonts w:asciiTheme="minorHAnsi" w:hAnsiTheme="minorHAnsi" w:cstheme="minorHAnsi"/>
          <w:color w:val="000000"/>
          <w:sz w:val="22"/>
          <w:szCs w:val="22"/>
        </w:rPr>
        <w:t>Que la mencionada norma, en su artículo 5°, menciona a las instancias de educación ambiental como instrumento de política y gestión del cambio climático.</w:t>
      </w:r>
    </w:p>
    <w:p w14:paraId="0B20199C" w14:textId="77777777" w:rsidR="00532B71" w:rsidRDefault="00532B71" w:rsidP="00532B71">
      <w:pPr>
        <w:pStyle w:val="Textoindependiente"/>
        <w:spacing w:before="322" w:after="0" w:line="331" w:lineRule="auto"/>
        <w:jc w:val="both"/>
        <w:rPr>
          <w:rFonts w:asciiTheme="minorHAnsi" w:hAnsiTheme="minorHAnsi" w:cstheme="minorHAnsi"/>
          <w:color w:val="000000"/>
          <w:sz w:val="22"/>
          <w:szCs w:val="22"/>
        </w:rPr>
      </w:pPr>
      <w:r>
        <w:rPr>
          <w:rFonts w:asciiTheme="minorHAnsi" w:hAnsiTheme="minorHAnsi" w:cstheme="minorHAnsi"/>
          <w:color w:val="000000"/>
          <w:sz w:val="22"/>
          <w:szCs w:val="22"/>
        </w:rPr>
        <w:t>Que  el artículo 8° de la citada ordenanza busca promover la participación y colaboración ciudadana, a través de una mayor conciencia del cuidado del ambiente entre las y los habitantes del departamento, mediante mecanismos que fomenten la participación de ciudadanas, ciudadanos y organizaciones de la sociedad civil del departamento en la difusión, ejecución, seguimiento y eventual modificación del Plan Local de Acción Climática.</w:t>
      </w:r>
    </w:p>
    <w:p w14:paraId="69832805" w14:textId="77777777" w:rsidR="00532B71" w:rsidRDefault="00532B71" w:rsidP="00532B71">
      <w:pPr>
        <w:pStyle w:val="Textoindependiente"/>
        <w:spacing w:before="323" w:after="0" w:line="336" w:lineRule="auto"/>
        <w:jc w:val="both"/>
        <w:rPr>
          <w:rFonts w:asciiTheme="minorHAnsi" w:hAnsiTheme="minorHAnsi" w:cstheme="minorHAnsi"/>
          <w:color w:val="000000"/>
          <w:sz w:val="22"/>
          <w:szCs w:val="22"/>
        </w:rPr>
      </w:pPr>
      <w:r>
        <w:rPr>
          <w:rFonts w:asciiTheme="minorHAnsi" w:hAnsiTheme="minorHAnsi" w:cstheme="minorHAnsi"/>
          <w:color w:val="000000"/>
          <w:sz w:val="22"/>
          <w:szCs w:val="22"/>
        </w:rPr>
        <w:t>Que  en su artículo 11°, la norma alude a campañas de sensibilización, así como a actividades de índole educativa pertinentes para fortalecer la conciencia del cuidado del ambiente.</w:t>
      </w:r>
    </w:p>
    <w:p w14:paraId="67A34A6A" w14:textId="77777777" w:rsidR="00532B71" w:rsidRDefault="00532B71" w:rsidP="00532B71">
      <w:pPr>
        <w:pStyle w:val="Textoindependiente"/>
        <w:spacing w:before="322" w:after="0" w:line="331" w:lineRule="auto"/>
        <w:jc w:val="both"/>
        <w:rPr>
          <w:rFonts w:asciiTheme="minorHAnsi" w:hAnsiTheme="minorHAnsi" w:cstheme="minorHAnsi"/>
          <w:color w:val="000000"/>
          <w:sz w:val="22"/>
          <w:szCs w:val="22"/>
        </w:rPr>
      </w:pPr>
      <w:r>
        <w:rPr>
          <w:rFonts w:asciiTheme="minorHAnsi" w:hAnsiTheme="minorHAnsi" w:cstheme="minorHAnsi"/>
          <w:color w:val="000000"/>
          <w:sz w:val="22"/>
          <w:szCs w:val="22"/>
        </w:rPr>
        <w:t>Que el Departamento Ejecutivo llevó a cabo en 2019, el concurso “</w:t>
      </w:r>
      <w:proofErr w:type="spellStart"/>
      <w:r>
        <w:rPr>
          <w:rFonts w:asciiTheme="minorHAnsi" w:hAnsiTheme="minorHAnsi" w:cstheme="minorHAnsi"/>
          <w:color w:val="000000"/>
          <w:sz w:val="22"/>
          <w:szCs w:val="22"/>
        </w:rPr>
        <w:t>EcoLegio</w:t>
      </w:r>
      <w:proofErr w:type="spellEnd"/>
      <w:r>
        <w:rPr>
          <w:rFonts w:asciiTheme="minorHAnsi" w:hAnsiTheme="minorHAnsi" w:cstheme="minorHAnsi"/>
          <w:color w:val="000000"/>
          <w:sz w:val="22"/>
          <w:szCs w:val="22"/>
        </w:rPr>
        <w:t>” para estudiantes de nivel primario, y, en 2018 y 2019, el concurso de eficiencia energética para estudiantes de nivel secundario y escuelas técnicas, con el objetivo de fortalecer la conciencia ambiental de la población de Godoy Cruz.</w:t>
      </w:r>
    </w:p>
    <w:p w14:paraId="7E6AB559" w14:textId="77777777" w:rsidR="00532B71" w:rsidRDefault="00532B71" w:rsidP="00532B71">
      <w:pPr>
        <w:pStyle w:val="Textoindependiente"/>
        <w:spacing w:before="325" w:after="0" w:line="331" w:lineRule="auto"/>
        <w:jc w:val="both"/>
        <w:rPr>
          <w:rFonts w:asciiTheme="minorHAnsi" w:hAnsiTheme="minorHAnsi" w:cstheme="minorHAnsi"/>
          <w:color w:val="000000"/>
          <w:sz w:val="22"/>
          <w:szCs w:val="22"/>
        </w:rPr>
      </w:pPr>
      <w:r>
        <w:rPr>
          <w:rFonts w:asciiTheme="minorHAnsi" w:hAnsiTheme="minorHAnsi" w:cstheme="minorHAnsi"/>
          <w:color w:val="000000"/>
          <w:sz w:val="22"/>
          <w:szCs w:val="22"/>
        </w:rPr>
        <w:t>Que dichos concursos permitieron llegar a más de 1500 estudiantes, y con efecto multiplicador a sus familias.</w:t>
      </w:r>
    </w:p>
    <w:p w14:paraId="15518EBF" w14:textId="77777777" w:rsidR="00532B71" w:rsidRDefault="00532B71" w:rsidP="00532B71">
      <w:pPr>
        <w:pStyle w:val="Textoindependiente"/>
        <w:spacing w:before="326" w:after="0" w:line="240" w:lineRule="atLeast"/>
        <w:jc w:val="right"/>
        <w:rPr>
          <w:rFonts w:asciiTheme="minorHAnsi" w:hAnsiTheme="minorHAnsi" w:cstheme="minorHAnsi"/>
          <w:color w:val="000000"/>
          <w:sz w:val="22"/>
          <w:szCs w:val="22"/>
        </w:rPr>
      </w:pPr>
    </w:p>
    <w:p w14:paraId="3DD9E975" w14:textId="77777777" w:rsidR="00532B71" w:rsidRDefault="00532B71" w:rsidP="00532B71">
      <w:pPr>
        <w:pStyle w:val="Textoindependiente"/>
        <w:spacing w:before="326" w:after="0" w:line="240" w:lineRule="atLeast"/>
        <w:jc w:val="right"/>
        <w:rPr>
          <w:rFonts w:asciiTheme="minorHAnsi" w:hAnsiTheme="minorHAnsi" w:cstheme="minorHAnsi"/>
          <w:color w:val="000000"/>
          <w:sz w:val="22"/>
          <w:szCs w:val="22"/>
        </w:rPr>
      </w:pPr>
      <w:r>
        <w:rPr>
          <w:rFonts w:asciiTheme="minorHAnsi" w:hAnsiTheme="minorHAnsi" w:cstheme="minorHAnsi"/>
          <w:color w:val="000000"/>
          <w:sz w:val="22"/>
          <w:szCs w:val="22"/>
        </w:rPr>
        <w:t>ORDENANZA Nº /2020                                                                                                                                      HOJA Nº 2</w:t>
      </w:r>
    </w:p>
    <w:p w14:paraId="6BDE1487" w14:textId="77777777" w:rsidR="00532B71" w:rsidRDefault="00532B71" w:rsidP="00532B71">
      <w:pPr>
        <w:pStyle w:val="Textoindependiente"/>
        <w:spacing w:before="326" w:after="0" w:line="240" w:lineRule="atLeast"/>
        <w:jc w:val="both"/>
        <w:rPr>
          <w:rFonts w:asciiTheme="minorHAnsi" w:hAnsiTheme="minorHAnsi" w:cstheme="minorHAnsi"/>
          <w:color w:val="000000"/>
          <w:sz w:val="22"/>
          <w:szCs w:val="22"/>
        </w:rPr>
      </w:pPr>
      <w:r>
        <w:rPr>
          <w:rFonts w:asciiTheme="minorHAnsi" w:hAnsiTheme="minorHAnsi" w:cstheme="minorHAnsi"/>
          <w:color w:val="000000"/>
          <w:sz w:val="22"/>
          <w:szCs w:val="22"/>
        </w:rPr>
        <w:t>Que en el marco una concepción de las acciones de educación ambiental que ubique a las mismas como instrumento de política y gestión del cambio climático, y como herramienta necesaria para ejecutar medidas de mitigación del cambio climático, resulta conveniente fortalecer tales acciones, dotándolas de un marco normativo que garantice su continuidad.</w:t>
      </w:r>
    </w:p>
    <w:p w14:paraId="41C675E1" w14:textId="77777777" w:rsidR="00532B71" w:rsidRDefault="00532B71" w:rsidP="00532B71">
      <w:pPr>
        <w:pStyle w:val="Textoindependiente"/>
        <w:spacing w:before="608" w:after="0" w:line="240" w:lineRule="atLeast"/>
        <w:jc w:val="both"/>
        <w:rPr>
          <w:rFonts w:asciiTheme="minorHAnsi" w:hAnsiTheme="minorHAnsi" w:cstheme="minorHAnsi"/>
          <w:color w:val="000000"/>
          <w:sz w:val="22"/>
          <w:szCs w:val="22"/>
        </w:rPr>
      </w:pPr>
      <w:r>
        <w:rPr>
          <w:rFonts w:asciiTheme="minorHAnsi" w:hAnsiTheme="minorHAnsi" w:cstheme="minorHAnsi"/>
          <w:color w:val="000000"/>
          <w:sz w:val="22"/>
          <w:szCs w:val="22"/>
        </w:rPr>
        <w:t>Que el artículo 6° de la Ordenanza 6.995/19 incluye, entre las iniciativas para crear condiciones favorables que permitan reducir la emisión de gases de efecto invernadero, a la separación de  residuos en origen (que ya se encuentra siendo implementada en el departamento), y a la  capacitación, promoción e incentivo a las ciudadanas y ciudadanos del departamento a la reducción, reutilización y reciclado de los residuos sólidos urbanos.</w:t>
      </w:r>
    </w:p>
    <w:p w14:paraId="75A515DF" w14:textId="77777777" w:rsidR="00532B71" w:rsidRDefault="00532B71" w:rsidP="00532B71">
      <w:pPr>
        <w:pStyle w:val="Textoindependiente"/>
        <w:spacing w:before="323" w:after="0" w:line="240" w:lineRule="atLeast"/>
        <w:jc w:val="both"/>
        <w:rPr>
          <w:rFonts w:asciiTheme="minorHAnsi" w:hAnsiTheme="minorHAnsi" w:cstheme="minorHAnsi"/>
          <w:color w:val="000000"/>
          <w:sz w:val="22"/>
          <w:szCs w:val="22"/>
        </w:rPr>
      </w:pPr>
      <w:r>
        <w:rPr>
          <w:rFonts w:asciiTheme="minorHAnsi" w:hAnsiTheme="minorHAnsi" w:cstheme="minorHAnsi"/>
          <w:color w:val="000000"/>
          <w:sz w:val="22"/>
          <w:szCs w:val="22"/>
        </w:rPr>
        <w:t>Que la participación de distintas instituciones en los programas de educación es una alternativa que puede ser tenida en cuenta para su desarrollo.</w:t>
      </w:r>
    </w:p>
    <w:p w14:paraId="594503BF" w14:textId="77777777" w:rsidR="00532B71" w:rsidRDefault="00532B71" w:rsidP="00532B71">
      <w:pPr>
        <w:pStyle w:val="Textoindependiente"/>
        <w:spacing w:before="325" w:after="0" w:line="240" w:lineRule="atLeast"/>
        <w:jc w:val="both"/>
        <w:rPr>
          <w:rFonts w:asciiTheme="minorHAnsi" w:hAnsiTheme="minorHAnsi" w:cstheme="minorHAnsi"/>
          <w:color w:val="000000"/>
          <w:sz w:val="22"/>
          <w:szCs w:val="22"/>
        </w:rPr>
      </w:pPr>
      <w:r>
        <w:rPr>
          <w:rFonts w:asciiTheme="minorHAnsi" w:hAnsiTheme="minorHAnsi" w:cstheme="minorHAnsi"/>
          <w:color w:val="000000"/>
          <w:sz w:val="22"/>
          <w:szCs w:val="22"/>
        </w:rPr>
        <w:t>Que por lo mencionado en el considerando anterior, la necesidad de fortalecer las acciones de educación ambiental se torna aún mayor, toda vez que la separación de residuos en origen tiene su principal desarrollo en la esfera privada de la población, es decir, hacia el interior de los hogares y demás inmuebles del departamento.</w:t>
      </w:r>
    </w:p>
    <w:p w14:paraId="47AD9A6A" w14:textId="77777777" w:rsidR="00532B71" w:rsidRDefault="00532B71" w:rsidP="00532B71">
      <w:pPr>
        <w:pStyle w:val="Textoindependiente"/>
        <w:spacing w:before="632" w:after="0" w:line="240" w:lineRule="atLeast"/>
        <w:rPr>
          <w:rFonts w:asciiTheme="minorHAnsi" w:hAnsiTheme="minorHAnsi" w:cstheme="minorHAnsi"/>
          <w:b/>
          <w:color w:val="000000"/>
          <w:sz w:val="22"/>
          <w:szCs w:val="22"/>
          <w:u w:val="single"/>
        </w:rPr>
      </w:pPr>
      <w:r>
        <w:rPr>
          <w:rFonts w:asciiTheme="minorHAnsi" w:hAnsiTheme="minorHAnsi" w:cstheme="minorHAnsi"/>
          <w:b/>
          <w:color w:val="000000"/>
          <w:sz w:val="22"/>
          <w:szCs w:val="22"/>
          <w:u w:val="single"/>
        </w:rPr>
        <w:t>POR ELLO:</w:t>
      </w:r>
    </w:p>
    <w:p w14:paraId="6A09C127" w14:textId="77777777" w:rsidR="00532B71" w:rsidRDefault="00532B71" w:rsidP="00532B71">
      <w:pPr>
        <w:pStyle w:val="Textoindependiente"/>
        <w:spacing w:before="50" w:after="0"/>
        <w:jc w:val="center"/>
        <w:rPr>
          <w:rFonts w:asciiTheme="minorHAnsi" w:hAnsiTheme="minorHAnsi" w:cstheme="minorHAnsi"/>
          <w:b/>
          <w:color w:val="000000"/>
          <w:sz w:val="22"/>
          <w:szCs w:val="22"/>
        </w:rPr>
      </w:pPr>
      <w:r>
        <w:rPr>
          <w:rFonts w:asciiTheme="minorHAnsi" w:hAnsiTheme="minorHAnsi" w:cstheme="minorHAnsi"/>
          <w:b/>
          <w:color w:val="000000"/>
          <w:sz w:val="22"/>
          <w:szCs w:val="22"/>
        </w:rPr>
        <w:t>EL HONORABLE CONCEJO DELIBERANTE DE GODOY CRUZ:</w:t>
      </w:r>
    </w:p>
    <w:p w14:paraId="1343DD8C" w14:textId="77777777" w:rsidR="00532B71" w:rsidRDefault="00532B71" w:rsidP="00532B71">
      <w:pPr>
        <w:pStyle w:val="Textoindependiente"/>
        <w:spacing w:before="50" w:after="0"/>
        <w:jc w:val="center"/>
        <w:rPr>
          <w:rFonts w:asciiTheme="minorHAnsi" w:hAnsiTheme="minorHAnsi" w:cstheme="minorHAnsi"/>
          <w:b/>
          <w:sz w:val="22"/>
          <w:szCs w:val="22"/>
        </w:rPr>
      </w:pPr>
      <w:r>
        <w:rPr>
          <w:rFonts w:asciiTheme="minorHAnsi" w:hAnsiTheme="minorHAnsi" w:cstheme="minorHAnsi"/>
          <w:b/>
          <w:color w:val="000000"/>
          <w:sz w:val="22"/>
          <w:szCs w:val="22"/>
          <w:u w:val="single"/>
        </w:rPr>
        <w:t>ORDENA</w:t>
      </w:r>
    </w:p>
    <w:p w14:paraId="2D96F850" w14:textId="77777777" w:rsidR="00532B71" w:rsidRDefault="00532B71" w:rsidP="00532B71">
      <w:pPr>
        <w:pStyle w:val="Textoindependiente"/>
        <w:spacing w:before="50" w:after="0"/>
        <w:jc w:val="center"/>
        <w:rPr>
          <w:rFonts w:asciiTheme="minorHAnsi" w:hAnsiTheme="minorHAnsi" w:cstheme="minorHAnsi"/>
          <w:color w:val="000000"/>
          <w:sz w:val="22"/>
          <w:szCs w:val="22"/>
          <w:u w:val="single"/>
        </w:rPr>
      </w:pPr>
    </w:p>
    <w:p w14:paraId="13C0CE3C" w14:textId="77777777" w:rsidR="00532B71" w:rsidRDefault="00532B71" w:rsidP="00532B71">
      <w:pPr>
        <w:pStyle w:val="Textoindependiente"/>
        <w:spacing w:before="50" w:after="0"/>
        <w:jc w:val="both"/>
        <w:rPr>
          <w:rFonts w:asciiTheme="minorHAnsi" w:hAnsiTheme="minorHAnsi" w:cstheme="minorHAnsi"/>
          <w:b/>
          <w:sz w:val="22"/>
          <w:szCs w:val="22"/>
        </w:rPr>
      </w:pPr>
      <w:r>
        <w:rPr>
          <w:rFonts w:asciiTheme="minorHAnsi" w:hAnsiTheme="minorHAnsi" w:cstheme="minorHAnsi"/>
          <w:b/>
          <w:color w:val="000000"/>
          <w:sz w:val="22"/>
          <w:szCs w:val="22"/>
          <w:u w:val="single"/>
        </w:rPr>
        <w:t xml:space="preserve">ARTÍCULO 1: </w:t>
      </w:r>
      <w:r>
        <w:rPr>
          <w:rFonts w:asciiTheme="minorHAnsi" w:hAnsiTheme="minorHAnsi" w:cstheme="minorHAnsi"/>
          <w:color w:val="000000"/>
          <w:sz w:val="22"/>
          <w:szCs w:val="22"/>
        </w:rPr>
        <w:t>Objeto. Educación ambiental en escuelas de Godoy Cruz. La Municipalidad de Godoy Cruz llevará a cabo, todos los años, acciones de educación ambiental en los colegios primarios, secundarios y técnicos, tanto de gestión estatal como privada.</w:t>
      </w:r>
    </w:p>
    <w:p w14:paraId="66B49DF9" w14:textId="77777777" w:rsidR="00532B71" w:rsidRDefault="00532B71" w:rsidP="00532B71">
      <w:pPr>
        <w:pStyle w:val="Textoindependiente"/>
        <w:spacing w:before="414" w:after="0"/>
        <w:jc w:val="both"/>
        <w:rPr>
          <w:rFonts w:asciiTheme="minorHAnsi" w:hAnsiTheme="minorHAnsi" w:cstheme="minorHAnsi"/>
          <w:sz w:val="22"/>
          <w:szCs w:val="22"/>
        </w:rPr>
      </w:pPr>
      <w:r>
        <w:rPr>
          <w:rFonts w:asciiTheme="minorHAnsi" w:hAnsiTheme="minorHAnsi" w:cstheme="minorHAnsi"/>
          <w:b/>
          <w:color w:val="000000"/>
          <w:sz w:val="22"/>
          <w:szCs w:val="22"/>
          <w:u w:val="single"/>
        </w:rPr>
        <w:t xml:space="preserve">ARTÍCULO 2: </w:t>
      </w:r>
      <w:r>
        <w:rPr>
          <w:rFonts w:asciiTheme="minorHAnsi" w:hAnsiTheme="minorHAnsi" w:cstheme="minorHAnsi"/>
          <w:color w:val="000000"/>
          <w:sz w:val="22"/>
          <w:szCs w:val="22"/>
        </w:rPr>
        <w:t>Objetivo. Las acciones de educación ambiental mencionadas en el artículo anterior, tendrán como objetivo constituir un instrumento de gestión contra el cambio climático, a través del cual se capacite e incentive a las ciudadanas y ciudadanos del departamento a la reducción, reutilización y reciclado de los residuos sólidos urbanos, así como a fortalecer, en general, su conciencia de cuidado del ambiente y su participación en la difusión y ejecución del Plan Local de Acción Climática.</w:t>
      </w:r>
    </w:p>
    <w:p w14:paraId="3A1D52EB" w14:textId="77777777" w:rsidR="00532B71" w:rsidRDefault="00532B71" w:rsidP="00532B71">
      <w:pPr>
        <w:pStyle w:val="Textoindependiente"/>
        <w:spacing w:before="416" w:after="0"/>
        <w:rPr>
          <w:rFonts w:asciiTheme="minorHAnsi" w:hAnsiTheme="minorHAnsi" w:cstheme="minorHAnsi"/>
          <w:sz w:val="22"/>
          <w:szCs w:val="22"/>
        </w:rPr>
      </w:pPr>
      <w:r>
        <w:rPr>
          <w:rFonts w:asciiTheme="minorHAnsi" w:hAnsiTheme="minorHAnsi" w:cstheme="minorHAnsi"/>
          <w:b/>
          <w:color w:val="000000"/>
          <w:sz w:val="22"/>
          <w:szCs w:val="22"/>
          <w:u w:val="single"/>
        </w:rPr>
        <w:t xml:space="preserve">ARTÍCULO 3: </w:t>
      </w:r>
      <w:r>
        <w:rPr>
          <w:rFonts w:asciiTheme="minorHAnsi" w:hAnsiTheme="minorHAnsi" w:cstheme="minorHAnsi"/>
          <w:color w:val="000000"/>
          <w:sz w:val="22"/>
          <w:szCs w:val="22"/>
          <w:u w:val="single"/>
        </w:rPr>
        <w:t>A</w:t>
      </w:r>
      <w:r>
        <w:rPr>
          <w:rFonts w:asciiTheme="minorHAnsi" w:hAnsiTheme="minorHAnsi" w:cstheme="minorHAnsi"/>
          <w:color w:val="000000"/>
          <w:sz w:val="22"/>
          <w:szCs w:val="22"/>
        </w:rPr>
        <w:t>utoridad de aplicación. Será autoridad de aplicación de la presente ordenanza el organismo que el Departamento Ejecutivo determine.</w:t>
      </w:r>
    </w:p>
    <w:p w14:paraId="1202C5B5" w14:textId="77777777" w:rsidR="00532B71" w:rsidRDefault="00532B71" w:rsidP="00532B71">
      <w:pPr>
        <w:pStyle w:val="Textoindependiente"/>
        <w:spacing w:before="416" w:after="0"/>
        <w:rPr>
          <w:rFonts w:asciiTheme="minorHAnsi" w:hAnsiTheme="minorHAnsi" w:cstheme="minorHAnsi"/>
          <w:color w:val="000000"/>
          <w:sz w:val="22"/>
          <w:szCs w:val="22"/>
        </w:rPr>
      </w:pPr>
    </w:p>
    <w:p w14:paraId="0F677D69" w14:textId="77777777" w:rsidR="00532B71" w:rsidRDefault="00532B71" w:rsidP="00532B71">
      <w:pPr>
        <w:pStyle w:val="Textoindependiente"/>
        <w:spacing w:before="416" w:after="0"/>
        <w:rPr>
          <w:rFonts w:asciiTheme="minorHAnsi" w:hAnsiTheme="minorHAnsi" w:cstheme="minorHAnsi"/>
          <w:color w:val="000000"/>
          <w:sz w:val="22"/>
          <w:szCs w:val="22"/>
        </w:rPr>
      </w:pPr>
    </w:p>
    <w:p w14:paraId="1042D1A8" w14:textId="77777777" w:rsidR="00532B71" w:rsidRDefault="00532B71" w:rsidP="00532B71">
      <w:pPr>
        <w:pStyle w:val="Textoindependiente"/>
        <w:spacing w:before="326" w:after="0"/>
        <w:jc w:val="right"/>
        <w:rPr>
          <w:rFonts w:asciiTheme="minorHAnsi" w:hAnsiTheme="minorHAnsi" w:cstheme="minorHAnsi"/>
          <w:color w:val="000000"/>
          <w:sz w:val="22"/>
          <w:szCs w:val="22"/>
        </w:rPr>
      </w:pPr>
    </w:p>
    <w:p w14:paraId="1E4A8CE2" w14:textId="77777777" w:rsidR="00532B71" w:rsidRDefault="00532B71" w:rsidP="00532B71">
      <w:pPr>
        <w:pStyle w:val="Textoindependiente"/>
        <w:spacing w:before="326" w:after="0"/>
        <w:jc w:val="right"/>
        <w:rPr>
          <w:rFonts w:asciiTheme="minorHAnsi" w:hAnsiTheme="minorHAnsi" w:cstheme="minorHAnsi"/>
          <w:color w:val="000000"/>
          <w:sz w:val="22"/>
          <w:szCs w:val="22"/>
        </w:rPr>
      </w:pPr>
      <w:bookmarkStart w:id="1" w:name="_GoBack"/>
      <w:bookmarkEnd w:id="1"/>
      <w:r>
        <w:rPr>
          <w:rFonts w:asciiTheme="minorHAnsi" w:hAnsiTheme="minorHAnsi" w:cstheme="minorHAnsi"/>
          <w:color w:val="000000"/>
          <w:sz w:val="22"/>
          <w:szCs w:val="22"/>
        </w:rPr>
        <w:t>ORDENANZA Nº 7072/2020                                                                                                                                      HOJA Nº 3</w:t>
      </w:r>
    </w:p>
    <w:p w14:paraId="2D0B8BDA" w14:textId="77777777" w:rsidR="00532B71" w:rsidRDefault="00532B71" w:rsidP="00532B71">
      <w:pPr>
        <w:pStyle w:val="Textoindependiente"/>
        <w:spacing w:before="413" w:after="0"/>
        <w:jc w:val="both"/>
        <w:rPr>
          <w:rFonts w:asciiTheme="minorHAnsi" w:hAnsiTheme="minorHAnsi" w:cstheme="minorHAnsi"/>
          <w:sz w:val="22"/>
          <w:szCs w:val="22"/>
        </w:rPr>
      </w:pPr>
      <w:r>
        <w:rPr>
          <w:rFonts w:asciiTheme="minorHAnsi" w:hAnsiTheme="minorHAnsi" w:cstheme="minorHAnsi"/>
          <w:b/>
          <w:color w:val="000000"/>
          <w:sz w:val="22"/>
          <w:szCs w:val="22"/>
          <w:u w:val="single"/>
        </w:rPr>
        <w:t xml:space="preserve">ARTÍCULO 4: </w:t>
      </w:r>
      <w:r>
        <w:rPr>
          <w:rFonts w:asciiTheme="minorHAnsi" w:hAnsiTheme="minorHAnsi" w:cstheme="minorHAnsi"/>
          <w:color w:val="000000"/>
          <w:sz w:val="22"/>
          <w:szCs w:val="22"/>
        </w:rPr>
        <w:t>Acciones educativas. A los efectos de cumplir con los objetivos mencionados en el artículo 1, la autoridad de aplicación deberá llevar a cabo, en el transcurso del año y siempre que el ciclo lectivo lo permita, distintas acciones educativas tales como concursos, capacitaciones, charlas, talleres, entre  otras, sin perjuicio de lo establecido en el artículo 10 de la Ordenanza 6.995/19.</w:t>
      </w:r>
    </w:p>
    <w:p w14:paraId="2F00E431" w14:textId="77777777" w:rsidR="00532B71" w:rsidRDefault="00532B71" w:rsidP="00532B71">
      <w:pPr>
        <w:pStyle w:val="Textoindependiente"/>
        <w:spacing w:before="418" w:after="0"/>
        <w:jc w:val="both"/>
        <w:rPr>
          <w:rFonts w:asciiTheme="minorHAnsi" w:hAnsiTheme="minorHAnsi" w:cstheme="minorHAnsi"/>
          <w:sz w:val="22"/>
          <w:szCs w:val="22"/>
        </w:rPr>
      </w:pPr>
      <w:r>
        <w:rPr>
          <w:rFonts w:asciiTheme="minorHAnsi" w:hAnsiTheme="minorHAnsi" w:cstheme="minorHAnsi"/>
          <w:b/>
          <w:color w:val="000000"/>
          <w:sz w:val="22"/>
          <w:szCs w:val="22"/>
          <w:u w:val="single"/>
        </w:rPr>
        <w:t xml:space="preserve">ARTÍCULO 5: </w:t>
      </w:r>
      <w:r>
        <w:rPr>
          <w:rFonts w:asciiTheme="minorHAnsi" w:hAnsiTheme="minorHAnsi" w:cstheme="minorHAnsi"/>
          <w:color w:val="000000"/>
          <w:sz w:val="22"/>
          <w:szCs w:val="22"/>
        </w:rPr>
        <w:t>Concursos para estudiantes. Los concursos mencionados en el artículo anterior que estén dirigidos a estudiantes de escuelas primarias, secundarias y técnicas, deberán cumplir con las siguientes pautas mínimas:</w:t>
      </w:r>
    </w:p>
    <w:p w14:paraId="503EF5E7" w14:textId="77777777" w:rsidR="00532B71" w:rsidRDefault="00532B71" w:rsidP="00532B71">
      <w:pPr>
        <w:pStyle w:val="Textoindependiente"/>
        <w:spacing w:before="417" w:after="0"/>
        <w:jc w:val="both"/>
        <w:rPr>
          <w:rFonts w:asciiTheme="minorHAnsi" w:hAnsiTheme="minorHAnsi" w:cstheme="minorHAnsi"/>
          <w:color w:val="000000"/>
          <w:sz w:val="22"/>
          <w:szCs w:val="22"/>
        </w:rPr>
      </w:pPr>
      <w:r>
        <w:rPr>
          <w:rFonts w:asciiTheme="minorHAnsi" w:hAnsiTheme="minorHAnsi" w:cstheme="minorHAnsi"/>
          <w:color w:val="000000"/>
          <w:sz w:val="22"/>
          <w:szCs w:val="22"/>
        </w:rPr>
        <w:t>a) Estar siempre destinados a estudiantes de escuelas de gestión pública y privada.</w:t>
      </w:r>
    </w:p>
    <w:p w14:paraId="1A6C9169" w14:textId="77777777" w:rsidR="00532B71" w:rsidRDefault="00532B71" w:rsidP="00532B71">
      <w:pPr>
        <w:pStyle w:val="Textoindependiente"/>
        <w:spacing w:before="451" w:after="0"/>
        <w:jc w:val="both"/>
        <w:rPr>
          <w:rFonts w:asciiTheme="minorHAnsi" w:hAnsiTheme="minorHAnsi" w:cstheme="minorHAnsi"/>
          <w:color w:val="000000"/>
          <w:sz w:val="22"/>
          <w:szCs w:val="22"/>
        </w:rPr>
      </w:pPr>
      <w:r>
        <w:rPr>
          <w:rFonts w:asciiTheme="minorHAnsi" w:hAnsiTheme="minorHAnsi" w:cstheme="minorHAnsi"/>
          <w:color w:val="000000"/>
          <w:sz w:val="22"/>
          <w:szCs w:val="22"/>
        </w:rPr>
        <w:t>b) Contener en su diseño, como mínimo: los objetivos, las bases y condiciones, los participantes permitidos, un cronograma estimativo, el jurado que intervendrá, y los reconocimientos y/o premios que se entregarán.</w:t>
      </w:r>
    </w:p>
    <w:p w14:paraId="52133199" w14:textId="77777777" w:rsidR="00532B71" w:rsidRDefault="00532B71" w:rsidP="00532B71">
      <w:pPr>
        <w:pStyle w:val="Textoindependiente"/>
        <w:spacing w:before="417" w:after="0"/>
        <w:jc w:val="both"/>
        <w:rPr>
          <w:rFonts w:asciiTheme="minorHAnsi" w:hAnsiTheme="minorHAnsi" w:cstheme="minorHAnsi"/>
          <w:color w:val="000000"/>
          <w:sz w:val="22"/>
          <w:szCs w:val="22"/>
        </w:rPr>
      </w:pPr>
      <w:r>
        <w:rPr>
          <w:rFonts w:asciiTheme="minorHAnsi" w:hAnsiTheme="minorHAnsi" w:cstheme="minorHAnsi"/>
          <w:color w:val="000000"/>
          <w:sz w:val="22"/>
          <w:szCs w:val="22"/>
        </w:rPr>
        <w:t>c) Al menos uno de ellos, por año, debe contemplar una instancia en la cual los y las estudiantes participantes concienticen sobre separación de residuos y cuidado del ambiente a toda la comunidad de su escuela y a los vecinos y vecinas de los alrededores de la escuela.</w:t>
      </w:r>
    </w:p>
    <w:p w14:paraId="4562AD39" w14:textId="77777777" w:rsidR="00532B71" w:rsidRDefault="00532B71" w:rsidP="00532B71">
      <w:pPr>
        <w:pStyle w:val="Textoindependiente"/>
        <w:spacing w:before="417" w:after="0"/>
        <w:jc w:val="both"/>
        <w:rPr>
          <w:rFonts w:asciiTheme="minorHAnsi" w:hAnsiTheme="minorHAnsi" w:cstheme="minorHAnsi"/>
          <w:color w:val="000000"/>
          <w:sz w:val="22"/>
          <w:szCs w:val="22"/>
        </w:rPr>
      </w:pPr>
      <w:r>
        <w:rPr>
          <w:rFonts w:asciiTheme="minorHAnsi" w:hAnsiTheme="minorHAnsi" w:cstheme="minorHAnsi"/>
          <w:color w:val="000000"/>
          <w:sz w:val="22"/>
          <w:szCs w:val="22"/>
        </w:rPr>
        <w:t>d) Al menos otro de ellos, por año, debe versar sobre eficiencia energética.</w:t>
      </w:r>
    </w:p>
    <w:p w14:paraId="759C3A19" w14:textId="77777777" w:rsidR="00532B71" w:rsidRDefault="00532B71" w:rsidP="00532B71">
      <w:pPr>
        <w:pStyle w:val="Textoindependiente"/>
        <w:spacing w:before="451" w:after="0"/>
        <w:jc w:val="both"/>
        <w:rPr>
          <w:rFonts w:asciiTheme="minorHAnsi" w:hAnsiTheme="minorHAnsi" w:cstheme="minorHAnsi"/>
          <w:sz w:val="22"/>
          <w:szCs w:val="22"/>
        </w:rPr>
      </w:pPr>
      <w:r>
        <w:rPr>
          <w:rFonts w:asciiTheme="minorHAnsi" w:hAnsiTheme="minorHAnsi" w:cstheme="minorHAnsi"/>
          <w:b/>
          <w:color w:val="000000"/>
          <w:sz w:val="22"/>
          <w:szCs w:val="22"/>
          <w:u w:val="single"/>
        </w:rPr>
        <w:t xml:space="preserve">ARTÍCULO 6: </w:t>
      </w:r>
      <w:r>
        <w:rPr>
          <w:rFonts w:asciiTheme="minorHAnsi" w:hAnsiTheme="minorHAnsi" w:cstheme="minorHAnsi"/>
          <w:color w:val="000000"/>
          <w:sz w:val="22"/>
          <w:szCs w:val="22"/>
        </w:rPr>
        <w:t>Presupuesto. Los fondos, a fin de afrontar los costos de los valores de los concursos enunciados en el artículo precedente, serán contemplados en la Ordenanza Anual de Presupuesto.</w:t>
      </w:r>
    </w:p>
    <w:p w14:paraId="056DBB7C" w14:textId="77777777" w:rsidR="00532B71" w:rsidRDefault="00532B71" w:rsidP="00532B71">
      <w:pPr>
        <w:pStyle w:val="Textoindependiente"/>
        <w:jc w:val="right"/>
        <w:rPr>
          <w:rFonts w:asciiTheme="minorHAnsi" w:hAnsiTheme="minorHAnsi" w:cstheme="minorHAnsi"/>
          <w:sz w:val="22"/>
          <w:szCs w:val="22"/>
        </w:rPr>
      </w:pPr>
    </w:p>
    <w:p w14:paraId="5DBE34D3" w14:textId="77777777" w:rsidR="00532B71" w:rsidRDefault="00532B71" w:rsidP="00532B71">
      <w:pPr>
        <w:pStyle w:val="Textoindependiente"/>
        <w:rPr>
          <w:rFonts w:asciiTheme="minorHAnsi" w:hAnsiTheme="minorHAnsi" w:cstheme="minorHAnsi"/>
          <w:sz w:val="22"/>
          <w:szCs w:val="22"/>
        </w:rPr>
      </w:pPr>
      <w:r>
        <w:rPr>
          <w:rFonts w:asciiTheme="minorHAnsi" w:hAnsiTheme="minorHAnsi" w:cstheme="minorHAnsi"/>
          <w:b/>
          <w:bCs/>
          <w:sz w:val="22"/>
          <w:szCs w:val="22"/>
          <w:u w:val="single"/>
        </w:rPr>
        <w:t>ARTÍCULO 7:</w:t>
      </w:r>
      <w:r>
        <w:rPr>
          <w:rFonts w:asciiTheme="minorHAnsi" w:hAnsiTheme="minorHAnsi" w:cstheme="minorHAnsi"/>
          <w:sz w:val="22"/>
          <w:szCs w:val="22"/>
        </w:rPr>
        <w:t xml:space="preserve"> Comuníquese al Departamento Ejecutivo, </w:t>
      </w:r>
      <w:proofErr w:type="spellStart"/>
      <w:r>
        <w:rPr>
          <w:rFonts w:asciiTheme="minorHAnsi" w:hAnsiTheme="minorHAnsi" w:cstheme="minorHAnsi"/>
          <w:sz w:val="22"/>
          <w:szCs w:val="22"/>
        </w:rPr>
        <w:t>dése</w:t>
      </w:r>
      <w:proofErr w:type="spellEnd"/>
      <w:r>
        <w:rPr>
          <w:rFonts w:asciiTheme="minorHAnsi" w:hAnsiTheme="minorHAnsi" w:cstheme="minorHAnsi"/>
          <w:sz w:val="22"/>
          <w:szCs w:val="22"/>
        </w:rPr>
        <w:t xml:space="preserve"> al registro municipal respectivo, publíquese y cumplido, archívese. </w:t>
      </w:r>
    </w:p>
    <w:p w14:paraId="64FD6601" w14:textId="77777777" w:rsidR="00532B71" w:rsidRDefault="00532B71" w:rsidP="00532B71">
      <w:pPr>
        <w:jc w:val="both"/>
        <w:rPr>
          <w:rFonts w:asciiTheme="minorHAnsi" w:hAnsiTheme="minorHAnsi" w:cstheme="minorHAnsi"/>
          <w:sz w:val="22"/>
          <w:szCs w:val="22"/>
        </w:rPr>
      </w:pPr>
    </w:p>
    <w:p w14:paraId="683F2F05" w14:textId="77777777" w:rsidR="00532B71" w:rsidRDefault="00532B71" w:rsidP="00532B71">
      <w:pPr>
        <w:jc w:val="both"/>
        <w:rPr>
          <w:rFonts w:asciiTheme="minorHAnsi" w:hAnsiTheme="minorHAnsi" w:cstheme="minorHAnsi"/>
          <w:sz w:val="22"/>
          <w:szCs w:val="22"/>
        </w:rPr>
      </w:pPr>
      <w:r>
        <w:rPr>
          <w:rFonts w:asciiTheme="minorHAnsi" w:hAnsiTheme="minorHAnsi" w:cstheme="minorHAnsi"/>
          <w:sz w:val="22"/>
          <w:szCs w:val="22"/>
        </w:rPr>
        <w:t>p.m.</w:t>
      </w:r>
    </w:p>
    <w:p w14:paraId="5AFBB9EB" w14:textId="77777777" w:rsidR="00532B71" w:rsidRDefault="00532B71" w:rsidP="00532B71">
      <w:pPr>
        <w:jc w:val="both"/>
        <w:rPr>
          <w:rFonts w:asciiTheme="minorHAnsi" w:hAnsiTheme="minorHAnsi" w:cstheme="minorHAnsi"/>
          <w:sz w:val="22"/>
          <w:szCs w:val="22"/>
        </w:rPr>
      </w:pPr>
    </w:p>
    <w:p w14:paraId="18042547" w14:textId="446C99B5" w:rsidR="00E5559C" w:rsidRPr="00532B71" w:rsidRDefault="00532B71" w:rsidP="00532B71">
      <w:pPr>
        <w:jc w:val="both"/>
      </w:pPr>
      <w:r>
        <w:rPr>
          <w:rFonts w:asciiTheme="minorHAnsi" w:hAnsiTheme="minorHAnsi" w:cstheme="minorHAnsi"/>
          <w:b/>
          <w:bCs/>
          <w:sz w:val="22"/>
          <w:szCs w:val="22"/>
        </w:rPr>
        <w:t xml:space="preserve">DADA EN SALA DE SESIONES EN SESIÓN ORDINARIA DEL DÍA TRECE DE OCTUBRE DEL AÑO DOS MIL VEINTE. </w:t>
      </w:r>
    </w:p>
    <w:sectPr w:rsidR="00E5559C" w:rsidRPr="00532B71" w:rsidSect="005E24B5">
      <w:headerReference w:type="even" r:id="rId9"/>
      <w:headerReference w:type="default" r:id="rId10"/>
      <w:footerReference w:type="even" r:id="rId11"/>
      <w:footerReference w:type="default" r:id="rId12"/>
      <w:headerReference w:type="first" r:id="rId13"/>
      <w:footerReference w:type="first" r:id="rId14"/>
      <w:pgSz w:w="11906" w:h="16838" w:code="9"/>
      <w:pgMar w:top="1418" w:right="1701" w:bottom="851" w:left="1701" w:header="709"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2F1CA1" w14:textId="77777777" w:rsidR="0029343B" w:rsidRDefault="0029343B" w:rsidP="00454243">
      <w:r>
        <w:separator/>
      </w:r>
    </w:p>
  </w:endnote>
  <w:endnote w:type="continuationSeparator" w:id="0">
    <w:p w14:paraId="3BEF087F" w14:textId="77777777" w:rsidR="0029343B" w:rsidRDefault="0029343B" w:rsidP="004542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5336C1" w14:textId="77777777" w:rsidR="0029343B" w:rsidRDefault="0029343B">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FF8913" w14:textId="77777777" w:rsidR="0029343B" w:rsidRDefault="0029343B">
    <w:pPr>
      <w:pStyle w:val="Piedepgina"/>
    </w:pPr>
    <w:r>
      <w:rPr>
        <w:noProof/>
        <w:lang w:val="es-AR" w:eastAsia="es-AR"/>
      </w:rPr>
      <mc:AlternateContent>
        <mc:Choice Requires="wps">
          <w:drawing>
            <wp:anchor distT="45720" distB="45720" distL="114300" distR="114300" simplePos="0" relativeHeight="251659264" behindDoc="0" locked="0" layoutInCell="1" allowOverlap="1" wp14:anchorId="51059534" wp14:editId="5E39DCF5">
              <wp:simplePos x="0" y="0"/>
              <wp:positionH relativeFrom="column">
                <wp:posOffset>-356235</wp:posOffset>
              </wp:positionH>
              <wp:positionV relativeFrom="paragraph">
                <wp:posOffset>-342900</wp:posOffset>
              </wp:positionV>
              <wp:extent cx="1895475" cy="1404620"/>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1404620"/>
                      </a:xfrm>
                      <a:prstGeom prst="rect">
                        <a:avLst/>
                      </a:prstGeom>
                      <a:noFill/>
                      <a:ln w="9525">
                        <a:noFill/>
                        <a:miter lim="800000"/>
                        <a:headEnd/>
                        <a:tailEnd/>
                      </a:ln>
                    </wps:spPr>
                    <wps:txbx>
                      <w:txbxContent>
                        <w:p w14:paraId="58B67BE3" w14:textId="77777777" w:rsidR="0029343B" w:rsidRPr="00950DFB" w:rsidRDefault="0029343B" w:rsidP="00E812E5">
                          <w:pPr>
                            <w:rPr>
                              <w:rFonts w:ascii="Arial" w:hAnsi="Arial" w:cs="Arial"/>
                              <w:b/>
                              <w:color w:val="000000" w:themeColor="text1"/>
                              <w:sz w:val="18"/>
                              <w:szCs w:val="18"/>
                            </w:rPr>
                          </w:pPr>
                          <w:r>
                            <w:rPr>
                              <w:rFonts w:ascii="Arial" w:hAnsi="Arial" w:cs="Arial"/>
                              <w:b/>
                              <w:color w:val="000000" w:themeColor="text1"/>
                              <w:sz w:val="18"/>
                              <w:szCs w:val="18"/>
                            </w:rPr>
                            <w:t>Secretarí</w:t>
                          </w:r>
                          <w:r w:rsidRPr="00950DFB">
                            <w:rPr>
                              <w:rFonts w:ascii="Arial" w:hAnsi="Arial" w:cs="Arial"/>
                              <w:b/>
                              <w:color w:val="000000" w:themeColor="text1"/>
                              <w:sz w:val="18"/>
                              <w:szCs w:val="18"/>
                            </w:rPr>
                            <w:t>a Administrativa</w:t>
                          </w:r>
                        </w:p>
                        <w:p w14:paraId="6BBB9CBD" w14:textId="77777777" w:rsidR="0029343B" w:rsidRPr="00CC124D" w:rsidRDefault="0029343B" w:rsidP="00E812E5">
                          <w:pPr>
                            <w:rPr>
                              <w:rFonts w:ascii="Arial" w:hAnsi="Arial" w:cs="Arial"/>
                              <w:b/>
                              <w:color w:val="660066"/>
                              <w:sz w:val="18"/>
                              <w:szCs w:val="18"/>
                            </w:rPr>
                          </w:pPr>
                          <w:r>
                            <w:rPr>
                              <w:rFonts w:ascii="Arial" w:hAnsi="Arial" w:cs="Arial"/>
                              <w:b/>
                              <w:color w:val="660066"/>
                              <w:sz w:val="18"/>
                              <w:szCs w:val="18"/>
                            </w:rPr>
                            <w:t>HCD</w:t>
                          </w:r>
                        </w:p>
                        <w:p w14:paraId="1778E05F" w14:textId="77777777" w:rsidR="0029343B" w:rsidRPr="00CC124D" w:rsidRDefault="0029343B" w:rsidP="00E812E5">
                          <w:pPr>
                            <w:rPr>
                              <w:rFonts w:ascii="Arial" w:hAnsi="Arial" w:cs="Arial"/>
                              <w:b/>
                              <w:color w:val="660066"/>
                              <w:sz w:val="18"/>
                              <w:szCs w:val="18"/>
                            </w:rPr>
                          </w:pPr>
                          <w:r w:rsidRPr="00CC124D">
                            <w:rPr>
                              <w:rFonts w:ascii="Arial" w:hAnsi="Arial" w:cs="Arial"/>
                              <w:b/>
                              <w:color w:val="660066"/>
                              <w:sz w:val="18"/>
                              <w:szCs w:val="18"/>
                            </w:rPr>
                            <w:t>Municipalidad de Godoy Cruz</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28.05pt;margin-top:-27pt;width:149.2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" filled="f" stroked="f">
              <v:textbox style="mso-fit-shape-to-text:t">
                <w:txbxContent>
                  <w:p w14:paraId="58B67BE3" w14:textId="77777777" w:rsidR="0029343B" w:rsidRPr="00950DFB" w:rsidRDefault="0029343B" w:rsidP="00E812E5">
                    <w:pPr>
                      <w:rPr>
                        <w:rFonts w:ascii="Arial" w:hAnsi="Arial" w:cs="Arial"/>
                        <w:b/>
                        <w:color w:val="000000" w:themeColor="text1"/>
                        <w:sz w:val="18"/>
                        <w:szCs w:val="18"/>
                      </w:rPr>
                    </w:pPr>
                    <w:r>
                      <w:rPr>
                        <w:rFonts w:ascii="Arial" w:hAnsi="Arial" w:cs="Arial"/>
                        <w:b/>
                        <w:color w:val="000000" w:themeColor="text1"/>
                        <w:sz w:val="18"/>
                        <w:szCs w:val="18"/>
                      </w:rPr>
                      <w:t>Secretarí</w:t>
                    </w:r>
                    <w:r w:rsidRPr="00950DFB">
                      <w:rPr>
                        <w:rFonts w:ascii="Arial" w:hAnsi="Arial" w:cs="Arial"/>
                        <w:b/>
                        <w:color w:val="000000" w:themeColor="text1"/>
                        <w:sz w:val="18"/>
                        <w:szCs w:val="18"/>
                      </w:rPr>
                      <w:t>a Administrativa</w:t>
                    </w:r>
                  </w:p>
                  <w:p w14:paraId="6BBB9CBD" w14:textId="77777777" w:rsidR="0029343B" w:rsidRPr="00CC124D" w:rsidRDefault="0029343B" w:rsidP="00E812E5">
                    <w:pPr>
                      <w:rPr>
                        <w:rFonts w:ascii="Arial" w:hAnsi="Arial" w:cs="Arial"/>
                        <w:b/>
                        <w:color w:val="660066"/>
                        <w:sz w:val="18"/>
                        <w:szCs w:val="18"/>
                      </w:rPr>
                    </w:pPr>
                    <w:r>
                      <w:rPr>
                        <w:rFonts w:ascii="Arial" w:hAnsi="Arial" w:cs="Arial"/>
                        <w:b/>
                        <w:color w:val="660066"/>
                        <w:sz w:val="18"/>
                        <w:szCs w:val="18"/>
                      </w:rPr>
                      <w:t>HCD</w:t>
                    </w:r>
                  </w:p>
                  <w:p w14:paraId="1778E05F" w14:textId="77777777" w:rsidR="0029343B" w:rsidRPr="00CC124D" w:rsidRDefault="0029343B" w:rsidP="00E812E5">
                    <w:pPr>
                      <w:rPr>
                        <w:rFonts w:ascii="Arial" w:hAnsi="Arial" w:cs="Arial"/>
                        <w:b/>
                        <w:color w:val="660066"/>
                        <w:sz w:val="18"/>
                        <w:szCs w:val="18"/>
                      </w:rPr>
                    </w:pPr>
                    <w:r w:rsidRPr="00CC124D">
                      <w:rPr>
                        <w:rFonts w:ascii="Arial" w:hAnsi="Arial" w:cs="Arial"/>
                        <w:b/>
                        <w:color w:val="660066"/>
                        <w:sz w:val="18"/>
                        <w:szCs w:val="18"/>
                      </w:rPr>
                      <w:t>Municipalidad de Godoy Cruz</w:t>
                    </w:r>
                  </w:p>
                </w:txbxContent>
              </v:textbox>
              <w10:wrap type="square"/>
            </v:shape>
          </w:pict>
        </mc:Fallback>
      </mc:AlternateContent>
    </w:r>
    <w:r>
      <w:rPr>
        <w:noProof/>
        <w:lang w:val="es-AR" w:eastAsia="es-AR"/>
      </w:rPr>
      <mc:AlternateContent>
        <mc:Choice Requires="wps">
          <w:drawing>
            <wp:anchor distT="45720" distB="45720" distL="114300" distR="114300" simplePos="0" relativeHeight="251671552" behindDoc="0" locked="0" layoutInCell="1" allowOverlap="1" wp14:anchorId="6CDE8083" wp14:editId="2EF515CE">
              <wp:simplePos x="0" y="0"/>
              <wp:positionH relativeFrom="column">
                <wp:posOffset>4453890</wp:posOffset>
              </wp:positionH>
              <wp:positionV relativeFrom="paragraph">
                <wp:posOffset>-322580</wp:posOffset>
              </wp:positionV>
              <wp:extent cx="1666875" cy="1404620"/>
              <wp:effectExtent l="0" t="0" r="0" b="0"/>
              <wp:wrapSquare wrapText="bothSides"/>
              <wp:docPr id="1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1404620"/>
                      </a:xfrm>
                      <a:prstGeom prst="rect">
                        <a:avLst/>
                      </a:prstGeom>
                      <a:noFill/>
                      <a:ln w="9525">
                        <a:noFill/>
                        <a:miter lim="800000"/>
                        <a:headEnd/>
                        <a:tailEnd/>
                      </a:ln>
                    </wps:spPr>
                    <wps:txbx>
                      <w:txbxContent>
                        <w:p w14:paraId="3DEE77E5" w14:textId="77777777" w:rsidR="0029343B" w:rsidRPr="00A177F4" w:rsidRDefault="0029343B">
                          <w:pPr>
                            <w:rPr>
                              <w:rFonts w:ascii="Arial" w:hAnsi="Arial" w:cs="Arial"/>
                              <w:b/>
                              <w:sz w:val="18"/>
                              <w:szCs w:val="18"/>
                            </w:rPr>
                          </w:pPr>
                          <w:r w:rsidRPr="00A177F4">
                            <w:rPr>
                              <w:rFonts w:ascii="Arial" w:hAnsi="Arial" w:cs="Arial"/>
                              <w:b/>
                              <w:sz w:val="18"/>
                              <w:szCs w:val="18"/>
                            </w:rPr>
                            <w:t>www.godoycruz.gob.ar</w:t>
                          </w:r>
                        </w:p>
                      </w:txbxContent>
                    </wps:txbx>
                    <wps:bodyPr rot="0" vert="horz" wrap="square" lIns="91440" tIns="45720" rIns="91440" bIns="45720" anchor="b"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350.7pt;margin-top:-25.4pt;width:131.25pt;height:110.6pt;z-index:2516715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" filled="f" stroked="f">
              <v:textbox style="mso-fit-shape-to-text:t">
                <w:txbxContent>
                  <w:p w14:paraId="3DEE77E5" w14:textId="77777777" w:rsidR="0029343B" w:rsidRPr="00A177F4" w:rsidRDefault="0029343B">
                    <w:pPr>
                      <w:rPr>
                        <w:rFonts w:ascii="Arial" w:hAnsi="Arial" w:cs="Arial"/>
                        <w:b/>
                        <w:sz w:val="18"/>
                        <w:szCs w:val="18"/>
                      </w:rPr>
                    </w:pPr>
                    <w:r w:rsidRPr="00A177F4">
                      <w:rPr>
                        <w:rFonts w:ascii="Arial" w:hAnsi="Arial" w:cs="Arial"/>
                        <w:b/>
                        <w:sz w:val="18"/>
                        <w:szCs w:val="18"/>
                      </w:rPr>
                      <w:t>www.godoycruz.gob.ar</w:t>
                    </w:r>
                  </w:p>
                </w:txbxContent>
              </v:textbox>
              <w10:wrap type="square"/>
            </v:shape>
          </w:pict>
        </mc:Fallback>
      </mc:AlternateContent>
    </w:r>
    <w:r>
      <w:rPr>
        <w:noProof/>
        <w:lang w:val="es-AR" w:eastAsia="es-AR"/>
      </w:rPr>
      <mc:AlternateContent>
        <mc:Choice Requires="wps">
          <w:drawing>
            <wp:anchor distT="45720" distB="45720" distL="114300" distR="114300" simplePos="0" relativeHeight="251661312" behindDoc="0" locked="0" layoutInCell="1" allowOverlap="1" wp14:anchorId="0B524F30" wp14:editId="6FB4A59F">
              <wp:simplePos x="0" y="0"/>
              <wp:positionH relativeFrom="margin">
                <wp:posOffset>1972945</wp:posOffset>
              </wp:positionH>
              <wp:positionV relativeFrom="paragraph">
                <wp:posOffset>-314325</wp:posOffset>
              </wp:positionV>
              <wp:extent cx="2047875" cy="1404620"/>
              <wp:effectExtent l="0" t="0" r="0" b="0"/>
              <wp:wrapSquare wrapText="bothSides"/>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1404620"/>
                      </a:xfrm>
                      <a:prstGeom prst="rect">
                        <a:avLst/>
                      </a:prstGeom>
                      <a:noFill/>
                      <a:ln w="9525">
                        <a:noFill/>
                        <a:miter lim="800000"/>
                        <a:headEnd/>
                        <a:tailEnd/>
                      </a:ln>
                    </wps:spPr>
                    <wps:txbx>
                      <w:txbxContent>
                        <w:p w14:paraId="7110E4F1" w14:textId="77777777" w:rsidR="0029343B" w:rsidRPr="00F91F8A" w:rsidRDefault="0029343B" w:rsidP="00CB110A">
                          <w:pPr>
                            <w:rPr>
                              <w:rFonts w:ascii="Arial" w:hAnsi="Arial" w:cs="Arial"/>
                              <w:b/>
                              <w:sz w:val="18"/>
                              <w:szCs w:val="18"/>
                            </w:rPr>
                          </w:pPr>
                          <w:r>
                            <w:rPr>
                              <w:rFonts w:ascii="Arial" w:hAnsi="Arial" w:cs="Arial"/>
                              <w:b/>
                              <w:sz w:val="18"/>
                              <w:szCs w:val="18"/>
                            </w:rPr>
                            <w:t>Rivadavia 448</w:t>
                          </w:r>
                          <w:r w:rsidRPr="00F91F8A">
                            <w:rPr>
                              <w:rFonts w:ascii="Arial" w:hAnsi="Arial" w:cs="Arial"/>
                              <w:b/>
                              <w:sz w:val="18"/>
                              <w:szCs w:val="18"/>
                            </w:rPr>
                            <w:t>- Godoy Cruz</w:t>
                          </w:r>
                        </w:p>
                        <w:p w14:paraId="302BD4AF" w14:textId="77777777" w:rsidR="0029343B" w:rsidRPr="00F91F8A" w:rsidRDefault="0029343B" w:rsidP="00CB110A">
                          <w:pPr>
                            <w:rPr>
                              <w:rFonts w:ascii="Arial" w:hAnsi="Arial" w:cs="Arial"/>
                              <w:sz w:val="18"/>
                              <w:szCs w:val="18"/>
                            </w:rPr>
                          </w:pPr>
                          <w:r w:rsidRPr="00F91F8A">
                            <w:rPr>
                              <w:rFonts w:ascii="Arial" w:hAnsi="Arial" w:cs="Arial"/>
                              <w:b/>
                              <w:sz w:val="18"/>
                              <w:szCs w:val="18"/>
                            </w:rPr>
                            <w:t xml:space="preserve">+54-261- </w:t>
                          </w:r>
                          <w:r>
                            <w:rPr>
                              <w:rFonts w:ascii="Arial" w:hAnsi="Arial" w:cs="Arial"/>
                              <w:b/>
                              <w:sz w:val="18"/>
                              <w:szCs w:val="18"/>
                            </w:rPr>
                            <w:t>4133051/53</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155.35pt;margin-top:-24.75pt;width:161.25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" filled="f" stroked="f">
              <v:textbox style="mso-fit-shape-to-text:t">
                <w:txbxContent>
                  <w:p w14:paraId="7110E4F1" w14:textId="77777777" w:rsidR="0029343B" w:rsidRPr="00F91F8A" w:rsidRDefault="0029343B" w:rsidP="00CB110A">
                    <w:pPr>
                      <w:rPr>
                        <w:rFonts w:ascii="Arial" w:hAnsi="Arial" w:cs="Arial"/>
                        <w:b/>
                        <w:sz w:val="18"/>
                        <w:szCs w:val="18"/>
                      </w:rPr>
                    </w:pPr>
                    <w:r>
                      <w:rPr>
                        <w:rFonts w:ascii="Arial" w:hAnsi="Arial" w:cs="Arial"/>
                        <w:b/>
                        <w:sz w:val="18"/>
                        <w:szCs w:val="18"/>
                      </w:rPr>
                      <w:t>Rivadavia 448</w:t>
                    </w:r>
                    <w:r w:rsidRPr="00F91F8A">
                      <w:rPr>
                        <w:rFonts w:ascii="Arial" w:hAnsi="Arial" w:cs="Arial"/>
                        <w:b/>
                        <w:sz w:val="18"/>
                        <w:szCs w:val="18"/>
                      </w:rPr>
                      <w:t>- Godoy Cruz</w:t>
                    </w:r>
                  </w:p>
                  <w:p w14:paraId="302BD4AF" w14:textId="77777777" w:rsidR="0029343B" w:rsidRPr="00F91F8A" w:rsidRDefault="0029343B" w:rsidP="00CB110A">
                    <w:pPr>
                      <w:rPr>
                        <w:rFonts w:ascii="Arial" w:hAnsi="Arial" w:cs="Arial"/>
                        <w:sz w:val="18"/>
                        <w:szCs w:val="18"/>
                      </w:rPr>
                    </w:pPr>
                    <w:r w:rsidRPr="00F91F8A">
                      <w:rPr>
                        <w:rFonts w:ascii="Arial" w:hAnsi="Arial" w:cs="Arial"/>
                        <w:b/>
                        <w:sz w:val="18"/>
                        <w:szCs w:val="18"/>
                      </w:rPr>
                      <w:t xml:space="preserve">+54-261- </w:t>
                    </w:r>
                    <w:r>
                      <w:rPr>
                        <w:rFonts w:ascii="Arial" w:hAnsi="Arial" w:cs="Arial"/>
                        <w:b/>
                        <w:sz w:val="18"/>
                        <w:szCs w:val="18"/>
                      </w:rPr>
                      <w:t>4133051/53</w:t>
                    </w:r>
                  </w:p>
                </w:txbxContent>
              </v:textbox>
              <w10:wrap type="square" anchorx="margin"/>
            </v:shape>
          </w:pict>
        </mc:Fallback>
      </mc:AlternateContent>
    </w:r>
    <w:r>
      <w:rPr>
        <w:noProof/>
        <w:lang w:val="es-AR" w:eastAsia="es-AR"/>
      </w:rPr>
      <mc:AlternateContent>
        <mc:Choice Requires="wps">
          <w:drawing>
            <wp:anchor distT="0" distB="0" distL="114300" distR="114300" simplePos="0" relativeHeight="251676672" behindDoc="0" locked="0" layoutInCell="1" allowOverlap="1" wp14:anchorId="0042C604" wp14:editId="1CB347AB">
              <wp:simplePos x="0" y="0"/>
              <wp:positionH relativeFrom="column">
                <wp:posOffset>4225290</wp:posOffset>
              </wp:positionH>
              <wp:positionV relativeFrom="paragraph">
                <wp:posOffset>-370840</wp:posOffset>
              </wp:positionV>
              <wp:extent cx="0" cy="704850"/>
              <wp:effectExtent l="0" t="0" r="19050" b="19050"/>
              <wp:wrapNone/>
              <wp:docPr id="21" name="Conector recto 21"/>
              <wp:cNvGraphicFramePr/>
              <a:graphic xmlns:a="http://schemas.openxmlformats.org/drawingml/2006/main">
                <a:graphicData uri="http://schemas.microsoft.com/office/word/2010/wordprocessingShape">
                  <wps:wsp>
                    <wps:cNvCnPr/>
                    <wps:spPr>
                      <a:xfrm flipH="1">
                        <a:off x="0" y="0"/>
                        <a:ext cx="0" cy="704850"/>
                      </a:xfrm>
                      <a:prstGeom prst="line">
                        <a:avLst/>
                      </a:prstGeom>
                      <a:ln w="19050">
                        <a:solidFill>
                          <a:srgbClr val="660066"/>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D7644CD" id="Conector recto 21" o:spid="_x0000_s1026" style="position:absolute;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2.7pt,-29.2pt" to="332.7pt,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" strokecolor="#606" strokeweight="1.5pt">
              <v:stroke joinstyle="miter"/>
            </v:line>
          </w:pict>
        </mc:Fallback>
      </mc:AlternateContent>
    </w:r>
    <w:r>
      <w:rPr>
        <w:noProof/>
        <w:lang w:val="es-AR" w:eastAsia="es-AR"/>
      </w:rPr>
      <mc:AlternateContent>
        <mc:Choice Requires="wps">
          <w:drawing>
            <wp:anchor distT="0" distB="0" distL="114300" distR="114300" simplePos="0" relativeHeight="251674624" behindDoc="0" locked="0" layoutInCell="1" allowOverlap="1" wp14:anchorId="24D13827" wp14:editId="0963E78B">
              <wp:simplePos x="0" y="0"/>
              <wp:positionH relativeFrom="column">
                <wp:posOffset>1805940</wp:posOffset>
              </wp:positionH>
              <wp:positionV relativeFrom="paragraph">
                <wp:posOffset>-370379</wp:posOffset>
              </wp:positionV>
              <wp:extent cx="0" cy="704850"/>
              <wp:effectExtent l="0" t="0" r="19050" b="19050"/>
              <wp:wrapNone/>
              <wp:docPr id="20" name="Conector recto 20"/>
              <wp:cNvGraphicFramePr/>
              <a:graphic xmlns:a="http://schemas.openxmlformats.org/drawingml/2006/main">
                <a:graphicData uri="http://schemas.microsoft.com/office/word/2010/wordprocessingShape">
                  <wps:wsp>
                    <wps:cNvCnPr/>
                    <wps:spPr>
                      <a:xfrm flipH="1">
                        <a:off x="0" y="0"/>
                        <a:ext cx="0" cy="704850"/>
                      </a:xfrm>
                      <a:prstGeom prst="line">
                        <a:avLst/>
                      </a:prstGeom>
                      <a:ln w="19050">
                        <a:solidFill>
                          <a:srgbClr val="660066"/>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F2F9BFD" id="Conector recto 20" o:spid="_x0000_s1026" style="position:absolute;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2.2pt,-29.15pt" to="142.2pt,2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" strokecolor="#606" strokeweight="1.5pt">
              <v:stroke joinstyle="miter"/>
            </v:lin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3F29FF" w14:textId="77777777" w:rsidR="0029343B" w:rsidRDefault="0029343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6C6635" w14:textId="77777777" w:rsidR="0029343B" w:rsidRDefault="0029343B" w:rsidP="00454243">
      <w:r>
        <w:separator/>
      </w:r>
    </w:p>
  </w:footnote>
  <w:footnote w:type="continuationSeparator" w:id="0">
    <w:p w14:paraId="61EE9025" w14:textId="77777777" w:rsidR="0029343B" w:rsidRDefault="0029343B" w:rsidP="004542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77BC5E" w14:textId="77777777" w:rsidR="0029343B" w:rsidRDefault="0029343B">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7B762A" w14:textId="77777777" w:rsidR="0029343B" w:rsidRDefault="0029343B" w:rsidP="005944B6">
    <w:pPr>
      <w:pStyle w:val="Encabezado"/>
      <w:rPr>
        <w:noProof/>
      </w:rPr>
    </w:pPr>
    <w:bookmarkStart w:id="2" w:name="_Hlk502147258"/>
    <w:bookmarkStart w:id="3" w:name="_Hlk502147259"/>
    <w:r>
      <w:rPr>
        <w:noProof/>
        <w:lang w:val="es-AR" w:eastAsia="es-AR"/>
      </w:rPr>
      <w:drawing>
        <wp:anchor distT="0" distB="0" distL="114300" distR="114300" simplePos="0" relativeHeight="251680768" behindDoc="0" locked="0" layoutInCell="1" allowOverlap="1" wp14:anchorId="5F365377" wp14:editId="422CF025">
          <wp:simplePos x="0" y="0"/>
          <wp:positionH relativeFrom="column">
            <wp:posOffset>2844165</wp:posOffset>
          </wp:positionH>
          <wp:positionV relativeFrom="paragraph">
            <wp:posOffset>273685</wp:posOffset>
          </wp:positionV>
          <wp:extent cx="3037840" cy="338455"/>
          <wp:effectExtent l="0" t="0" r="0" b="4445"/>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nvivencia del logo (1).jpg"/>
                  <pic:cNvPicPr/>
                </pic:nvPicPr>
                <pic:blipFill>
                  <a:blip r:embed="rId1">
                    <a:extLst>
                      <a:ext uri="{28A0092B-C50C-407E-A947-70E740481C1C}">
                        <a14:useLocalDpi xmlns:a14="http://schemas.microsoft.com/office/drawing/2010/main" val="0"/>
                      </a:ext>
                    </a:extLst>
                  </a:blip>
                  <a:stretch>
                    <a:fillRect/>
                  </a:stretch>
                </pic:blipFill>
                <pic:spPr>
                  <a:xfrm>
                    <a:off x="0" y="0"/>
                    <a:ext cx="3037840" cy="338455"/>
                  </a:xfrm>
                  <a:prstGeom prst="rect">
                    <a:avLst/>
                  </a:prstGeom>
                </pic:spPr>
              </pic:pic>
            </a:graphicData>
          </a:graphic>
          <wp14:sizeRelH relativeFrom="page">
            <wp14:pctWidth>0</wp14:pctWidth>
          </wp14:sizeRelH>
          <wp14:sizeRelV relativeFrom="page">
            <wp14:pctHeight>0</wp14:pctHeight>
          </wp14:sizeRelV>
        </wp:anchor>
      </w:drawing>
    </w:r>
  </w:p>
  <w:p w14:paraId="41710A5D" w14:textId="77777777" w:rsidR="0029343B" w:rsidRDefault="0029343B" w:rsidP="005944B6">
    <w:pPr>
      <w:pStyle w:val="Encabezado"/>
    </w:pPr>
  </w:p>
  <w:bookmarkEnd w:id="2"/>
  <w:bookmarkEnd w:id="3"/>
  <w:p w14:paraId="28A77B36" w14:textId="77777777" w:rsidR="0029343B" w:rsidRDefault="0029343B">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9AAB00" w14:textId="77777777" w:rsidR="0029343B" w:rsidRDefault="0029343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40221"/>
    <w:multiLevelType w:val="hybridMultilevel"/>
    <w:tmpl w:val="1FCC500E"/>
    <w:lvl w:ilvl="0" w:tplc="B7B0861E">
      <w:start w:val="1"/>
      <w:numFmt w:val="upperLetter"/>
      <w:lvlText w:val="%1)"/>
      <w:lvlJc w:val="left"/>
      <w:pPr>
        <w:ind w:left="643" w:hanging="360"/>
      </w:pPr>
      <w:rPr>
        <w:b/>
        <w:bCs/>
      </w:r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243"/>
    <w:rsid w:val="0000231E"/>
    <w:rsid w:val="000028CE"/>
    <w:rsid w:val="00007A53"/>
    <w:rsid w:val="000860FA"/>
    <w:rsid w:val="000A6B3F"/>
    <w:rsid w:val="000B5414"/>
    <w:rsid w:val="001A123F"/>
    <w:rsid w:val="002158F4"/>
    <w:rsid w:val="00225215"/>
    <w:rsid w:val="00270F9F"/>
    <w:rsid w:val="002753E0"/>
    <w:rsid w:val="0029343B"/>
    <w:rsid w:val="00305B16"/>
    <w:rsid w:val="00315D70"/>
    <w:rsid w:val="003235B1"/>
    <w:rsid w:val="0035726F"/>
    <w:rsid w:val="00373DF4"/>
    <w:rsid w:val="003A3ED1"/>
    <w:rsid w:val="003A4EA1"/>
    <w:rsid w:val="003A4EAA"/>
    <w:rsid w:val="003F3DDE"/>
    <w:rsid w:val="003F6E43"/>
    <w:rsid w:val="00452ADC"/>
    <w:rsid w:val="00454243"/>
    <w:rsid w:val="0045574D"/>
    <w:rsid w:val="00496C00"/>
    <w:rsid w:val="004D19AD"/>
    <w:rsid w:val="00502520"/>
    <w:rsid w:val="00532B71"/>
    <w:rsid w:val="005559BD"/>
    <w:rsid w:val="005944B6"/>
    <w:rsid w:val="005A30B6"/>
    <w:rsid w:val="005C1808"/>
    <w:rsid w:val="005E24B5"/>
    <w:rsid w:val="006131B8"/>
    <w:rsid w:val="006727CA"/>
    <w:rsid w:val="006810B0"/>
    <w:rsid w:val="006C32D2"/>
    <w:rsid w:val="006D60FF"/>
    <w:rsid w:val="006E5F3C"/>
    <w:rsid w:val="006F0DE9"/>
    <w:rsid w:val="006F57E9"/>
    <w:rsid w:val="0073754B"/>
    <w:rsid w:val="007C4AE1"/>
    <w:rsid w:val="007D1161"/>
    <w:rsid w:val="007F280F"/>
    <w:rsid w:val="007F6401"/>
    <w:rsid w:val="0086256A"/>
    <w:rsid w:val="008C0BD2"/>
    <w:rsid w:val="008D414E"/>
    <w:rsid w:val="008E25FC"/>
    <w:rsid w:val="008E7CA2"/>
    <w:rsid w:val="009027A5"/>
    <w:rsid w:val="00950DFB"/>
    <w:rsid w:val="00992277"/>
    <w:rsid w:val="009B0A39"/>
    <w:rsid w:val="00A0358E"/>
    <w:rsid w:val="00A177F4"/>
    <w:rsid w:val="00A24616"/>
    <w:rsid w:val="00A51A1C"/>
    <w:rsid w:val="00A828B1"/>
    <w:rsid w:val="00AA5F3E"/>
    <w:rsid w:val="00B977A7"/>
    <w:rsid w:val="00BC214E"/>
    <w:rsid w:val="00BC6990"/>
    <w:rsid w:val="00C257B4"/>
    <w:rsid w:val="00C27E43"/>
    <w:rsid w:val="00CA2914"/>
    <w:rsid w:val="00CB110A"/>
    <w:rsid w:val="00CB7787"/>
    <w:rsid w:val="00CC124D"/>
    <w:rsid w:val="00D2570B"/>
    <w:rsid w:val="00DA1DF8"/>
    <w:rsid w:val="00E5559C"/>
    <w:rsid w:val="00E670C6"/>
    <w:rsid w:val="00E81051"/>
    <w:rsid w:val="00E812E5"/>
    <w:rsid w:val="00EA68D4"/>
    <w:rsid w:val="00ED5DA0"/>
    <w:rsid w:val="00EF25D2"/>
    <w:rsid w:val="00F247B5"/>
    <w:rsid w:val="00F46AB1"/>
    <w:rsid w:val="00F91F8A"/>
    <w:rsid w:val="00FB2C3C"/>
    <w:rsid w:val="00FB7D4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6877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E43"/>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semiHidden/>
    <w:unhideWhenUsed/>
    <w:qFormat/>
    <w:rsid w:val="00C27E43"/>
    <w:pPr>
      <w:keepNext/>
      <w:spacing w:before="240" w:after="60"/>
      <w:outlineLvl w:val="1"/>
    </w:pPr>
    <w:rPr>
      <w:rFonts w:ascii="Arial" w:hAnsi="Arial" w:cs="Arial"/>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54243"/>
    <w:pPr>
      <w:tabs>
        <w:tab w:val="center" w:pos="4419"/>
        <w:tab w:val="right" w:pos="8838"/>
      </w:tabs>
    </w:pPr>
  </w:style>
  <w:style w:type="character" w:customStyle="1" w:styleId="EncabezadoCar">
    <w:name w:val="Encabezado Car"/>
    <w:basedOn w:val="Fuentedeprrafopredeter"/>
    <w:link w:val="Encabezado"/>
    <w:uiPriority w:val="99"/>
    <w:rsid w:val="00454243"/>
  </w:style>
  <w:style w:type="paragraph" w:styleId="Piedepgina">
    <w:name w:val="footer"/>
    <w:basedOn w:val="Normal"/>
    <w:link w:val="PiedepginaCar"/>
    <w:uiPriority w:val="99"/>
    <w:unhideWhenUsed/>
    <w:rsid w:val="00454243"/>
    <w:pPr>
      <w:tabs>
        <w:tab w:val="center" w:pos="4419"/>
        <w:tab w:val="right" w:pos="8838"/>
      </w:tabs>
    </w:pPr>
  </w:style>
  <w:style w:type="character" w:customStyle="1" w:styleId="PiedepginaCar">
    <w:name w:val="Pie de página Car"/>
    <w:basedOn w:val="Fuentedeprrafopredeter"/>
    <w:link w:val="Piedepgina"/>
    <w:uiPriority w:val="99"/>
    <w:rsid w:val="00454243"/>
  </w:style>
  <w:style w:type="paragraph" w:styleId="Textodeglobo">
    <w:name w:val="Balloon Text"/>
    <w:basedOn w:val="Normal"/>
    <w:link w:val="TextodegloboCar"/>
    <w:uiPriority w:val="99"/>
    <w:semiHidden/>
    <w:unhideWhenUsed/>
    <w:rsid w:val="002753E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753E0"/>
    <w:rPr>
      <w:rFonts w:ascii="Segoe UI" w:hAnsi="Segoe UI" w:cs="Segoe UI"/>
      <w:sz w:val="18"/>
      <w:szCs w:val="18"/>
    </w:rPr>
  </w:style>
  <w:style w:type="character" w:customStyle="1" w:styleId="Ttulo2Car">
    <w:name w:val="Título 2 Car"/>
    <w:basedOn w:val="Fuentedeprrafopredeter"/>
    <w:link w:val="Ttulo2"/>
    <w:semiHidden/>
    <w:rsid w:val="00C27E43"/>
    <w:rPr>
      <w:rFonts w:ascii="Arial" w:eastAsia="Times New Roman" w:hAnsi="Arial" w:cs="Arial"/>
      <w:b/>
      <w:bCs/>
      <w:i/>
      <w:iCs/>
      <w:sz w:val="28"/>
      <w:szCs w:val="28"/>
      <w:lang w:val="es-ES" w:eastAsia="es-ES"/>
    </w:rPr>
  </w:style>
  <w:style w:type="paragraph" w:styleId="Textoindependiente">
    <w:name w:val="Body Text"/>
    <w:basedOn w:val="Normal"/>
    <w:link w:val="TextoindependienteCar"/>
    <w:semiHidden/>
    <w:unhideWhenUsed/>
    <w:rsid w:val="00C27E43"/>
    <w:pPr>
      <w:spacing w:after="120"/>
    </w:pPr>
  </w:style>
  <w:style w:type="character" w:customStyle="1" w:styleId="TextoindependienteCar">
    <w:name w:val="Texto independiente Car"/>
    <w:basedOn w:val="Fuentedeprrafopredeter"/>
    <w:link w:val="Textoindependiente"/>
    <w:semiHidden/>
    <w:rsid w:val="00C27E43"/>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semiHidden/>
    <w:unhideWhenUsed/>
    <w:rsid w:val="00C27E43"/>
    <w:pPr>
      <w:spacing w:after="120"/>
      <w:ind w:left="283"/>
    </w:pPr>
  </w:style>
  <w:style w:type="character" w:customStyle="1" w:styleId="SangradetextonormalCar">
    <w:name w:val="Sangría de texto normal Car"/>
    <w:basedOn w:val="Fuentedeprrafopredeter"/>
    <w:link w:val="Sangradetextonormal"/>
    <w:semiHidden/>
    <w:rsid w:val="00C27E43"/>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semiHidden/>
    <w:unhideWhenUsed/>
    <w:rsid w:val="00C27E43"/>
    <w:pPr>
      <w:spacing w:after="120" w:line="480" w:lineRule="auto"/>
    </w:pPr>
  </w:style>
  <w:style w:type="character" w:customStyle="1" w:styleId="Textoindependiente2Car">
    <w:name w:val="Texto independiente 2 Car"/>
    <w:basedOn w:val="Fuentedeprrafopredeter"/>
    <w:link w:val="Textoindependiente2"/>
    <w:semiHidden/>
    <w:rsid w:val="00C27E43"/>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C27E43"/>
    <w:pPr>
      <w:ind w:left="720"/>
      <w:contextualSpacing/>
    </w:pPr>
  </w:style>
  <w:style w:type="paragraph" w:customStyle="1" w:styleId="Standard">
    <w:name w:val="Standard"/>
    <w:rsid w:val="003F6E43"/>
    <w:pPr>
      <w:suppressAutoHyphens/>
      <w:autoSpaceDN w:val="0"/>
      <w:spacing w:after="0" w:line="240" w:lineRule="auto"/>
    </w:pPr>
    <w:rPr>
      <w:rFonts w:ascii="Liberation Serif" w:eastAsia="SimSun" w:hAnsi="Liberation Serif" w:cs="Mangal"/>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E43"/>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semiHidden/>
    <w:unhideWhenUsed/>
    <w:qFormat/>
    <w:rsid w:val="00C27E43"/>
    <w:pPr>
      <w:keepNext/>
      <w:spacing w:before="240" w:after="60"/>
      <w:outlineLvl w:val="1"/>
    </w:pPr>
    <w:rPr>
      <w:rFonts w:ascii="Arial" w:hAnsi="Arial" w:cs="Arial"/>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54243"/>
    <w:pPr>
      <w:tabs>
        <w:tab w:val="center" w:pos="4419"/>
        <w:tab w:val="right" w:pos="8838"/>
      </w:tabs>
    </w:pPr>
  </w:style>
  <w:style w:type="character" w:customStyle="1" w:styleId="EncabezadoCar">
    <w:name w:val="Encabezado Car"/>
    <w:basedOn w:val="Fuentedeprrafopredeter"/>
    <w:link w:val="Encabezado"/>
    <w:uiPriority w:val="99"/>
    <w:rsid w:val="00454243"/>
  </w:style>
  <w:style w:type="paragraph" w:styleId="Piedepgina">
    <w:name w:val="footer"/>
    <w:basedOn w:val="Normal"/>
    <w:link w:val="PiedepginaCar"/>
    <w:uiPriority w:val="99"/>
    <w:unhideWhenUsed/>
    <w:rsid w:val="00454243"/>
    <w:pPr>
      <w:tabs>
        <w:tab w:val="center" w:pos="4419"/>
        <w:tab w:val="right" w:pos="8838"/>
      </w:tabs>
    </w:pPr>
  </w:style>
  <w:style w:type="character" w:customStyle="1" w:styleId="PiedepginaCar">
    <w:name w:val="Pie de página Car"/>
    <w:basedOn w:val="Fuentedeprrafopredeter"/>
    <w:link w:val="Piedepgina"/>
    <w:uiPriority w:val="99"/>
    <w:rsid w:val="00454243"/>
  </w:style>
  <w:style w:type="paragraph" w:styleId="Textodeglobo">
    <w:name w:val="Balloon Text"/>
    <w:basedOn w:val="Normal"/>
    <w:link w:val="TextodegloboCar"/>
    <w:uiPriority w:val="99"/>
    <w:semiHidden/>
    <w:unhideWhenUsed/>
    <w:rsid w:val="002753E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753E0"/>
    <w:rPr>
      <w:rFonts w:ascii="Segoe UI" w:hAnsi="Segoe UI" w:cs="Segoe UI"/>
      <w:sz w:val="18"/>
      <w:szCs w:val="18"/>
    </w:rPr>
  </w:style>
  <w:style w:type="character" w:customStyle="1" w:styleId="Ttulo2Car">
    <w:name w:val="Título 2 Car"/>
    <w:basedOn w:val="Fuentedeprrafopredeter"/>
    <w:link w:val="Ttulo2"/>
    <w:semiHidden/>
    <w:rsid w:val="00C27E43"/>
    <w:rPr>
      <w:rFonts w:ascii="Arial" w:eastAsia="Times New Roman" w:hAnsi="Arial" w:cs="Arial"/>
      <w:b/>
      <w:bCs/>
      <w:i/>
      <w:iCs/>
      <w:sz w:val="28"/>
      <w:szCs w:val="28"/>
      <w:lang w:val="es-ES" w:eastAsia="es-ES"/>
    </w:rPr>
  </w:style>
  <w:style w:type="paragraph" w:styleId="Textoindependiente">
    <w:name w:val="Body Text"/>
    <w:basedOn w:val="Normal"/>
    <w:link w:val="TextoindependienteCar"/>
    <w:semiHidden/>
    <w:unhideWhenUsed/>
    <w:rsid w:val="00C27E43"/>
    <w:pPr>
      <w:spacing w:after="120"/>
    </w:pPr>
  </w:style>
  <w:style w:type="character" w:customStyle="1" w:styleId="TextoindependienteCar">
    <w:name w:val="Texto independiente Car"/>
    <w:basedOn w:val="Fuentedeprrafopredeter"/>
    <w:link w:val="Textoindependiente"/>
    <w:semiHidden/>
    <w:rsid w:val="00C27E43"/>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semiHidden/>
    <w:unhideWhenUsed/>
    <w:rsid w:val="00C27E43"/>
    <w:pPr>
      <w:spacing w:after="120"/>
      <w:ind w:left="283"/>
    </w:pPr>
  </w:style>
  <w:style w:type="character" w:customStyle="1" w:styleId="SangradetextonormalCar">
    <w:name w:val="Sangría de texto normal Car"/>
    <w:basedOn w:val="Fuentedeprrafopredeter"/>
    <w:link w:val="Sangradetextonormal"/>
    <w:semiHidden/>
    <w:rsid w:val="00C27E43"/>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semiHidden/>
    <w:unhideWhenUsed/>
    <w:rsid w:val="00C27E43"/>
    <w:pPr>
      <w:spacing w:after="120" w:line="480" w:lineRule="auto"/>
    </w:pPr>
  </w:style>
  <w:style w:type="character" w:customStyle="1" w:styleId="Textoindependiente2Car">
    <w:name w:val="Texto independiente 2 Car"/>
    <w:basedOn w:val="Fuentedeprrafopredeter"/>
    <w:link w:val="Textoindependiente2"/>
    <w:semiHidden/>
    <w:rsid w:val="00C27E43"/>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C27E43"/>
    <w:pPr>
      <w:ind w:left="720"/>
      <w:contextualSpacing/>
    </w:pPr>
  </w:style>
  <w:style w:type="paragraph" w:customStyle="1" w:styleId="Standard">
    <w:name w:val="Standard"/>
    <w:rsid w:val="003F6E43"/>
    <w:pPr>
      <w:suppressAutoHyphens/>
      <w:autoSpaceDN w:val="0"/>
      <w:spacing w:after="0" w:line="240" w:lineRule="auto"/>
    </w:pPr>
    <w:rPr>
      <w:rFonts w:ascii="Liberation Serif" w:eastAsia="SimSun" w:hAnsi="Liberation Serif"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185030">
      <w:bodyDiv w:val="1"/>
      <w:marLeft w:val="0"/>
      <w:marRight w:val="0"/>
      <w:marTop w:val="0"/>
      <w:marBottom w:val="0"/>
      <w:divBdr>
        <w:top w:val="none" w:sz="0" w:space="0" w:color="auto"/>
        <w:left w:val="none" w:sz="0" w:space="0" w:color="auto"/>
        <w:bottom w:val="none" w:sz="0" w:space="0" w:color="auto"/>
        <w:right w:val="none" w:sz="0" w:space="0" w:color="auto"/>
      </w:divBdr>
    </w:div>
    <w:div w:id="614679496">
      <w:bodyDiv w:val="1"/>
      <w:marLeft w:val="0"/>
      <w:marRight w:val="0"/>
      <w:marTop w:val="0"/>
      <w:marBottom w:val="0"/>
      <w:divBdr>
        <w:top w:val="none" w:sz="0" w:space="0" w:color="auto"/>
        <w:left w:val="none" w:sz="0" w:space="0" w:color="auto"/>
        <w:bottom w:val="none" w:sz="0" w:space="0" w:color="auto"/>
        <w:right w:val="none" w:sz="0" w:space="0" w:color="auto"/>
      </w:divBdr>
    </w:div>
    <w:div w:id="1240940163">
      <w:bodyDiv w:val="1"/>
      <w:marLeft w:val="0"/>
      <w:marRight w:val="0"/>
      <w:marTop w:val="0"/>
      <w:marBottom w:val="0"/>
      <w:divBdr>
        <w:top w:val="none" w:sz="0" w:space="0" w:color="auto"/>
        <w:left w:val="none" w:sz="0" w:space="0" w:color="auto"/>
        <w:bottom w:val="none" w:sz="0" w:space="0" w:color="auto"/>
        <w:right w:val="none" w:sz="0" w:space="0" w:color="auto"/>
      </w:divBdr>
    </w:div>
    <w:div w:id="1278608504">
      <w:bodyDiv w:val="1"/>
      <w:marLeft w:val="0"/>
      <w:marRight w:val="0"/>
      <w:marTop w:val="0"/>
      <w:marBottom w:val="0"/>
      <w:divBdr>
        <w:top w:val="none" w:sz="0" w:space="0" w:color="auto"/>
        <w:left w:val="none" w:sz="0" w:space="0" w:color="auto"/>
        <w:bottom w:val="none" w:sz="0" w:space="0" w:color="auto"/>
        <w:right w:val="none" w:sz="0" w:space="0" w:color="auto"/>
      </w:divBdr>
    </w:div>
    <w:div w:id="1340159519">
      <w:bodyDiv w:val="1"/>
      <w:marLeft w:val="0"/>
      <w:marRight w:val="0"/>
      <w:marTop w:val="0"/>
      <w:marBottom w:val="0"/>
      <w:divBdr>
        <w:top w:val="none" w:sz="0" w:space="0" w:color="auto"/>
        <w:left w:val="none" w:sz="0" w:space="0" w:color="auto"/>
        <w:bottom w:val="none" w:sz="0" w:space="0" w:color="auto"/>
        <w:right w:val="none" w:sz="0" w:space="0" w:color="auto"/>
      </w:divBdr>
    </w:div>
    <w:div w:id="1508866014">
      <w:bodyDiv w:val="1"/>
      <w:marLeft w:val="0"/>
      <w:marRight w:val="0"/>
      <w:marTop w:val="0"/>
      <w:marBottom w:val="0"/>
      <w:divBdr>
        <w:top w:val="none" w:sz="0" w:space="0" w:color="auto"/>
        <w:left w:val="none" w:sz="0" w:space="0" w:color="auto"/>
        <w:bottom w:val="none" w:sz="0" w:space="0" w:color="auto"/>
        <w:right w:val="none" w:sz="0" w:space="0" w:color="auto"/>
      </w:divBdr>
    </w:div>
    <w:div w:id="1637099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41FE99-BA02-412A-AD19-CF4FF6E1E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965</Words>
  <Characters>5313</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Municipalidad de Godoy Cruz</Company>
  <LinksUpToDate>false</LinksUpToDate>
  <CharactersWithSpaces>6266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Castillo</dc:creator>
  <cp:lastModifiedBy>Sistemas</cp:lastModifiedBy>
  <cp:revision>3</cp:revision>
  <cp:lastPrinted>2020-10-15T12:48:00Z</cp:lastPrinted>
  <dcterms:created xsi:type="dcterms:W3CDTF">2020-10-15T12:47:00Z</dcterms:created>
  <dcterms:modified xsi:type="dcterms:W3CDTF">2020-10-15T12:48:00Z</dcterms:modified>
</cp:coreProperties>
</file>