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A3D60" w14:textId="77777777" w:rsidR="00315D70" w:rsidRPr="00BC6990" w:rsidRDefault="00315D70">
      <w:pPr>
        <w:rPr>
          <w:rFonts w:asciiTheme="minorHAnsi" w:hAnsiTheme="minorHAnsi" w:cstheme="minorHAnsi"/>
          <w:sz w:val="22"/>
          <w:szCs w:val="22"/>
        </w:rPr>
      </w:pPr>
    </w:p>
    <w:p w14:paraId="7DC18987" w14:textId="77777777" w:rsidR="00BC6990" w:rsidRPr="00BC6990" w:rsidRDefault="00BC6990">
      <w:pPr>
        <w:rPr>
          <w:rFonts w:asciiTheme="minorHAnsi" w:hAnsiTheme="minorHAnsi" w:cstheme="minorHAnsi"/>
          <w:sz w:val="22"/>
          <w:szCs w:val="22"/>
        </w:rPr>
      </w:pPr>
    </w:p>
    <w:p w14:paraId="04C5F157" w14:textId="6AE7BCD1" w:rsidR="00BC6990" w:rsidRDefault="00DB288F" w:rsidP="00BC6990">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ORDENANZA</w:t>
      </w:r>
      <w:r w:rsidR="00BC6990">
        <w:rPr>
          <w:rFonts w:asciiTheme="minorHAnsi" w:hAnsiTheme="minorHAnsi" w:cstheme="minorHAnsi"/>
          <w:b/>
          <w:bCs/>
          <w:sz w:val="22"/>
          <w:szCs w:val="22"/>
          <w:u w:val="single"/>
        </w:rPr>
        <w:t xml:space="preserve"> </w:t>
      </w:r>
      <w:proofErr w:type="spellStart"/>
      <w:r w:rsidR="00BC6990">
        <w:rPr>
          <w:rFonts w:asciiTheme="minorHAnsi" w:hAnsiTheme="minorHAnsi" w:cstheme="minorHAnsi"/>
          <w:b/>
          <w:bCs/>
          <w:sz w:val="22"/>
          <w:szCs w:val="22"/>
          <w:u w:val="single"/>
        </w:rPr>
        <w:t>Nº</w:t>
      </w:r>
      <w:proofErr w:type="spellEnd"/>
      <w:r w:rsidR="00BC6990">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7018</w:t>
      </w:r>
      <w:r w:rsidR="00BC6990">
        <w:rPr>
          <w:rFonts w:asciiTheme="minorHAnsi" w:hAnsiTheme="minorHAnsi" w:cstheme="minorHAnsi"/>
          <w:b/>
          <w:bCs/>
          <w:sz w:val="22"/>
          <w:szCs w:val="22"/>
          <w:u w:val="single"/>
        </w:rPr>
        <w:t>/20</w:t>
      </w:r>
    </w:p>
    <w:p w14:paraId="38C83C4C" w14:textId="77777777" w:rsidR="00BC6990" w:rsidRDefault="00BC6990" w:rsidP="00BC6990">
      <w:pPr>
        <w:jc w:val="both"/>
        <w:rPr>
          <w:rFonts w:asciiTheme="minorHAnsi" w:hAnsiTheme="minorHAnsi" w:cstheme="minorHAnsi"/>
          <w:b/>
          <w:bCs/>
          <w:sz w:val="22"/>
          <w:szCs w:val="22"/>
          <w:u w:val="single"/>
        </w:rPr>
      </w:pPr>
    </w:p>
    <w:p w14:paraId="74BDF118" w14:textId="77777777" w:rsidR="00BC6990" w:rsidRDefault="00BC6990" w:rsidP="00BC6990">
      <w:pPr>
        <w:jc w:val="both"/>
        <w:rPr>
          <w:rFonts w:asciiTheme="minorHAnsi" w:hAnsiTheme="minorHAnsi" w:cstheme="minorHAnsi"/>
          <w:b/>
          <w:bCs/>
          <w:sz w:val="22"/>
          <w:szCs w:val="22"/>
          <w:u w:val="single"/>
        </w:rPr>
      </w:pPr>
      <w:r w:rsidRPr="00BC6990">
        <w:rPr>
          <w:rFonts w:asciiTheme="minorHAnsi" w:hAnsiTheme="minorHAnsi" w:cstheme="minorHAnsi"/>
          <w:b/>
          <w:bCs/>
          <w:sz w:val="22"/>
          <w:szCs w:val="22"/>
          <w:u w:val="single"/>
        </w:rPr>
        <w:t>VISTO:</w:t>
      </w:r>
    </w:p>
    <w:p w14:paraId="52C9728C" w14:textId="5C3F4822" w:rsidR="00DB288F" w:rsidRDefault="00DB288F" w:rsidP="00DB288F">
      <w:pPr>
        <w:spacing w:before="240" w:after="240"/>
        <w:ind w:right="16"/>
        <w:jc w:val="both"/>
        <w:rPr>
          <w:rFonts w:ascii="Calibri" w:eastAsia="Calibri" w:hAnsi="Calibri" w:cs="Calibri"/>
          <w:sz w:val="22"/>
          <w:szCs w:val="22"/>
        </w:rPr>
      </w:pPr>
      <w:r>
        <w:rPr>
          <w:rFonts w:ascii="Calibri" w:eastAsia="Calibri" w:hAnsi="Calibri" w:cs="Calibri"/>
          <w:sz w:val="22"/>
          <w:szCs w:val="22"/>
        </w:rPr>
        <w:t xml:space="preserve">El </w:t>
      </w:r>
      <w:proofErr w:type="spellStart"/>
      <w:r>
        <w:rPr>
          <w:rFonts w:ascii="Calibri" w:eastAsia="Calibri" w:hAnsi="Calibri" w:cs="Calibri"/>
          <w:sz w:val="22"/>
          <w:szCs w:val="22"/>
        </w:rPr>
        <w:t>Expte</w:t>
      </w:r>
      <w:proofErr w:type="spellEnd"/>
      <w:r>
        <w:rPr>
          <w:rFonts w:ascii="Calibri" w:eastAsia="Calibri" w:hAnsi="Calibri" w:cs="Calibri"/>
          <w:sz w:val="22"/>
          <w:szCs w:val="22"/>
        </w:rPr>
        <w:t>. N°2020-000481/I1-GC caratulado: DIR. DE AMBIENTE Y ENERGÍA - E/PROPUESTA DE MODIFICACIÓN DE ORDENANZA N°6846 - PROTECCIÓN DEL MEDIO AMBIENTE; y</w:t>
      </w:r>
    </w:p>
    <w:p w14:paraId="193C498E" w14:textId="77777777" w:rsidR="00BC6990" w:rsidRDefault="00BC6990" w:rsidP="00BC6990">
      <w:pPr>
        <w:jc w:val="both"/>
        <w:rPr>
          <w:rFonts w:asciiTheme="minorHAnsi" w:hAnsiTheme="minorHAnsi" w:cstheme="minorHAnsi"/>
          <w:b/>
          <w:bCs/>
          <w:sz w:val="22"/>
          <w:szCs w:val="22"/>
          <w:u w:val="single"/>
        </w:rPr>
      </w:pPr>
      <w:r w:rsidRPr="00BC6990">
        <w:rPr>
          <w:rFonts w:asciiTheme="minorHAnsi" w:hAnsiTheme="minorHAnsi" w:cstheme="minorHAnsi"/>
          <w:b/>
          <w:bCs/>
          <w:sz w:val="22"/>
          <w:szCs w:val="22"/>
          <w:u w:val="single"/>
        </w:rPr>
        <w:t>CONSIDERANDO:</w:t>
      </w:r>
    </w:p>
    <w:p w14:paraId="5294328A" w14:textId="77777777" w:rsidR="00DB288F" w:rsidRDefault="00DB288F" w:rsidP="00DB288F">
      <w:pPr>
        <w:spacing w:before="240" w:after="240"/>
        <w:ind w:right="16"/>
        <w:jc w:val="both"/>
        <w:rPr>
          <w:rFonts w:ascii="Calibri" w:eastAsia="Calibri" w:hAnsi="Calibri" w:cs="Calibri"/>
          <w:sz w:val="22"/>
          <w:szCs w:val="22"/>
        </w:rPr>
      </w:pPr>
      <w:r>
        <w:rPr>
          <w:rFonts w:ascii="Calibri" w:eastAsia="Calibri" w:hAnsi="Calibri" w:cs="Calibri"/>
          <w:sz w:val="22"/>
          <w:szCs w:val="22"/>
        </w:rPr>
        <w:t xml:space="preserve">Que, mediante la denominada Agenda 2030, los países miembros de las Naciones Unidas, establecieron de común acuerdo 17 objetivos mundiales necesarios para alcanzar el desarrollo sostenible de los países. </w:t>
      </w:r>
    </w:p>
    <w:p w14:paraId="1A63AB3B" w14:textId="77777777" w:rsidR="00DB288F" w:rsidRDefault="00DB288F" w:rsidP="00DB288F">
      <w:pPr>
        <w:spacing w:before="240" w:after="240"/>
        <w:ind w:right="16"/>
        <w:jc w:val="both"/>
        <w:rPr>
          <w:rFonts w:ascii="Calibri" w:eastAsia="Calibri" w:hAnsi="Calibri" w:cs="Calibri"/>
          <w:sz w:val="22"/>
          <w:szCs w:val="22"/>
        </w:rPr>
      </w:pPr>
      <w:r>
        <w:rPr>
          <w:rFonts w:ascii="Calibri" w:eastAsia="Calibri" w:hAnsi="Calibri" w:cs="Calibri"/>
          <w:sz w:val="22"/>
          <w:szCs w:val="22"/>
        </w:rPr>
        <w:t xml:space="preserve">Que, particularmente el objetivo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11 busca lograr que las ciudades y los asentamientos humanos sean inclusivos, seguros, resilientes y sostenibles y en ese sentido plantea entre sus metas reducir el impacto ambiental negativo per cápita de las ciudades, incluso prestando especial atención a la calidad del aire y la gestión de los desechos municipales.</w:t>
      </w:r>
    </w:p>
    <w:p w14:paraId="7CACBAC4" w14:textId="77777777" w:rsidR="00DB288F" w:rsidRDefault="00DB288F" w:rsidP="00DB288F">
      <w:pPr>
        <w:spacing w:before="240" w:after="240"/>
        <w:ind w:right="16"/>
        <w:jc w:val="both"/>
        <w:rPr>
          <w:rFonts w:ascii="Calibri" w:eastAsia="Calibri" w:hAnsi="Calibri" w:cs="Calibri"/>
          <w:sz w:val="22"/>
          <w:szCs w:val="22"/>
        </w:rPr>
      </w:pPr>
      <w:r>
        <w:rPr>
          <w:rFonts w:ascii="Calibri" w:eastAsia="Calibri" w:hAnsi="Calibri" w:cs="Calibri"/>
          <w:sz w:val="22"/>
          <w:szCs w:val="22"/>
        </w:rPr>
        <w:t xml:space="preserve">Que, por otro lado, el objetivo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12 apunta a alcanzar un sistema productivo sostenible y promover un consumo responsable. En ese sentido, una de las principales metas establecidas es la de reducir considerablemente la generación de desechos mediante actividades de prevención, reducción, reciclado, y reutilización.</w:t>
      </w:r>
    </w:p>
    <w:p w14:paraId="0985E439" w14:textId="77777777" w:rsidR="00DB288F" w:rsidRDefault="00DB288F" w:rsidP="00DB288F">
      <w:pPr>
        <w:spacing w:before="240" w:after="240"/>
        <w:ind w:right="16"/>
        <w:jc w:val="both"/>
        <w:rPr>
          <w:rFonts w:ascii="Calibri" w:eastAsia="Calibri" w:hAnsi="Calibri" w:cs="Calibri"/>
          <w:sz w:val="22"/>
          <w:szCs w:val="22"/>
        </w:rPr>
      </w:pPr>
      <w:r>
        <w:rPr>
          <w:rFonts w:ascii="Calibri" w:eastAsia="Calibri" w:hAnsi="Calibri" w:cs="Calibri"/>
          <w:sz w:val="22"/>
          <w:szCs w:val="22"/>
        </w:rPr>
        <w:t>Que, además, se destaca la importancia de la participación ciudadana en la toma de decisiones para lograr un desarrollo sostenible, siendo necesario generar los mecanismos necesarios para que, tanto las personas particulares como también los grupos y organizaciones participen en la evaluación de las consecuencias ambientales de las decisiones que puedan afectar a sus comunidades.</w:t>
      </w:r>
    </w:p>
    <w:p w14:paraId="70910B49" w14:textId="77777777" w:rsidR="00DB288F" w:rsidRDefault="00DB288F" w:rsidP="00DB288F">
      <w:pPr>
        <w:widowControl w:val="0"/>
        <w:spacing w:after="200" w:line="276" w:lineRule="auto"/>
        <w:ind w:right="16"/>
        <w:jc w:val="both"/>
        <w:rPr>
          <w:rFonts w:ascii="Calibri" w:eastAsia="Calibri" w:hAnsi="Calibri" w:cs="Calibri"/>
          <w:sz w:val="22"/>
          <w:szCs w:val="22"/>
        </w:rPr>
      </w:pPr>
      <w:r>
        <w:rPr>
          <w:rFonts w:ascii="Calibri" w:eastAsia="Calibri" w:hAnsi="Calibri" w:cs="Calibri"/>
          <w:sz w:val="22"/>
          <w:szCs w:val="22"/>
        </w:rPr>
        <w:t xml:space="preserve">Que, la Constitución Nacional en su Artículo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41 establece que “todos los habitantes gozan del derecho a un ambiente sano, equilibrado y apto para el desarrollo humano y para que las actividades productivas satisfagan las necesidades presentes sin comprometer las de las generaciones futuras, y tienen el deber de preservarlo...”, siendo los residuos una amenaza constante contra ese ambiente sano si no son gestionados sustentablemente. </w:t>
      </w:r>
    </w:p>
    <w:p w14:paraId="076AF2A6" w14:textId="77777777" w:rsidR="00DB288F" w:rsidRDefault="00DB288F" w:rsidP="00DB288F">
      <w:pPr>
        <w:widowControl w:val="0"/>
        <w:spacing w:after="200" w:line="276" w:lineRule="auto"/>
        <w:ind w:right="16"/>
        <w:jc w:val="both"/>
        <w:rPr>
          <w:rFonts w:ascii="Calibri" w:eastAsia="Calibri" w:hAnsi="Calibri" w:cs="Calibri"/>
          <w:sz w:val="22"/>
          <w:szCs w:val="22"/>
        </w:rPr>
      </w:pPr>
      <w:r>
        <w:rPr>
          <w:rFonts w:ascii="Calibri" w:eastAsia="Calibri" w:hAnsi="Calibri" w:cs="Calibri"/>
          <w:sz w:val="22"/>
          <w:szCs w:val="22"/>
        </w:rPr>
        <w:t xml:space="preserve">Que, la Ley Nacional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25916 define los lineamientos generales que regulan la gestión integral de residuos domiciliarios a nivel nacional mientras que a nivel provincial lo hace la Ley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5970, en donde se establece que son los municipios deben generar las normas necesarias para crear, organizar y administrar sistemas de gestión de los residuos urbanos sostenibles. </w:t>
      </w:r>
    </w:p>
    <w:p w14:paraId="2CEB78FD" w14:textId="77777777" w:rsidR="00DB288F" w:rsidRDefault="00DB288F" w:rsidP="00DB288F">
      <w:pPr>
        <w:spacing w:before="240" w:after="240"/>
        <w:ind w:right="16"/>
        <w:jc w:val="both"/>
        <w:rPr>
          <w:rFonts w:ascii="Calibri" w:eastAsia="Calibri" w:hAnsi="Calibri" w:cs="Calibri"/>
          <w:sz w:val="22"/>
          <w:szCs w:val="22"/>
        </w:rPr>
      </w:pPr>
      <w:r>
        <w:rPr>
          <w:rFonts w:ascii="Calibri" w:eastAsia="Calibri" w:hAnsi="Calibri" w:cs="Calibri"/>
          <w:sz w:val="22"/>
          <w:szCs w:val="22"/>
        </w:rPr>
        <w:t xml:space="preserve">Que, en el marco del Plan Estratégico Godoy Cruz 2024, el municipio se ha propuesto convertirse en un espacio más sustentable, incluyendo entre sus objetivos a largo plazo el de impulsar el desarrollo urbano con criterio territorial y ambiental. </w:t>
      </w:r>
    </w:p>
    <w:p w14:paraId="608D3B9A" w14:textId="2DA904F4" w:rsidR="00DB288F" w:rsidRDefault="00DB288F" w:rsidP="00DB288F">
      <w:pPr>
        <w:spacing w:before="240" w:after="240"/>
        <w:ind w:right="16"/>
        <w:jc w:val="both"/>
        <w:rPr>
          <w:rFonts w:ascii="Calibri" w:eastAsia="Calibri" w:hAnsi="Calibri" w:cs="Calibri"/>
          <w:sz w:val="22"/>
          <w:szCs w:val="22"/>
        </w:rPr>
      </w:pPr>
      <w:r>
        <w:rPr>
          <w:rFonts w:ascii="Calibri" w:eastAsia="Calibri" w:hAnsi="Calibri" w:cs="Calibri"/>
          <w:sz w:val="22"/>
          <w:szCs w:val="22"/>
        </w:rPr>
        <w:t xml:space="preserve">Que, por Ordenanza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6486, el municipio adhiere a la Red Argentina de Municipios frente al Cambio Climático asumiendo el compromiso de aunar esfuerzo con más de 200 municipios del país en </w:t>
      </w:r>
      <w:proofErr w:type="spellStart"/>
      <w:r>
        <w:rPr>
          <w:rFonts w:ascii="Calibri" w:eastAsia="Calibri" w:hAnsi="Calibri" w:cs="Calibri"/>
          <w:sz w:val="22"/>
          <w:szCs w:val="22"/>
        </w:rPr>
        <w:t>pos</w:t>
      </w:r>
      <w:proofErr w:type="spellEnd"/>
      <w:r>
        <w:rPr>
          <w:rFonts w:ascii="Calibri" w:eastAsia="Calibri" w:hAnsi="Calibri" w:cs="Calibri"/>
          <w:sz w:val="22"/>
          <w:szCs w:val="22"/>
        </w:rPr>
        <w:t xml:space="preserve"> de alcanzar un desarrollo sostenible a nivel nacional.</w:t>
      </w:r>
    </w:p>
    <w:p w14:paraId="482FD0FE" w14:textId="6D717DA2" w:rsidR="00DB288F" w:rsidRDefault="00DB288F" w:rsidP="00DB288F">
      <w:pPr>
        <w:spacing w:before="240" w:after="240"/>
        <w:ind w:right="16"/>
        <w:jc w:val="both"/>
        <w:rPr>
          <w:rFonts w:ascii="Calibri" w:eastAsia="Calibri" w:hAnsi="Calibri" w:cs="Calibri"/>
          <w:sz w:val="22"/>
          <w:szCs w:val="22"/>
        </w:rPr>
      </w:pPr>
    </w:p>
    <w:p w14:paraId="35ED9621" w14:textId="76A54794" w:rsidR="00DB288F" w:rsidRDefault="00DB288F" w:rsidP="00DB288F">
      <w:pPr>
        <w:spacing w:before="240" w:after="240"/>
        <w:ind w:right="16"/>
        <w:jc w:val="both"/>
        <w:rPr>
          <w:rFonts w:ascii="Calibri" w:eastAsia="Calibri" w:hAnsi="Calibri" w:cs="Calibri"/>
          <w:sz w:val="22"/>
          <w:szCs w:val="22"/>
        </w:rPr>
      </w:pPr>
    </w:p>
    <w:p w14:paraId="3DB7DF91" w14:textId="6FD3CB28" w:rsidR="00DB288F" w:rsidRDefault="00DB288F" w:rsidP="00DB288F">
      <w:pPr>
        <w:ind w:right="17"/>
        <w:jc w:val="right"/>
        <w:rPr>
          <w:rFonts w:ascii="Calibri" w:eastAsia="Calibri" w:hAnsi="Calibri" w:cs="Calibri"/>
          <w:b/>
          <w:bCs/>
          <w:sz w:val="22"/>
          <w:szCs w:val="22"/>
          <w:u w:val="single"/>
        </w:rPr>
      </w:pPr>
      <w:r>
        <w:rPr>
          <w:rFonts w:ascii="Calibri" w:eastAsia="Calibri" w:hAnsi="Calibri" w:cs="Calibri"/>
          <w:b/>
          <w:bCs/>
          <w:sz w:val="22"/>
          <w:szCs w:val="22"/>
          <w:u w:val="single"/>
        </w:rPr>
        <w:t xml:space="preserve">HOJA </w:t>
      </w:r>
      <w:proofErr w:type="spellStart"/>
      <w:r>
        <w:rPr>
          <w:rFonts w:ascii="Calibri" w:eastAsia="Calibri" w:hAnsi="Calibri" w:cs="Calibri"/>
          <w:b/>
          <w:bCs/>
          <w:sz w:val="22"/>
          <w:szCs w:val="22"/>
          <w:u w:val="single"/>
        </w:rPr>
        <w:t>Nº</w:t>
      </w:r>
      <w:proofErr w:type="spellEnd"/>
      <w:r>
        <w:rPr>
          <w:rFonts w:ascii="Calibri" w:eastAsia="Calibri" w:hAnsi="Calibri" w:cs="Calibri"/>
          <w:b/>
          <w:bCs/>
          <w:sz w:val="22"/>
          <w:szCs w:val="22"/>
          <w:u w:val="single"/>
        </w:rPr>
        <w:t xml:space="preserve"> 02</w:t>
      </w:r>
    </w:p>
    <w:p w14:paraId="2B25B9EA" w14:textId="571AB9E0" w:rsidR="00DB288F" w:rsidRDefault="00DB288F" w:rsidP="00DB288F">
      <w:pPr>
        <w:ind w:right="17"/>
        <w:jc w:val="right"/>
        <w:rPr>
          <w:rFonts w:ascii="Calibri" w:eastAsia="Calibri" w:hAnsi="Calibri" w:cs="Calibri"/>
          <w:b/>
          <w:bCs/>
          <w:sz w:val="22"/>
          <w:szCs w:val="22"/>
          <w:u w:val="single"/>
        </w:rPr>
      </w:pPr>
      <w:r>
        <w:rPr>
          <w:rFonts w:ascii="Calibri" w:eastAsia="Calibri" w:hAnsi="Calibri" w:cs="Calibri"/>
          <w:b/>
          <w:bCs/>
          <w:sz w:val="22"/>
          <w:szCs w:val="22"/>
          <w:u w:val="single"/>
        </w:rPr>
        <w:t xml:space="preserve">ORDENANZA </w:t>
      </w:r>
      <w:proofErr w:type="spellStart"/>
      <w:r>
        <w:rPr>
          <w:rFonts w:ascii="Calibri" w:eastAsia="Calibri" w:hAnsi="Calibri" w:cs="Calibri"/>
          <w:b/>
          <w:bCs/>
          <w:sz w:val="22"/>
          <w:szCs w:val="22"/>
          <w:u w:val="single"/>
        </w:rPr>
        <w:t>Nº</w:t>
      </w:r>
      <w:proofErr w:type="spellEnd"/>
      <w:r>
        <w:rPr>
          <w:rFonts w:ascii="Calibri" w:eastAsia="Calibri" w:hAnsi="Calibri" w:cs="Calibri"/>
          <w:b/>
          <w:bCs/>
          <w:sz w:val="22"/>
          <w:szCs w:val="22"/>
          <w:u w:val="single"/>
        </w:rPr>
        <w:t xml:space="preserve"> 7018/20</w:t>
      </w:r>
    </w:p>
    <w:p w14:paraId="3759A8D5" w14:textId="77777777" w:rsidR="00DB288F" w:rsidRPr="00DB288F" w:rsidRDefault="00DB288F" w:rsidP="00DB288F">
      <w:pPr>
        <w:ind w:right="17"/>
        <w:jc w:val="right"/>
        <w:rPr>
          <w:rFonts w:ascii="Calibri" w:eastAsia="Calibri" w:hAnsi="Calibri" w:cs="Calibri"/>
          <w:b/>
          <w:bCs/>
          <w:sz w:val="22"/>
          <w:szCs w:val="22"/>
          <w:u w:val="single"/>
        </w:rPr>
      </w:pPr>
    </w:p>
    <w:p w14:paraId="25347DE8" w14:textId="77777777" w:rsidR="00DB288F" w:rsidRDefault="00DB288F" w:rsidP="00DB288F">
      <w:pPr>
        <w:spacing w:before="240" w:after="240"/>
        <w:ind w:right="16"/>
        <w:jc w:val="both"/>
        <w:rPr>
          <w:rFonts w:ascii="Calibri" w:eastAsia="Calibri" w:hAnsi="Calibri" w:cs="Calibri"/>
          <w:sz w:val="22"/>
          <w:szCs w:val="22"/>
        </w:rPr>
      </w:pPr>
      <w:r>
        <w:rPr>
          <w:rFonts w:ascii="Calibri" w:eastAsia="Calibri" w:hAnsi="Calibri" w:cs="Calibri"/>
          <w:sz w:val="22"/>
          <w:szCs w:val="22"/>
        </w:rPr>
        <w:t xml:space="preserve">Que, la Ordenanza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6995 incorpora la perspectiva del cambio climático a todas las políticas públicas locales, transversalizando la gestión climática local, e incluyendo entre sus objetivos promover el desarrollo de políticas públicas, acciones, instrumentos y estrategias que tiendan a mitigar la emisión de gases de efecto invernadero (GEI´S).</w:t>
      </w:r>
    </w:p>
    <w:p w14:paraId="69CEE387" w14:textId="77777777" w:rsidR="00DB288F" w:rsidRDefault="00DB288F" w:rsidP="00DB288F">
      <w:pPr>
        <w:spacing w:before="240" w:after="240"/>
        <w:ind w:right="16"/>
        <w:jc w:val="both"/>
        <w:rPr>
          <w:rFonts w:ascii="Calibri" w:eastAsia="Calibri" w:hAnsi="Calibri" w:cs="Calibri"/>
          <w:sz w:val="22"/>
          <w:szCs w:val="22"/>
        </w:rPr>
      </w:pPr>
      <w:r>
        <w:rPr>
          <w:rFonts w:ascii="Calibri" w:eastAsia="Calibri" w:hAnsi="Calibri" w:cs="Calibri"/>
          <w:sz w:val="22"/>
          <w:szCs w:val="22"/>
        </w:rPr>
        <w:t xml:space="preserve">Que, el Plan Local de Acción Climática (P.L.A.C.) “Godoy Cruz Carbono Neutral 2030”, es el plan de reducción de gases de efecto invernadero en nuestro Departamento, que propone disminuir las emisiones per cápita de las y los </w:t>
      </w:r>
      <w:proofErr w:type="spellStart"/>
      <w:r>
        <w:rPr>
          <w:rFonts w:ascii="Calibri" w:eastAsia="Calibri" w:hAnsi="Calibri" w:cs="Calibri"/>
          <w:sz w:val="22"/>
          <w:szCs w:val="22"/>
        </w:rPr>
        <w:t>godoycruceños</w:t>
      </w:r>
      <w:proofErr w:type="spellEnd"/>
      <w:r>
        <w:rPr>
          <w:rFonts w:ascii="Calibri" w:eastAsia="Calibri" w:hAnsi="Calibri" w:cs="Calibri"/>
          <w:sz w:val="22"/>
          <w:szCs w:val="22"/>
        </w:rPr>
        <w:t xml:space="preserve"> con acciones de mitigación adaptación al cambio climático.</w:t>
      </w:r>
    </w:p>
    <w:p w14:paraId="40FB9F5D" w14:textId="77777777" w:rsidR="00DB288F" w:rsidRDefault="00DB288F" w:rsidP="00DB288F">
      <w:pPr>
        <w:spacing w:before="240" w:after="240"/>
        <w:ind w:right="16"/>
        <w:jc w:val="both"/>
        <w:rPr>
          <w:rFonts w:ascii="Calibri" w:eastAsia="Calibri" w:hAnsi="Calibri" w:cs="Calibri"/>
          <w:sz w:val="22"/>
          <w:szCs w:val="22"/>
        </w:rPr>
      </w:pPr>
      <w:r>
        <w:rPr>
          <w:rFonts w:ascii="Calibri" w:eastAsia="Calibri" w:hAnsi="Calibri" w:cs="Calibri"/>
          <w:sz w:val="22"/>
          <w:szCs w:val="22"/>
        </w:rPr>
        <w:t>Que, según los datos aportados por los Inventario de Gases de Efecto Invernadero del Departamento, desarrollado por la Dirección de Ambiente y Energía, el 18% de las emisiones generadas está asociada a la gestión tradicional de residuos sólidos urbanos.</w:t>
      </w:r>
    </w:p>
    <w:p w14:paraId="101D8D27" w14:textId="77777777" w:rsidR="00DB288F" w:rsidRDefault="00DB288F" w:rsidP="00DB288F">
      <w:pPr>
        <w:spacing w:before="240" w:after="240"/>
        <w:ind w:right="16"/>
        <w:jc w:val="both"/>
        <w:rPr>
          <w:rFonts w:ascii="Calibri" w:eastAsia="Calibri" w:hAnsi="Calibri" w:cs="Calibri"/>
          <w:sz w:val="22"/>
          <w:szCs w:val="22"/>
        </w:rPr>
      </w:pPr>
      <w:r>
        <w:rPr>
          <w:rFonts w:ascii="Calibri" w:eastAsia="Calibri" w:hAnsi="Calibri" w:cs="Calibri"/>
          <w:sz w:val="22"/>
          <w:szCs w:val="22"/>
        </w:rPr>
        <w:t>Que, en materia de Gestión Integral de Residuos Sólidos Urbanos, el municipio ha tomado acciones concretas para su desarrollo de manera más sustentable abarcando la totalidad de los tipos de residuos generados en el Departamento. Pudiendo destacar la cobertura del 100% del territorio con sistema de recolección, el programa de Puntos Verdes, la inclusión social como eje rector del sistema mediante el desarrollo del programa de recuperadores urbanos, programa de recolección de pilas y baterías, programa para gestión de residuos eléctricos y electrónicos, entre otros.</w:t>
      </w:r>
    </w:p>
    <w:p w14:paraId="58BCC6E4" w14:textId="77777777" w:rsidR="00DB288F" w:rsidRDefault="00DB288F" w:rsidP="00DB288F">
      <w:pPr>
        <w:spacing w:before="240" w:after="240"/>
        <w:ind w:right="16"/>
        <w:jc w:val="both"/>
        <w:rPr>
          <w:rFonts w:ascii="Calibri" w:eastAsia="Calibri" w:hAnsi="Calibri" w:cs="Calibri"/>
          <w:sz w:val="22"/>
          <w:szCs w:val="22"/>
        </w:rPr>
      </w:pPr>
      <w:r>
        <w:rPr>
          <w:rFonts w:ascii="Calibri" w:eastAsia="Calibri" w:hAnsi="Calibri" w:cs="Calibri"/>
          <w:sz w:val="22"/>
          <w:szCs w:val="22"/>
        </w:rPr>
        <w:t>Que, el cierre del ex basural del oeste de Godoy Cruz conocido como “El pozo” aumentó significativamente el volumen de residuos depositados en el vertedero el Borbollón, significando una oportunidad contextual para la reducción del mismo.</w:t>
      </w:r>
    </w:p>
    <w:p w14:paraId="5D26FBBB" w14:textId="77777777" w:rsidR="00DB288F" w:rsidRDefault="00DB288F" w:rsidP="00DB288F">
      <w:pPr>
        <w:spacing w:before="240" w:after="240"/>
        <w:ind w:right="16"/>
        <w:jc w:val="both"/>
        <w:rPr>
          <w:rFonts w:ascii="Calibri" w:eastAsia="Calibri" w:hAnsi="Calibri" w:cs="Calibri"/>
          <w:sz w:val="22"/>
          <w:szCs w:val="22"/>
        </w:rPr>
      </w:pPr>
      <w:r>
        <w:rPr>
          <w:rFonts w:ascii="Calibri" w:eastAsia="Calibri" w:hAnsi="Calibri" w:cs="Calibri"/>
          <w:sz w:val="22"/>
          <w:szCs w:val="22"/>
        </w:rPr>
        <w:t xml:space="preserve">Que, la campaña de comunicación “Separar es fácil” busca reforzar la promoción de la separación de residuos en origen invitando a la comunidad </w:t>
      </w:r>
      <w:proofErr w:type="spellStart"/>
      <w:r>
        <w:rPr>
          <w:rFonts w:ascii="Calibri" w:eastAsia="Calibri" w:hAnsi="Calibri" w:cs="Calibri"/>
          <w:sz w:val="22"/>
          <w:szCs w:val="22"/>
        </w:rPr>
        <w:t>godoycruceña</w:t>
      </w:r>
      <w:proofErr w:type="spellEnd"/>
      <w:r>
        <w:rPr>
          <w:rFonts w:ascii="Calibri" w:eastAsia="Calibri" w:hAnsi="Calibri" w:cs="Calibri"/>
          <w:sz w:val="22"/>
          <w:szCs w:val="22"/>
        </w:rPr>
        <w:t xml:space="preserve"> a responsabilizarse por los residuos que generan y destacando el potencial de recuperación de los mismos. Buscando reducir de esta manera el volumen de los mismos que se genera y su consecuente impacto ambiental.</w:t>
      </w:r>
    </w:p>
    <w:p w14:paraId="3B942C25" w14:textId="77777777" w:rsidR="00DB288F" w:rsidRDefault="00DB288F" w:rsidP="00DB288F">
      <w:pPr>
        <w:spacing w:before="240" w:after="240"/>
        <w:ind w:right="16"/>
        <w:jc w:val="both"/>
        <w:rPr>
          <w:rFonts w:ascii="Calibri" w:eastAsia="Calibri" w:hAnsi="Calibri" w:cs="Calibri"/>
          <w:sz w:val="22"/>
          <w:szCs w:val="22"/>
        </w:rPr>
      </w:pPr>
      <w:r>
        <w:rPr>
          <w:rFonts w:ascii="Calibri" w:eastAsia="Calibri" w:hAnsi="Calibri" w:cs="Calibri"/>
          <w:sz w:val="22"/>
          <w:szCs w:val="22"/>
        </w:rPr>
        <w:t xml:space="preserve">Que, la Ordenanza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6846, establece los presupuestos mínimos de protección ambiental, regulando en su Capítulo II la gestión integral de residuos domiciliarios, comerciales e industriales. Sumado a esto, y específicamente en su artículo 16 define las obligaciones de los generadores, entre las que se encuentra la de separar o clasificar los residuos en origen conforme lo disponga el municipio, y en este sentido, buscando además la eficiencia en el uso de los recursos para este fin.</w:t>
      </w:r>
    </w:p>
    <w:p w14:paraId="72C5A08A" w14:textId="77777777" w:rsidR="00BC6990" w:rsidRDefault="00BC6990" w:rsidP="00BC6990">
      <w:pPr>
        <w:jc w:val="both"/>
        <w:rPr>
          <w:rFonts w:asciiTheme="minorHAnsi" w:hAnsiTheme="minorHAnsi" w:cstheme="minorHAnsi"/>
          <w:b/>
          <w:bCs/>
          <w:sz w:val="22"/>
          <w:szCs w:val="22"/>
          <w:u w:val="single"/>
        </w:rPr>
      </w:pPr>
      <w:r w:rsidRPr="0045574D">
        <w:rPr>
          <w:rFonts w:asciiTheme="minorHAnsi" w:hAnsiTheme="minorHAnsi" w:cstheme="minorHAnsi"/>
          <w:b/>
          <w:bCs/>
          <w:sz w:val="22"/>
          <w:szCs w:val="22"/>
          <w:u w:val="single"/>
        </w:rPr>
        <w:t>POR ELLO:</w:t>
      </w:r>
    </w:p>
    <w:p w14:paraId="22ACB2EA" w14:textId="77777777" w:rsidR="0045574D" w:rsidRPr="0045574D" w:rsidRDefault="0045574D" w:rsidP="00BC6990">
      <w:pPr>
        <w:jc w:val="both"/>
        <w:rPr>
          <w:rFonts w:asciiTheme="minorHAnsi" w:hAnsiTheme="minorHAnsi" w:cstheme="minorHAnsi"/>
          <w:b/>
          <w:bCs/>
          <w:sz w:val="22"/>
          <w:szCs w:val="22"/>
          <w:u w:val="single"/>
        </w:rPr>
      </w:pPr>
    </w:p>
    <w:p w14:paraId="56587A52" w14:textId="77777777" w:rsidR="00BC6990" w:rsidRPr="0045574D" w:rsidRDefault="0045574D" w:rsidP="0045574D">
      <w:pPr>
        <w:jc w:val="center"/>
        <w:rPr>
          <w:rFonts w:asciiTheme="minorHAnsi" w:hAnsiTheme="minorHAnsi" w:cstheme="minorHAnsi"/>
          <w:b/>
          <w:bCs/>
          <w:sz w:val="22"/>
          <w:szCs w:val="22"/>
        </w:rPr>
      </w:pPr>
      <w:r>
        <w:rPr>
          <w:rFonts w:asciiTheme="minorHAnsi" w:hAnsiTheme="minorHAnsi" w:cstheme="minorHAnsi"/>
          <w:b/>
          <w:bCs/>
          <w:sz w:val="22"/>
          <w:szCs w:val="22"/>
        </w:rPr>
        <w:t>EL HONORABLE CONCEJO DELIBERANTE DE GODOY CRUZ</w:t>
      </w:r>
    </w:p>
    <w:p w14:paraId="1B59884A" w14:textId="77777777" w:rsidR="0045574D" w:rsidRPr="00BC6990" w:rsidRDefault="0045574D" w:rsidP="00BC6990">
      <w:pPr>
        <w:jc w:val="both"/>
        <w:rPr>
          <w:rFonts w:asciiTheme="minorHAnsi" w:hAnsiTheme="minorHAnsi" w:cstheme="minorHAnsi"/>
          <w:sz w:val="22"/>
          <w:szCs w:val="22"/>
        </w:rPr>
      </w:pPr>
    </w:p>
    <w:p w14:paraId="1C26847C" w14:textId="77777777" w:rsidR="00DB288F" w:rsidRDefault="00DB288F" w:rsidP="0045574D">
      <w:pPr>
        <w:jc w:val="center"/>
        <w:rPr>
          <w:rFonts w:asciiTheme="minorHAnsi" w:hAnsiTheme="minorHAnsi" w:cstheme="minorHAnsi"/>
          <w:b/>
          <w:bCs/>
          <w:sz w:val="22"/>
          <w:szCs w:val="22"/>
          <w:u w:val="single"/>
        </w:rPr>
      </w:pPr>
    </w:p>
    <w:p w14:paraId="2496FC09" w14:textId="77777777" w:rsidR="00DB288F" w:rsidRDefault="00DB288F" w:rsidP="0045574D">
      <w:pPr>
        <w:jc w:val="center"/>
        <w:rPr>
          <w:rFonts w:asciiTheme="minorHAnsi" w:hAnsiTheme="minorHAnsi" w:cstheme="minorHAnsi"/>
          <w:b/>
          <w:bCs/>
          <w:sz w:val="22"/>
          <w:szCs w:val="22"/>
          <w:u w:val="single"/>
        </w:rPr>
      </w:pPr>
    </w:p>
    <w:p w14:paraId="40A5AF61" w14:textId="77777777" w:rsidR="00DB288F" w:rsidRDefault="00DB288F" w:rsidP="0045574D">
      <w:pPr>
        <w:jc w:val="center"/>
        <w:rPr>
          <w:rFonts w:asciiTheme="minorHAnsi" w:hAnsiTheme="minorHAnsi" w:cstheme="minorHAnsi"/>
          <w:b/>
          <w:bCs/>
          <w:sz w:val="22"/>
          <w:szCs w:val="22"/>
          <w:u w:val="single"/>
        </w:rPr>
      </w:pPr>
    </w:p>
    <w:p w14:paraId="2A7129C4" w14:textId="77777777" w:rsidR="00DB288F" w:rsidRDefault="00DB288F" w:rsidP="0045574D">
      <w:pPr>
        <w:jc w:val="center"/>
        <w:rPr>
          <w:rFonts w:asciiTheme="minorHAnsi" w:hAnsiTheme="minorHAnsi" w:cstheme="minorHAnsi"/>
          <w:b/>
          <w:bCs/>
          <w:sz w:val="22"/>
          <w:szCs w:val="22"/>
          <w:u w:val="single"/>
        </w:rPr>
      </w:pPr>
    </w:p>
    <w:p w14:paraId="3133321A" w14:textId="77777777" w:rsidR="00DB288F" w:rsidRDefault="00DB288F" w:rsidP="0045574D">
      <w:pPr>
        <w:jc w:val="center"/>
        <w:rPr>
          <w:rFonts w:asciiTheme="minorHAnsi" w:hAnsiTheme="minorHAnsi" w:cstheme="minorHAnsi"/>
          <w:b/>
          <w:bCs/>
          <w:sz w:val="22"/>
          <w:szCs w:val="22"/>
          <w:u w:val="single"/>
        </w:rPr>
      </w:pPr>
    </w:p>
    <w:p w14:paraId="2769E9C8" w14:textId="5F63E739" w:rsidR="00DB288F" w:rsidRDefault="00DB288F" w:rsidP="00DB288F">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HOJA </w:t>
      </w:r>
      <w:proofErr w:type="spellStart"/>
      <w:r>
        <w:rPr>
          <w:rFonts w:asciiTheme="minorHAnsi" w:hAnsiTheme="minorHAnsi" w:cstheme="minorHAnsi"/>
          <w:b/>
          <w:bCs/>
          <w:sz w:val="22"/>
          <w:szCs w:val="22"/>
          <w:u w:val="single"/>
        </w:rPr>
        <w:t>Nº</w:t>
      </w:r>
      <w:proofErr w:type="spellEnd"/>
      <w:r>
        <w:rPr>
          <w:rFonts w:asciiTheme="minorHAnsi" w:hAnsiTheme="minorHAnsi" w:cstheme="minorHAnsi"/>
          <w:b/>
          <w:bCs/>
          <w:sz w:val="22"/>
          <w:szCs w:val="22"/>
          <w:u w:val="single"/>
        </w:rPr>
        <w:t xml:space="preserve"> 03</w:t>
      </w:r>
    </w:p>
    <w:p w14:paraId="16AA6CC5" w14:textId="14A44492" w:rsidR="00DB288F" w:rsidRDefault="00DB288F" w:rsidP="00DB288F">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ORDENANZA </w:t>
      </w:r>
      <w:proofErr w:type="spellStart"/>
      <w:r>
        <w:rPr>
          <w:rFonts w:asciiTheme="minorHAnsi" w:hAnsiTheme="minorHAnsi" w:cstheme="minorHAnsi"/>
          <w:b/>
          <w:bCs/>
          <w:sz w:val="22"/>
          <w:szCs w:val="22"/>
          <w:u w:val="single"/>
        </w:rPr>
        <w:t>Nº</w:t>
      </w:r>
      <w:proofErr w:type="spellEnd"/>
      <w:r>
        <w:rPr>
          <w:rFonts w:asciiTheme="minorHAnsi" w:hAnsiTheme="minorHAnsi" w:cstheme="minorHAnsi"/>
          <w:b/>
          <w:bCs/>
          <w:sz w:val="22"/>
          <w:szCs w:val="22"/>
          <w:u w:val="single"/>
        </w:rPr>
        <w:t xml:space="preserve"> 7018/20</w:t>
      </w:r>
    </w:p>
    <w:p w14:paraId="7CE755EC" w14:textId="77777777" w:rsidR="00DB288F" w:rsidRDefault="00DB288F" w:rsidP="00DB288F">
      <w:pPr>
        <w:jc w:val="right"/>
        <w:rPr>
          <w:rFonts w:asciiTheme="minorHAnsi" w:hAnsiTheme="minorHAnsi" w:cstheme="minorHAnsi"/>
          <w:b/>
          <w:bCs/>
          <w:sz w:val="22"/>
          <w:szCs w:val="22"/>
          <w:u w:val="single"/>
        </w:rPr>
      </w:pPr>
    </w:p>
    <w:p w14:paraId="4A108DF8" w14:textId="77777777" w:rsidR="00DB288F" w:rsidRDefault="00DB288F" w:rsidP="0045574D">
      <w:pPr>
        <w:jc w:val="center"/>
        <w:rPr>
          <w:rFonts w:asciiTheme="minorHAnsi" w:hAnsiTheme="minorHAnsi" w:cstheme="minorHAnsi"/>
          <w:b/>
          <w:bCs/>
          <w:sz w:val="22"/>
          <w:szCs w:val="22"/>
          <w:u w:val="single"/>
        </w:rPr>
      </w:pPr>
    </w:p>
    <w:p w14:paraId="54CE32F5" w14:textId="2B616009" w:rsidR="00BC6990" w:rsidRPr="0045574D" w:rsidRDefault="00DB288F" w:rsidP="0045574D">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ORDENA</w:t>
      </w:r>
    </w:p>
    <w:p w14:paraId="25C0CD5E" w14:textId="77777777" w:rsidR="00DB288F" w:rsidRDefault="00BC6990" w:rsidP="00DB288F">
      <w:pPr>
        <w:spacing w:before="240" w:after="240" w:line="276" w:lineRule="auto"/>
        <w:ind w:right="16"/>
        <w:jc w:val="both"/>
        <w:rPr>
          <w:rFonts w:ascii="Calibri" w:eastAsia="Calibri" w:hAnsi="Calibri" w:cs="Calibri"/>
          <w:sz w:val="22"/>
          <w:szCs w:val="22"/>
        </w:rPr>
      </w:pPr>
      <w:r w:rsidRPr="0045574D">
        <w:rPr>
          <w:rFonts w:asciiTheme="minorHAnsi" w:hAnsiTheme="minorHAnsi" w:cstheme="minorHAnsi"/>
          <w:b/>
          <w:bCs/>
          <w:sz w:val="22"/>
          <w:szCs w:val="22"/>
          <w:u w:val="single"/>
        </w:rPr>
        <w:t>A</w:t>
      </w:r>
      <w:r w:rsidR="0045574D">
        <w:rPr>
          <w:rFonts w:asciiTheme="minorHAnsi" w:hAnsiTheme="minorHAnsi" w:cstheme="minorHAnsi"/>
          <w:b/>
          <w:bCs/>
          <w:sz w:val="22"/>
          <w:szCs w:val="22"/>
          <w:u w:val="single"/>
        </w:rPr>
        <w:t>RTÍCULO</w:t>
      </w:r>
      <w:r w:rsidRPr="0045574D">
        <w:rPr>
          <w:rFonts w:asciiTheme="minorHAnsi" w:hAnsiTheme="minorHAnsi" w:cstheme="minorHAnsi"/>
          <w:b/>
          <w:bCs/>
          <w:sz w:val="22"/>
          <w:szCs w:val="22"/>
          <w:u w:val="single"/>
        </w:rPr>
        <w:t xml:space="preserve"> 1:</w:t>
      </w:r>
      <w:r w:rsidRPr="00BC6990">
        <w:rPr>
          <w:rFonts w:asciiTheme="minorHAnsi" w:hAnsiTheme="minorHAnsi" w:cstheme="minorHAnsi"/>
          <w:sz w:val="22"/>
          <w:szCs w:val="22"/>
        </w:rPr>
        <w:t xml:space="preserve"> </w:t>
      </w:r>
      <w:proofErr w:type="spellStart"/>
      <w:r w:rsidR="00DB288F">
        <w:rPr>
          <w:rFonts w:ascii="Calibri" w:eastAsia="Calibri" w:hAnsi="Calibri" w:cs="Calibri"/>
          <w:sz w:val="22"/>
          <w:szCs w:val="22"/>
        </w:rPr>
        <w:t>Modifiquese</w:t>
      </w:r>
      <w:proofErr w:type="spellEnd"/>
      <w:r w:rsidR="00DB288F">
        <w:rPr>
          <w:rFonts w:ascii="Calibri" w:eastAsia="Calibri" w:hAnsi="Calibri" w:cs="Calibri"/>
          <w:sz w:val="22"/>
          <w:szCs w:val="22"/>
        </w:rPr>
        <w:t xml:space="preserve"> el Artículo 2 de la Ordenanza </w:t>
      </w:r>
      <w:proofErr w:type="spellStart"/>
      <w:r w:rsidR="00DB288F">
        <w:rPr>
          <w:rFonts w:ascii="Calibri" w:eastAsia="Calibri" w:hAnsi="Calibri" w:cs="Calibri"/>
          <w:sz w:val="22"/>
          <w:szCs w:val="22"/>
        </w:rPr>
        <w:t>N°</w:t>
      </w:r>
      <w:proofErr w:type="spellEnd"/>
      <w:r w:rsidR="00DB288F">
        <w:rPr>
          <w:rFonts w:ascii="Calibri" w:eastAsia="Calibri" w:hAnsi="Calibri" w:cs="Calibri"/>
          <w:sz w:val="22"/>
          <w:szCs w:val="22"/>
        </w:rPr>
        <w:t xml:space="preserve"> 6846, el que quedará redactado de la siguiente manera: </w:t>
      </w:r>
    </w:p>
    <w:p w14:paraId="709364B7" w14:textId="2ABF4738" w:rsidR="00DB288F" w:rsidRDefault="00DB288F" w:rsidP="00DB288F">
      <w:pPr>
        <w:spacing w:before="240" w:after="240" w:line="276" w:lineRule="auto"/>
        <w:ind w:right="16"/>
        <w:jc w:val="both"/>
        <w:rPr>
          <w:rFonts w:ascii="Calibri" w:eastAsia="Calibri" w:hAnsi="Calibri" w:cs="Calibri"/>
          <w:sz w:val="22"/>
          <w:szCs w:val="22"/>
        </w:rPr>
      </w:pPr>
      <w:r>
        <w:rPr>
          <w:rFonts w:ascii="Calibri" w:eastAsia="Calibri" w:hAnsi="Calibri" w:cs="Calibri"/>
          <w:b/>
          <w:i/>
          <w:iCs/>
          <w:sz w:val="22"/>
          <w:szCs w:val="22"/>
          <w:u w:val="single"/>
        </w:rPr>
        <w:t>“</w:t>
      </w:r>
      <w:r w:rsidRPr="00DB288F">
        <w:rPr>
          <w:rFonts w:ascii="Calibri" w:eastAsia="Calibri" w:hAnsi="Calibri" w:cs="Calibri"/>
          <w:b/>
          <w:i/>
          <w:iCs/>
          <w:sz w:val="22"/>
          <w:szCs w:val="22"/>
          <w:u w:val="single"/>
        </w:rPr>
        <w:t>ARTÍCULO 2:</w:t>
      </w:r>
      <w:r>
        <w:rPr>
          <w:rFonts w:ascii="Calibri" w:eastAsia="Calibri" w:hAnsi="Calibri" w:cs="Calibri"/>
          <w:sz w:val="22"/>
          <w:szCs w:val="22"/>
        </w:rPr>
        <w:t xml:space="preserve"> A los efectos de la presente Ordenanza, se considerará:</w:t>
      </w:r>
    </w:p>
    <w:p w14:paraId="618BAAF4" w14:textId="77777777" w:rsidR="00DB288F" w:rsidRDefault="00DB288F" w:rsidP="00DB288F">
      <w:pPr>
        <w:numPr>
          <w:ilvl w:val="0"/>
          <w:numId w:val="4"/>
        </w:numPr>
        <w:spacing w:before="240" w:line="276" w:lineRule="auto"/>
        <w:ind w:left="0" w:right="16" w:firstLine="0"/>
        <w:jc w:val="both"/>
        <w:rPr>
          <w:rFonts w:ascii="Calibri" w:eastAsia="Calibri" w:hAnsi="Calibri" w:cs="Calibri"/>
          <w:sz w:val="22"/>
          <w:szCs w:val="22"/>
        </w:rPr>
      </w:pPr>
      <w:r>
        <w:rPr>
          <w:rFonts w:ascii="Calibri" w:eastAsia="Calibri" w:hAnsi="Calibri" w:cs="Calibri"/>
          <w:b/>
          <w:sz w:val="22"/>
          <w:szCs w:val="22"/>
          <w:u w:val="single"/>
        </w:rPr>
        <w:t>Residuos de construcción:</w:t>
      </w:r>
      <w:r>
        <w:rPr>
          <w:rFonts w:ascii="Calibri" w:eastAsia="Calibri" w:hAnsi="Calibri" w:cs="Calibri"/>
          <w:sz w:val="22"/>
          <w:szCs w:val="22"/>
        </w:rPr>
        <w:t xml:space="preserve"> son aquellos sobrantes o desperdicios de obras o trabajos de construcción, de ampliación, refacción y/o remodelación de cualquier tipo de estructura; como por ejemplo escombros, tierra, bolsas, material de relleno, de compactación, de estabilización, y demás restos o desechos de construcción. Dicha enumeración es solo </w:t>
      </w:r>
      <w:proofErr w:type="spellStart"/>
      <w:r>
        <w:rPr>
          <w:rFonts w:ascii="Calibri" w:eastAsia="Calibri" w:hAnsi="Calibri" w:cs="Calibri"/>
          <w:sz w:val="22"/>
          <w:szCs w:val="22"/>
        </w:rPr>
        <w:t>ejemplifcativa</w:t>
      </w:r>
      <w:proofErr w:type="spellEnd"/>
      <w:r>
        <w:rPr>
          <w:rFonts w:ascii="Calibri" w:eastAsia="Calibri" w:hAnsi="Calibri" w:cs="Calibri"/>
          <w:sz w:val="22"/>
          <w:szCs w:val="22"/>
        </w:rPr>
        <w:t xml:space="preserve"> y no taxativa. </w:t>
      </w:r>
    </w:p>
    <w:p w14:paraId="462A30D3" w14:textId="77777777" w:rsidR="00DB288F" w:rsidRDefault="00DB288F" w:rsidP="00DB288F">
      <w:pPr>
        <w:numPr>
          <w:ilvl w:val="0"/>
          <w:numId w:val="4"/>
        </w:numPr>
        <w:spacing w:line="276" w:lineRule="auto"/>
        <w:ind w:left="0" w:right="16" w:firstLine="0"/>
        <w:jc w:val="both"/>
        <w:rPr>
          <w:rFonts w:ascii="Calibri" w:eastAsia="Calibri" w:hAnsi="Calibri" w:cs="Calibri"/>
          <w:sz w:val="22"/>
          <w:szCs w:val="22"/>
        </w:rPr>
      </w:pPr>
      <w:r>
        <w:rPr>
          <w:rFonts w:ascii="Calibri" w:eastAsia="Calibri" w:hAnsi="Calibri" w:cs="Calibri"/>
          <w:b/>
          <w:sz w:val="22"/>
          <w:szCs w:val="22"/>
          <w:u w:val="single"/>
        </w:rPr>
        <w:t>Elementos de construcción:</w:t>
      </w:r>
      <w:r>
        <w:rPr>
          <w:rFonts w:ascii="Calibri" w:eastAsia="Calibri" w:hAnsi="Calibri" w:cs="Calibri"/>
          <w:sz w:val="22"/>
          <w:szCs w:val="22"/>
        </w:rPr>
        <w:t xml:space="preserve"> todo material y/o elemento para uso en cualquier clase de construcción, como </w:t>
      </w:r>
      <w:proofErr w:type="spellStart"/>
      <w:r>
        <w:rPr>
          <w:rFonts w:ascii="Calibri" w:eastAsia="Calibri" w:hAnsi="Calibri" w:cs="Calibri"/>
          <w:sz w:val="22"/>
          <w:szCs w:val="22"/>
        </w:rPr>
        <w:t>ladrillones</w:t>
      </w:r>
      <w:proofErr w:type="spellEnd"/>
      <w:r>
        <w:rPr>
          <w:rFonts w:ascii="Calibri" w:eastAsia="Calibri" w:hAnsi="Calibri" w:cs="Calibri"/>
          <w:sz w:val="22"/>
          <w:szCs w:val="22"/>
        </w:rPr>
        <w:t xml:space="preserve">, ladrillos, bloques, losetas, áridos, cemento, cal, hierros, maderas, estructuras, cerámicos, revestimientos, membranas, pinturas, entre otros. </w:t>
      </w:r>
    </w:p>
    <w:p w14:paraId="5B9FF4DA" w14:textId="77777777" w:rsidR="00DB288F" w:rsidRDefault="00DB288F" w:rsidP="00DB288F">
      <w:pPr>
        <w:numPr>
          <w:ilvl w:val="0"/>
          <w:numId w:val="4"/>
        </w:numPr>
        <w:spacing w:after="240" w:line="276" w:lineRule="auto"/>
        <w:ind w:left="0" w:right="16" w:firstLine="0"/>
        <w:jc w:val="both"/>
        <w:rPr>
          <w:rFonts w:ascii="Calibri" w:eastAsia="Calibri" w:hAnsi="Calibri" w:cs="Calibri"/>
          <w:sz w:val="22"/>
          <w:szCs w:val="22"/>
        </w:rPr>
      </w:pPr>
      <w:r>
        <w:rPr>
          <w:rFonts w:ascii="Calibri" w:eastAsia="Calibri" w:hAnsi="Calibri" w:cs="Calibri"/>
          <w:b/>
          <w:sz w:val="22"/>
          <w:szCs w:val="22"/>
          <w:u w:val="single"/>
        </w:rPr>
        <w:t>Residuos domiciliarios:</w:t>
      </w:r>
      <w:r>
        <w:rPr>
          <w:rFonts w:ascii="Calibri" w:eastAsia="Calibri" w:hAnsi="Calibri" w:cs="Calibri"/>
          <w:sz w:val="22"/>
          <w:szCs w:val="22"/>
        </w:rPr>
        <w:t xml:space="preserve">  aquellos elementos, objetos o sustancias que, como consecuencia de los procesos de consumo y desarrollo de actividades humanas, generado en viviendas, locales comerciales e industriales, ferias libres y de cualquier otro origen son desechados y/o abandonados. Se clasifican en: </w:t>
      </w:r>
    </w:p>
    <w:p w14:paraId="2281461C" w14:textId="61BCF2EC" w:rsidR="00DB288F" w:rsidRDefault="00DB288F" w:rsidP="00DB288F">
      <w:pPr>
        <w:spacing w:before="240" w:after="240" w:line="276" w:lineRule="auto"/>
        <w:ind w:right="16"/>
        <w:jc w:val="both"/>
        <w:rPr>
          <w:rFonts w:ascii="Calibri" w:eastAsia="Calibri" w:hAnsi="Calibri" w:cs="Calibri"/>
          <w:sz w:val="22"/>
          <w:szCs w:val="22"/>
        </w:rPr>
      </w:pPr>
      <w:r>
        <w:rPr>
          <w:rFonts w:ascii="Calibri" w:eastAsia="Calibri" w:hAnsi="Calibri" w:cs="Calibri"/>
          <w:b/>
          <w:sz w:val="22"/>
          <w:szCs w:val="22"/>
        </w:rPr>
        <w:t xml:space="preserve">1. </w:t>
      </w:r>
      <w:r w:rsidR="009C10B4" w:rsidRPr="00CB553C">
        <w:rPr>
          <w:rFonts w:ascii="Calibri" w:eastAsia="Calibri" w:hAnsi="Calibri" w:cs="Calibri"/>
          <w:b/>
          <w:sz w:val="22"/>
          <w:szCs w:val="22"/>
          <w:u w:val="single"/>
        </w:rPr>
        <w:t>H</w:t>
      </w:r>
      <w:r w:rsidR="00CB553C" w:rsidRPr="00CB553C">
        <w:rPr>
          <w:rFonts w:ascii="Calibri" w:eastAsia="Calibri" w:hAnsi="Calibri" w:cs="Calibri"/>
          <w:b/>
          <w:sz w:val="22"/>
          <w:szCs w:val="22"/>
          <w:u w:val="single"/>
        </w:rPr>
        <w:t>úmedos</w:t>
      </w:r>
      <w:r w:rsidRPr="00CB553C">
        <w:rPr>
          <w:rFonts w:ascii="Calibri" w:eastAsia="Calibri" w:hAnsi="Calibri" w:cs="Calibri"/>
          <w:b/>
          <w:sz w:val="22"/>
          <w:szCs w:val="22"/>
          <w:u w:val="single"/>
        </w:rPr>
        <w:t>:</w:t>
      </w:r>
      <w:r>
        <w:rPr>
          <w:rFonts w:ascii="Calibri" w:eastAsia="Calibri" w:hAnsi="Calibri" w:cs="Calibri"/>
          <w:sz w:val="22"/>
          <w:szCs w:val="22"/>
        </w:rPr>
        <w:t xml:space="preserve"> Son aquellos que tienen la característica de poder desintegrarse o degradarse rápidamente, transformándose en otro tipo de materia orgánica compuestos por restos de verduras, de frutas, de comidas, restos de la poda o erradicación de árboles, arbustos y cortes de césped, así como todo aquel que no pueda ser reciclado.</w:t>
      </w:r>
    </w:p>
    <w:p w14:paraId="546B5DC3" w14:textId="79CD7B74" w:rsidR="00DB288F" w:rsidRDefault="00DB288F" w:rsidP="00DB288F">
      <w:pPr>
        <w:spacing w:before="240" w:after="240" w:line="276" w:lineRule="auto"/>
        <w:ind w:right="16"/>
        <w:jc w:val="both"/>
        <w:rPr>
          <w:rFonts w:ascii="Calibri" w:eastAsia="Calibri" w:hAnsi="Calibri" w:cs="Calibri"/>
          <w:sz w:val="22"/>
          <w:szCs w:val="22"/>
        </w:rPr>
      </w:pPr>
      <w:r>
        <w:rPr>
          <w:rFonts w:ascii="Calibri" w:eastAsia="Calibri" w:hAnsi="Calibri" w:cs="Calibri"/>
          <w:b/>
          <w:sz w:val="22"/>
          <w:szCs w:val="22"/>
        </w:rPr>
        <w:t xml:space="preserve">2. </w:t>
      </w:r>
      <w:r w:rsidR="009C10B4" w:rsidRPr="00CB553C">
        <w:rPr>
          <w:rFonts w:ascii="Calibri" w:eastAsia="Calibri" w:hAnsi="Calibri" w:cs="Calibri"/>
          <w:b/>
          <w:sz w:val="22"/>
          <w:szCs w:val="22"/>
          <w:u w:val="single"/>
        </w:rPr>
        <w:t>S</w:t>
      </w:r>
      <w:r w:rsidR="00CB553C" w:rsidRPr="00CB553C">
        <w:rPr>
          <w:rFonts w:ascii="Calibri" w:eastAsia="Calibri" w:hAnsi="Calibri" w:cs="Calibri"/>
          <w:b/>
          <w:sz w:val="22"/>
          <w:szCs w:val="22"/>
          <w:u w:val="single"/>
        </w:rPr>
        <w:t>ecos</w:t>
      </w:r>
      <w:r w:rsidRPr="00CB553C">
        <w:rPr>
          <w:rFonts w:ascii="Calibri" w:eastAsia="Calibri" w:hAnsi="Calibri" w:cs="Calibri"/>
          <w:b/>
          <w:sz w:val="22"/>
          <w:szCs w:val="22"/>
          <w:u w:val="single"/>
        </w:rPr>
        <w:t>:</w:t>
      </w:r>
      <w:r>
        <w:rPr>
          <w:rFonts w:ascii="Calibri" w:eastAsia="Calibri" w:hAnsi="Calibri" w:cs="Calibri"/>
          <w:sz w:val="22"/>
          <w:szCs w:val="22"/>
        </w:rPr>
        <w:t xml:space="preserve"> son los que por sus características químicas tienen una descomposición natural muy lenta o nula, compuestos de papel, cartón, plástico, vidrio, envases de aluminio, tetra pack y demás productos que tengan la capacidad de ser transformado en materia prima para la producción de otro bien.</w:t>
      </w:r>
    </w:p>
    <w:p w14:paraId="35F8E785" w14:textId="520928BB" w:rsidR="00DB288F" w:rsidRDefault="00DB288F" w:rsidP="00DB288F">
      <w:pPr>
        <w:numPr>
          <w:ilvl w:val="0"/>
          <w:numId w:val="4"/>
        </w:numPr>
        <w:spacing w:before="240" w:line="276" w:lineRule="auto"/>
        <w:ind w:left="0" w:right="16" w:firstLine="0"/>
        <w:jc w:val="both"/>
        <w:rPr>
          <w:rFonts w:ascii="Calibri" w:eastAsia="Calibri" w:hAnsi="Calibri" w:cs="Calibri"/>
          <w:sz w:val="22"/>
          <w:szCs w:val="22"/>
        </w:rPr>
      </w:pPr>
      <w:r>
        <w:rPr>
          <w:rFonts w:ascii="Calibri" w:eastAsia="Calibri" w:hAnsi="Calibri" w:cs="Calibri"/>
          <w:b/>
          <w:sz w:val="22"/>
          <w:szCs w:val="22"/>
          <w:u w:val="single"/>
        </w:rPr>
        <w:t>Residuo peligroso</w:t>
      </w:r>
      <w:r>
        <w:rPr>
          <w:rFonts w:ascii="Calibri" w:eastAsia="Calibri" w:hAnsi="Calibri" w:cs="Calibri"/>
          <w:sz w:val="22"/>
          <w:szCs w:val="22"/>
        </w:rPr>
        <w:t xml:space="preserve">: según Ley Nacional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24.051 y su Decreto Reglamentario 831/93, y la Ley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5.917 y su Decreto Reglamentario Nº2.625/99 es todo residuo que pueda causar daño, directa o indirectamente, a seres vivos o contaminar el suelo, el agua, la atmósfera o el ambiente en general. En particular serán considerados peligrosos los residuos indicados en el Anexo I o que posean alguna de las características enumeradas en el Anexo II de la Ley Nº24.051. Las disposiciones de la dicha Ley serán también de aplicación a aquellos residuos peligrosos que pudieren constituirse en insumos para otros procesos industriales. Quedan excluidos de los alcances de la Ley Nº24.051 los residuos domiciliarios, los radiactivos y los derivados de las operaciones normales de los buques, los que se regirán por leyes especiales y convenios internacionales vigentes en la materia. </w:t>
      </w:r>
    </w:p>
    <w:p w14:paraId="446C758F" w14:textId="0FE6D0CF" w:rsidR="00DB288F" w:rsidRDefault="00DB288F" w:rsidP="00DB288F">
      <w:pPr>
        <w:spacing w:before="240" w:line="276" w:lineRule="auto"/>
        <w:ind w:right="16"/>
        <w:jc w:val="both"/>
        <w:rPr>
          <w:rFonts w:ascii="Calibri" w:eastAsia="Calibri" w:hAnsi="Calibri" w:cs="Calibri"/>
          <w:sz w:val="22"/>
          <w:szCs w:val="22"/>
        </w:rPr>
      </w:pPr>
    </w:p>
    <w:p w14:paraId="24E55138" w14:textId="771F147F" w:rsidR="00DB288F" w:rsidRDefault="00DB288F" w:rsidP="00DB288F">
      <w:pPr>
        <w:spacing w:before="240" w:line="276" w:lineRule="auto"/>
        <w:ind w:right="16"/>
        <w:jc w:val="right"/>
        <w:rPr>
          <w:rFonts w:ascii="Calibri" w:eastAsia="Calibri" w:hAnsi="Calibri" w:cs="Calibri"/>
          <w:b/>
          <w:bCs/>
          <w:sz w:val="22"/>
          <w:szCs w:val="22"/>
          <w:u w:val="single"/>
        </w:rPr>
      </w:pPr>
    </w:p>
    <w:p w14:paraId="7E6242BF" w14:textId="05595DCD" w:rsidR="00DB288F" w:rsidRDefault="00DB288F" w:rsidP="00DB288F">
      <w:pPr>
        <w:ind w:right="17"/>
        <w:jc w:val="right"/>
        <w:rPr>
          <w:rFonts w:ascii="Calibri" w:eastAsia="Calibri" w:hAnsi="Calibri" w:cs="Calibri"/>
          <w:b/>
          <w:bCs/>
          <w:sz w:val="22"/>
          <w:szCs w:val="22"/>
          <w:u w:val="single"/>
        </w:rPr>
      </w:pPr>
      <w:r>
        <w:rPr>
          <w:rFonts w:ascii="Calibri" w:eastAsia="Calibri" w:hAnsi="Calibri" w:cs="Calibri"/>
          <w:b/>
          <w:bCs/>
          <w:sz w:val="22"/>
          <w:szCs w:val="22"/>
          <w:u w:val="single"/>
        </w:rPr>
        <w:t xml:space="preserve">HOJA </w:t>
      </w:r>
      <w:proofErr w:type="spellStart"/>
      <w:r>
        <w:rPr>
          <w:rFonts w:ascii="Calibri" w:eastAsia="Calibri" w:hAnsi="Calibri" w:cs="Calibri"/>
          <w:b/>
          <w:bCs/>
          <w:sz w:val="22"/>
          <w:szCs w:val="22"/>
          <w:u w:val="single"/>
        </w:rPr>
        <w:t>Nº</w:t>
      </w:r>
      <w:proofErr w:type="spellEnd"/>
      <w:r>
        <w:rPr>
          <w:rFonts w:ascii="Calibri" w:eastAsia="Calibri" w:hAnsi="Calibri" w:cs="Calibri"/>
          <w:b/>
          <w:bCs/>
          <w:sz w:val="22"/>
          <w:szCs w:val="22"/>
          <w:u w:val="single"/>
        </w:rPr>
        <w:t xml:space="preserve"> 04</w:t>
      </w:r>
    </w:p>
    <w:p w14:paraId="50702D4E" w14:textId="01CF5AB1" w:rsidR="00DB288F" w:rsidRPr="00DB288F" w:rsidRDefault="00DB288F" w:rsidP="00DB288F">
      <w:pPr>
        <w:ind w:right="17"/>
        <w:jc w:val="right"/>
        <w:rPr>
          <w:rFonts w:ascii="Calibri" w:eastAsia="Calibri" w:hAnsi="Calibri" w:cs="Calibri"/>
          <w:b/>
          <w:bCs/>
          <w:sz w:val="22"/>
          <w:szCs w:val="22"/>
          <w:u w:val="single"/>
        </w:rPr>
      </w:pPr>
      <w:r>
        <w:rPr>
          <w:rFonts w:ascii="Calibri" w:eastAsia="Calibri" w:hAnsi="Calibri" w:cs="Calibri"/>
          <w:b/>
          <w:bCs/>
          <w:sz w:val="22"/>
          <w:szCs w:val="22"/>
          <w:u w:val="single"/>
        </w:rPr>
        <w:t xml:space="preserve">ORDENANZA </w:t>
      </w:r>
      <w:proofErr w:type="spellStart"/>
      <w:r>
        <w:rPr>
          <w:rFonts w:ascii="Calibri" w:eastAsia="Calibri" w:hAnsi="Calibri" w:cs="Calibri"/>
          <w:b/>
          <w:bCs/>
          <w:sz w:val="22"/>
          <w:szCs w:val="22"/>
          <w:u w:val="single"/>
        </w:rPr>
        <w:t>Nº</w:t>
      </w:r>
      <w:proofErr w:type="spellEnd"/>
      <w:r>
        <w:rPr>
          <w:rFonts w:ascii="Calibri" w:eastAsia="Calibri" w:hAnsi="Calibri" w:cs="Calibri"/>
          <w:b/>
          <w:bCs/>
          <w:sz w:val="22"/>
          <w:szCs w:val="22"/>
          <w:u w:val="single"/>
        </w:rPr>
        <w:t xml:space="preserve"> 7018/20</w:t>
      </w:r>
    </w:p>
    <w:p w14:paraId="17822701" w14:textId="77777777" w:rsidR="00DB288F" w:rsidRDefault="00DB288F" w:rsidP="00DB288F">
      <w:pPr>
        <w:ind w:right="17"/>
        <w:jc w:val="both"/>
        <w:rPr>
          <w:rFonts w:ascii="Calibri" w:eastAsia="Calibri" w:hAnsi="Calibri" w:cs="Calibri"/>
          <w:sz w:val="22"/>
          <w:szCs w:val="22"/>
        </w:rPr>
      </w:pPr>
    </w:p>
    <w:p w14:paraId="28D69F73" w14:textId="77777777" w:rsidR="00DB288F" w:rsidRDefault="00DB288F" w:rsidP="00DB288F">
      <w:pPr>
        <w:numPr>
          <w:ilvl w:val="0"/>
          <w:numId w:val="4"/>
        </w:numPr>
        <w:spacing w:line="276" w:lineRule="auto"/>
        <w:ind w:left="0" w:right="16" w:firstLine="0"/>
        <w:jc w:val="both"/>
        <w:rPr>
          <w:rFonts w:ascii="Calibri" w:eastAsia="Calibri" w:hAnsi="Calibri" w:cs="Calibri"/>
          <w:sz w:val="22"/>
          <w:szCs w:val="22"/>
        </w:rPr>
      </w:pPr>
      <w:r>
        <w:rPr>
          <w:rFonts w:ascii="Calibri" w:eastAsia="Calibri" w:hAnsi="Calibri" w:cs="Calibri"/>
          <w:b/>
          <w:sz w:val="22"/>
          <w:szCs w:val="22"/>
          <w:u w:val="single"/>
        </w:rPr>
        <w:t>Residuos patogénicos</w:t>
      </w:r>
      <w:r>
        <w:rPr>
          <w:rFonts w:ascii="Calibri" w:eastAsia="Calibri" w:hAnsi="Calibri" w:cs="Calibri"/>
          <w:sz w:val="22"/>
          <w:szCs w:val="22"/>
        </w:rPr>
        <w:t xml:space="preserve">: según Ley Provincial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7168 son aquellos generados en centros de investigación y/o de atención de la salud humana o animal que revisten la característica de ser real o potencialmente reservorios o vehículos de microorganismos patógenos o sus toxinas.</w:t>
      </w:r>
    </w:p>
    <w:p w14:paraId="4CAFD937" w14:textId="77777777" w:rsidR="00DB288F" w:rsidRDefault="00DB288F" w:rsidP="00DB288F">
      <w:pPr>
        <w:numPr>
          <w:ilvl w:val="0"/>
          <w:numId w:val="4"/>
        </w:numPr>
        <w:spacing w:line="276" w:lineRule="auto"/>
        <w:ind w:left="0" w:right="16" w:firstLine="0"/>
        <w:jc w:val="both"/>
        <w:rPr>
          <w:rFonts w:ascii="Calibri" w:eastAsia="Calibri" w:hAnsi="Calibri" w:cs="Calibri"/>
          <w:sz w:val="22"/>
          <w:szCs w:val="22"/>
        </w:rPr>
      </w:pPr>
      <w:r>
        <w:rPr>
          <w:rFonts w:ascii="Calibri" w:eastAsia="Calibri" w:hAnsi="Calibri" w:cs="Calibri"/>
          <w:b/>
          <w:sz w:val="22"/>
          <w:szCs w:val="22"/>
          <w:u w:val="single"/>
        </w:rPr>
        <w:t>Residuos farmacéuticos:</w:t>
      </w:r>
      <w:r>
        <w:rPr>
          <w:rFonts w:ascii="Calibri" w:eastAsia="Calibri" w:hAnsi="Calibri" w:cs="Calibri"/>
          <w:sz w:val="22"/>
          <w:szCs w:val="22"/>
        </w:rPr>
        <w:t xml:space="preserve"> según Ley Provincial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7168 son aquellos resultantes de la producción, elaboración, comercialización y utilización de medicamentos y productos farmacéuticos para la atención de la salud humana y animal, que posean características de toxicidad, </w:t>
      </w:r>
      <w:proofErr w:type="spellStart"/>
      <w:r>
        <w:rPr>
          <w:rFonts w:ascii="Calibri" w:eastAsia="Calibri" w:hAnsi="Calibri" w:cs="Calibri"/>
          <w:sz w:val="22"/>
          <w:szCs w:val="22"/>
        </w:rPr>
        <w:t>teratogenicidad</w:t>
      </w:r>
      <w:proofErr w:type="spellEnd"/>
      <w:r>
        <w:rPr>
          <w:rFonts w:ascii="Calibri" w:eastAsia="Calibri" w:hAnsi="Calibri" w:cs="Calibri"/>
          <w:sz w:val="22"/>
          <w:szCs w:val="22"/>
        </w:rPr>
        <w:t>, carcinogenicidad o mutagenicidad.</w:t>
      </w:r>
    </w:p>
    <w:p w14:paraId="112CF60A" w14:textId="77777777" w:rsidR="00DB288F" w:rsidRDefault="00DB288F" w:rsidP="00DB288F">
      <w:pPr>
        <w:numPr>
          <w:ilvl w:val="0"/>
          <w:numId w:val="4"/>
        </w:numPr>
        <w:spacing w:line="276" w:lineRule="auto"/>
        <w:ind w:left="0" w:right="16" w:firstLine="0"/>
        <w:jc w:val="both"/>
        <w:rPr>
          <w:rFonts w:ascii="Calibri" w:eastAsia="Calibri" w:hAnsi="Calibri" w:cs="Calibri"/>
          <w:sz w:val="22"/>
          <w:szCs w:val="22"/>
        </w:rPr>
      </w:pPr>
      <w:r>
        <w:rPr>
          <w:rFonts w:ascii="Calibri" w:eastAsia="Calibri" w:hAnsi="Calibri" w:cs="Calibri"/>
          <w:b/>
          <w:sz w:val="22"/>
          <w:szCs w:val="22"/>
          <w:u w:val="single"/>
        </w:rPr>
        <w:t>Generadores:</w:t>
      </w:r>
      <w:r>
        <w:rPr>
          <w:rFonts w:ascii="Calibri" w:eastAsia="Calibri" w:hAnsi="Calibri" w:cs="Calibri"/>
          <w:sz w:val="22"/>
          <w:szCs w:val="22"/>
        </w:rPr>
        <w:t xml:space="preserve"> Son aquellas personas humanas o jurídicas que producen o generan residuos, basura, desechos, desperdicios y/o cualquier otro tipo de residuo domiciliario</w:t>
      </w:r>
    </w:p>
    <w:p w14:paraId="04E7960F" w14:textId="77777777" w:rsidR="00DB288F" w:rsidRDefault="00DB288F" w:rsidP="00DB288F">
      <w:pPr>
        <w:numPr>
          <w:ilvl w:val="0"/>
          <w:numId w:val="4"/>
        </w:numPr>
        <w:spacing w:line="276" w:lineRule="auto"/>
        <w:ind w:left="0" w:right="16" w:firstLine="0"/>
        <w:jc w:val="both"/>
        <w:rPr>
          <w:rFonts w:ascii="Calibri" w:eastAsia="Calibri" w:hAnsi="Calibri" w:cs="Calibri"/>
          <w:sz w:val="22"/>
          <w:szCs w:val="22"/>
        </w:rPr>
      </w:pPr>
      <w:r>
        <w:rPr>
          <w:rFonts w:ascii="Calibri" w:eastAsia="Calibri" w:hAnsi="Calibri" w:cs="Calibri"/>
          <w:b/>
          <w:sz w:val="22"/>
          <w:szCs w:val="22"/>
          <w:u w:val="single"/>
        </w:rPr>
        <w:t>Transportista:</w:t>
      </w:r>
      <w:r>
        <w:rPr>
          <w:rFonts w:ascii="Calibri" w:eastAsia="Calibri" w:hAnsi="Calibri" w:cs="Calibri"/>
          <w:sz w:val="22"/>
          <w:szCs w:val="22"/>
        </w:rPr>
        <w:t xml:space="preserve"> Son aquellas personas humanas o jurídicas que trasladan residuos, escombros, materiales u objetos referidos en esta Ordenanza.</w:t>
      </w:r>
    </w:p>
    <w:p w14:paraId="4374684F" w14:textId="77777777" w:rsidR="00DB288F" w:rsidRDefault="00DB288F" w:rsidP="00DB288F">
      <w:pPr>
        <w:numPr>
          <w:ilvl w:val="0"/>
          <w:numId w:val="4"/>
        </w:numPr>
        <w:spacing w:after="240" w:line="276" w:lineRule="auto"/>
        <w:ind w:left="0" w:right="16" w:firstLine="0"/>
        <w:jc w:val="both"/>
        <w:rPr>
          <w:rFonts w:ascii="Calibri" w:eastAsia="Calibri" w:hAnsi="Calibri" w:cs="Calibri"/>
          <w:sz w:val="22"/>
          <w:szCs w:val="22"/>
        </w:rPr>
      </w:pPr>
      <w:r>
        <w:rPr>
          <w:rFonts w:ascii="Calibri" w:eastAsia="Calibri" w:hAnsi="Calibri" w:cs="Calibri"/>
          <w:b/>
          <w:sz w:val="22"/>
          <w:szCs w:val="22"/>
          <w:u w:val="single"/>
        </w:rPr>
        <w:t>Planta de Clasificación de Residuos Secos</w:t>
      </w:r>
      <w:r>
        <w:rPr>
          <w:rFonts w:ascii="Calibri" w:eastAsia="Calibri" w:hAnsi="Calibri" w:cs="Calibri"/>
          <w:sz w:val="22"/>
          <w:szCs w:val="22"/>
          <w:u w:val="single"/>
        </w:rPr>
        <w:t>:</w:t>
      </w:r>
      <w:r>
        <w:rPr>
          <w:rFonts w:ascii="Calibri" w:eastAsia="Calibri" w:hAnsi="Calibri" w:cs="Calibri"/>
          <w:sz w:val="22"/>
          <w:szCs w:val="22"/>
        </w:rPr>
        <w:t xml:space="preserve"> planta destinada a reclasificar los residuos secos de acuerdo a las vías de comercialización de cada material.”</w:t>
      </w:r>
    </w:p>
    <w:p w14:paraId="63D274A4" w14:textId="24205C3D" w:rsidR="00DB288F" w:rsidRDefault="00DB288F" w:rsidP="00DB288F">
      <w:pPr>
        <w:spacing w:before="240" w:after="240" w:line="276" w:lineRule="auto"/>
        <w:ind w:right="16"/>
        <w:jc w:val="both"/>
        <w:rPr>
          <w:rFonts w:ascii="Calibri" w:eastAsia="Calibri" w:hAnsi="Calibri" w:cs="Calibri"/>
          <w:sz w:val="22"/>
          <w:szCs w:val="22"/>
        </w:rPr>
      </w:pPr>
      <w:r w:rsidRPr="00DB288F">
        <w:rPr>
          <w:rFonts w:ascii="Calibri" w:eastAsia="Calibri" w:hAnsi="Calibri" w:cs="Calibri"/>
          <w:b/>
          <w:sz w:val="22"/>
          <w:szCs w:val="22"/>
          <w:u w:val="single"/>
        </w:rPr>
        <w:t>ARTÍCULO 2</w:t>
      </w:r>
      <w:r>
        <w:rPr>
          <w:rFonts w:ascii="Calibri" w:eastAsia="Calibri" w:hAnsi="Calibri" w:cs="Calibri"/>
          <w:b/>
          <w:sz w:val="22"/>
          <w:szCs w:val="22"/>
          <w:u w:val="single"/>
        </w:rPr>
        <w:t>:</w:t>
      </w:r>
      <w:r>
        <w:rPr>
          <w:rFonts w:ascii="Calibri" w:eastAsia="Calibri" w:hAnsi="Calibri" w:cs="Calibri"/>
          <w:b/>
          <w:sz w:val="22"/>
          <w:szCs w:val="22"/>
        </w:rPr>
        <w:t xml:space="preserve"> </w:t>
      </w:r>
      <w:r>
        <w:rPr>
          <w:rFonts w:ascii="Calibri" w:eastAsia="Calibri" w:hAnsi="Calibri" w:cs="Calibri"/>
          <w:sz w:val="22"/>
          <w:szCs w:val="22"/>
        </w:rPr>
        <w:t xml:space="preserve">Modifíquese el Artículo 11 de la Ordenanza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6846, el que quedará redactado de la siguiente manera: </w:t>
      </w:r>
    </w:p>
    <w:p w14:paraId="1BD19E88" w14:textId="77777777" w:rsidR="00DB288F" w:rsidRDefault="00DB288F" w:rsidP="00DB288F">
      <w:pPr>
        <w:spacing w:before="240" w:after="240" w:line="276" w:lineRule="auto"/>
        <w:ind w:right="16"/>
        <w:jc w:val="both"/>
        <w:rPr>
          <w:rFonts w:ascii="Calibri" w:eastAsia="Calibri" w:hAnsi="Calibri" w:cs="Calibri"/>
          <w:sz w:val="22"/>
          <w:szCs w:val="22"/>
        </w:rPr>
      </w:pPr>
      <w:r w:rsidRPr="00DB288F">
        <w:rPr>
          <w:rFonts w:ascii="Calibri" w:eastAsia="Calibri" w:hAnsi="Calibri" w:cs="Calibri"/>
          <w:i/>
          <w:iCs/>
          <w:sz w:val="22"/>
          <w:szCs w:val="22"/>
        </w:rPr>
        <w:t>“</w:t>
      </w:r>
      <w:r w:rsidRPr="00DB288F">
        <w:rPr>
          <w:rFonts w:ascii="Calibri" w:eastAsia="Calibri" w:hAnsi="Calibri" w:cs="Calibri"/>
          <w:b/>
          <w:i/>
          <w:iCs/>
          <w:sz w:val="22"/>
          <w:szCs w:val="22"/>
          <w:u w:val="single"/>
        </w:rPr>
        <w:t>ARTÍCULO 11:</w:t>
      </w:r>
      <w:r>
        <w:rPr>
          <w:rFonts w:ascii="Calibri" w:eastAsia="Calibri" w:hAnsi="Calibri" w:cs="Calibri"/>
          <w:sz w:val="22"/>
          <w:szCs w:val="22"/>
        </w:rPr>
        <w:t xml:space="preserve"> El generador de escombros, residuos de construcción, residuos domiciliarios no peligrosos ni patogénicos; y de residuos forestales, cuya cantidad no supere el metro cúbico, podrá solicitar al Municipio su retiro, siempre que este tenga contemplada dicha práctica, a cuyos efectos se le asignará una identificación al pedido e indicará plazo aproximado de retiro, luego de lo cual, en día hábil y fuera del horario nocturno, con una antelación no superior a tres (3) horas, podrá colocarlos en el exterior del inmueble y fuera de los espacios de circulación peatonal y vehicular. Por esta práctica que el generador sólo podrá efectuarla una vez cada tres (3) meses, deberá abonarse el arancel correspondiente, si así lo dispone la Municipalidad. Salvo que se trate de obras viales que realiza el Municipio, u otro organismo público expresamente autorizado por la autoridad competente. El incumplimiento de este procedimiento de aviso, será sancionado con multa, cuyo valor será de ciento cincuenta Unidades Contravencionales (150 U.C.).”</w:t>
      </w:r>
    </w:p>
    <w:p w14:paraId="53BB90E9" w14:textId="63AC67DF" w:rsidR="00DB288F" w:rsidRDefault="00DB288F" w:rsidP="00DB288F">
      <w:pPr>
        <w:spacing w:before="240" w:after="240" w:line="276" w:lineRule="auto"/>
        <w:ind w:right="16"/>
        <w:jc w:val="both"/>
        <w:rPr>
          <w:rFonts w:ascii="Calibri" w:eastAsia="Calibri" w:hAnsi="Calibri" w:cs="Calibri"/>
          <w:sz w:val="22"/>
          <w:szCs w:val="22"/>
        </w:rPr>
      </w:pPr>
      <w:r w:rsidRPr="00DB288F">
        <w:rPr>
          <w:rFonts w:ascii="Calibri" w:eastAsia="Calibri" w:hAnsi="Calibri" w:cs="Calibri"/>
          <w:b/>
          <w:sz w:val="22"/>
          <w:szCs w:val="22"/>
          <w:u w:val="single"/>
        </w:rPr>
        <w:t xml:space="preserve">ARTÍCULO </w:t>
      </w:r>
      <w:r w:rsidR="000B06FE">
        <w:rPr>
          <w:rFonts w:ascii="Calibri" w:eastAsia="Calibri" w:hAnsi="Calibri" w:cs="Calibri"/>
          <w:b/>
          <w:sz w:val="22"/>
          <w:szCs w:val="22"/>
          <w:u w:val="single"/>
        </w:rPr>
        <w:t>3:</w:t>
      </w:r>
      <w:r>
        <w:rPr>
          <w:rFonts w:ascii="Calibri" w:eastAsia="Calibri" w:hAnsi="Calibri" w:cs="Calibri"/>
          <w:b/>
          <w:sz w:val="22"/>
          <w:szCs w:val="22"/>
        </w:rPr>
        <w:t xml:space="preserve"> </w:t>
      </w:r>
      <w:r>
        <w:rPr>
          <w:rFonts w:ascii="Calibri" w:eastAsia="Calibri" w:hAnsi="Calibri" w:cs="Calibri"/>
          <w:sz w:val="22"/>
          <w:szCs w:val="22"/>
        </w:rPr>
        <w:t xml:space="preserve">Modifíquese el Artículo 15 de la Ordenanza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6846, el que quedará redactado de la siguiente manera:</w:t>
      </w:r>
    </w:p>
    <w:p w14:paraId="5DB31BC0" w14:textId="77777777" w:rsidR="00DB288F" w:rsidRDefault="00DB288F" w:rsidP="00DB288F">
      <w:pPr>
        <w:spacing w:before="240" w:after="240" w:line="276" w:lineRule="auto"/>
        <w:ind w:right="16"/>
        <w:jc w:val="both"/>
        <w:rPr>
          <w:rFonts w:ascii="Calibri" w:eastAsia="Calibri" w:hAnsi="Calibri" w:cs="Calibri"/>
          <w:sz w:val="22"/>
          <w:szCs w:val="22"/>
        </w:rPr>
      </w:pPr>
      <w:r w:rsidRPr="000B06FE">
        <w:rPr>
          <w:rFonts w:ascii="Calibri" w:eastAsia="Calibri" w:hAnsi="Calibri" w:cs="Calibri"/>
          <w:i/>
          <w:iCs/>
          <w:sz w:val="22"/>
          <w:szCs w:val="22"/>
        </w:rPr>
        <w:t>“</w:t>
      </w:r>
      <w:r w:rsidRPr="000B06FE">
        <w:rPr>
          <w:rFonts w:ascii="Calibri" w:eastAsia="Calibri" w:hAnsi="Calibri" w:cs="Calibri"/>
          <w:b/>
          <w:i/>
          <w:iCs/>
          <w:sz w:val="22"/>
          <w:szCs w:val="22"/>
          <w:u w:val="single"/>
        </w:rPr>
        <w:t>ARTÍCULO 15:</w:t>
      </w:r>
      <w:r>
        <w:rPr>
          <w:rFonts w:ascii="Calibri" w:eastAsia="Calibri" w:hAnsi="Calibri" w:cs="Calibri"/>
          <w:sz w:val="22"/>
          <w:szCs w:val="22"/>
        </w:rPr>
        <w:t xml:space="preserve"> Queda prohibido: </w:t>
      </w:r>
    </w:p>
    <w:p w14:paraId="3B3C7E2D" w14:textId="77777777" w:rsidR="00DB288F" w:rsidRDefault="00DB288F" w:rsidP="00DB288F">
      <w:pPr>
        <w:numPr>
          <w:ilvl w:val="0"/>
          <w:numId w:val="2"/>
        </w:numPr>
        <w:spacing w:before="240" w:line="276" w:lineRule="auto"/>
        <w:ind w:left="0" w:right="16" w:firstLine="0"/>
        <w:jc w:val="both"/>
        <w:rPr>
          <w:rFonts w:ascii="Calibri" w:eastAsia="Calibri" w:hAnsi="Calibri" w:cs="Calibri"/>
          <w:sz w:val="22"/>
          <w:szCs w:val="22"/>
        </w:rPr>
      </w:pPr>
      <w:r>
        <w:rPr>
          <w:rFonts w:ascii="Calibri" w:eastAsia="Calibri" w:hAnsi="Calibri" w:cs="Calibri"/>
          <w:sz w:val="22"/>
          <w:szCs w:val="22"/>
        </w:rPr>
        <w:t xml:space="preserve">Arrojar o depositar residuos en la vía pública, acequias o espacios públicos en general. </w:t>
      </w:r>
    </w:p>
    <w:p w14:paraId="1AC14DA1" w14:textId="77777777" w:rsidR="00DB288F" w:rsidRDefault="00DB288F" w:rsidP="00DB288F">
      <w:pPr>
        <w:numPr>
          <w:ilvl w:val="0"/>
          <w:numId w:val="2"/>
        </w:numPr>
        <w:spacing w:line="276" w:lineRule="auto"/>
        <w:ind w:left="0" w:right="16" w:firstLine="0"/>
        <w:jc w:val="both"/>
        <w:rPr>
          <w:rFonts w:ascii="Calibri" w:eastAsia="Calibri" w:hAnsi="Calibri" w:cs="Calibri"/>
          <w:sz w:val="22"/>
          <w:szCs w:val="22"/>
        </w:rPr>
      </w:pPr>
      <w:r>
        <w:rPr>
          <w:rFonts w:ascii="Calibri" w:eastAsia="Calibri" w:hAnsi="Calibri" w:cs="Calibri"/>
          <w:sz w:val="22"/>
          <w:szCs w:val="22"/>
        </w:rPr>
        <w:t xml:space="preserve">Derramar aguas servidas en terreno público o privado, como así también su evacuación por acequias o cauces hídricos. </w:t>
      </w:r>
    </w:p>
    <w:p w14:paraId="04CBE5B2" w14:textId="1326D50F" w:rsidR="00DB288F" w:rsidRDefault="00DB288F" w:rsidP="00DB288F">
      <w:pPr>
        <w:numPr>
          <w:ilvl w:val="0"/>
          <w:numId w:val="2"/>
        </w:numPr>
        <w:spacing w:line="276" w:lineRule="auto"/>
        <w:ind w:left="0" w:right="16" w:firstLine="0"/>
        <w:jc w:val="both"/>
        <w:rPr>
          <w:rFonts w:ascii="Calibri" w:eastAsia="Calibri" w:hAnsi="Calibri" w:cs="Calibri"/>
          <w:sz w:val="22"/>
          <w:szCs w:val="22"/>
        </w:rPr>
      </w:pPr>
      <w:r>
        <w:rPr>
          <w:rFonts w:ascii="Calibri" w:eastAsia="Calibri" w:hAnsi="Calibri" w:cs="Calibri"/>
          <w:sz w:val="22"/>
          <w:szCs w:val="22"/>
        </w:rPr>
        <w:t xml:space="preserve">Quemar, sin los filtros que autorice la Secretaría de Ambiente de la Provincia de Mendoza, hojas, ramas, trapos, papel, cartón, plásticos, neumáticos, residuos domiciliarios orgánicos, inorgánicos, peligrosos, patológicos, y cualquier otro en vía o espacios públicos. Dicha prohibición se hará extensiva a los espacios privados cuando su combustión pueda generar algún tipo de contaminación ambiental. </w:t>
      </w:r>
    </w:p>
    <w:p w14:paraId="53C85E6A" w14:textId="48DAEAAA" w:rsidR="000B06FE" w:rsidRDefault="000B06FE" w:rsidP="000B06FE">
      <w:pPr>
        <w:spacing w:line="276" w:lineRule="auto"/>
        <w:ind w:right="16"/>
        <w:jc w:val="both"/>
        <w:rPr>
          <w:rFonts w:ascii="Calibri" w:eastAsia="Calibri" w:hAnsi="Calibri" w:cs="Calibri"/>
          <w:sz w:val="22"/>
          <w:szCs w:val="22"/>
        </w:rPr>
      </w:pPr>
    </w:p>
    <w:p w14:paraId="116953A7" w14:textId="294F25F4" w:rsidR="000B06FE" w:rsidRDefault="000B06FE" w:rsidP="000B06FE">
      <w:pPr>
        <w:spacing w:line="276" w:lineRule="auto"/>
        <w:ind w:right="16"/>
        <w:jc w:val="right"/>
        <w:rPr>
          <w:rFonts w:ascii="Calibri" w:eastAsia="Calibri" w:hAnsi="Calibri" w:cs="Calibri"/>
          <w:b/>
          <w:bCs/>
          <w:sz w:val="22"/>
          <w:szCs w:val="22"/>
          <w:u w:val="single"/>
        </w:rPr>
      </w:pPr>
      <w:r>
        <w:rPr>
          <w:rFonts w:ascii="Calibri" w:eastAsia="Calibri" w:hAnsi="Calibri" w:cs="Calibri"/>
          <w:b/>
          <w:bCs/>
          <w:sz w:val="22"/>
          <w:szCs w:val="22"/>
          <w:u w:val="single"/>
        </w:rPr>
        <w:t xml:space="preserve">HOJA </w:t>
      </w:r>
      <w:proofErr w:type="spellStart"/>
      <w:r>
        <w:rPr>
          <w:rFonts w:ascii="Calibri" w:eastAsia="Calibri" w:hAnsi="Calibri" w:cs="Calibri"/>
          <w:b/>
          <w:bCs/>
          <w:sz w:val="22"/>
          <w:szCs w:val="22"/>
          <w:u w:val="single"/>
        </w:rPr>
        <w:t>Nº</w:t>
      </w:r>
      <w:proofErr w:type="spellEnd"/>
      <w:r>
        <w:rPr>
          <w:rFonts w:ascii="Calibri" w:eastAsia="Calibri" w:hAnsi="Calibri" w:cs="Calibri"/>
          <w:b/>
          <w:bCs/>
          <w:sz w:val="22"/>
          <w:szCs w:val="22"/>
          <w:u w:val="single"/>
        </w:rPr>
        <w:t xml:space="preserve"> 05</w:t>
      </w:r>
    </w:p>
    <w:p w14:paraId="5C6FD8B5" w14:textId="5E5A4A79" w:rsidR="000B06FE" w:rsidRPr="000B06FE" w:rsidRDefault="000B06FE" w:rsidP="000B06FE">
      <w:pPr>
        <w:spacing w:line="276" w:lineRule="auto"/>
        <w:ind w:right="16"/>
        <w:jc w:val="right"/>
        <w:rPr>
          <w:rFonts w:ascii="Calibri" w:eastAsia="Calibri" w:hAnsi="Calibri" w:cs="Calibri"/>
          <w:b/>
          <w:bCs/>
          <w:sz w:val="22"/>
          <w:szCs w:val="22"/>
          <w:u w:val="single"/>
        </w:rPr>
      </w:pPr>
      <w:r>
        <w:rPr>
          <w:rFonts w:ascii="Calibri" w:eastAsia="Calibri" w:hAnsi="Calibri" w:cs="Calibri"/>
          <w:b/>
          <w:bCs/>
          <w:sz w:val="22"/>
          <w:szCs w:val="22"/>
          <w:u w:val="single"/>
        </w:rPr>
        <w:t xml:space="preserve">ORDENANZA </w:t>
      </w:r>
      <w:proofErr w:type="spellStart"/>
      <w:r>
        <w:rPr>
          <w:rFonts w:ascii="Calibri" w:eastAsia="Calibri" w:hAnsi="Calibri" w:cs="Calibri"/>
          <w:b/>
          <w:bCs/>
          <w:sz w:val="22"/>
          <w:szCs w:val="22"/>
          <w:u w:val="single"/>
        </w:rPr>
        <w:t>Nº</w:t>
      </w:r>
      <w:proofErr w:type="spellEnd"/>
      <w:r>
        <w:rPr>
          <w:rFonts w:ascii="Calibri" w:eastAsia="Calibri" w:hAnsi="Calibri" w:cs="Calibri"/>
          <w:b/>
          <w:bCs/>
          <w:sz w:val="22"/>
          <w:szCs w:val="22"/>
          <w:u w:val="single"/>
        </w:rPr>
        <w:t xml:space="preserve"> 7018/20</w:t>
      </w:r>
    </w:p>
    <w:p w14:paraId="6CBAF5D8" w14:textId="77777777" w:rsidR="000B06FE" w:rsidRDefault="000B06FE" w:rsidP="000B06FE">
      <w:pPr>
        <w:spacing w:line="276" w:lineRule="auto"/>
        <w:ind w:right="16"/>
        <w:jc w:val="both"/>
        <w:rPr>
          <w:rFonts w:ascii="Calibri" w:eastAsia="Calibri" w:hAnsi="Calibri" w:cs="Calibri"/>
          <w:sz w:val="22"/>
          <w:szCs w:val="22"/>
        </w:rPr>
      </w:pPr>
    </w:p>
    <w:p w14:paraId="1D3786BA" w14:textId="77777777" w:rsidR="00DB288F" w:rsidRDefault="00DB288F" w:rsidP="00DB288F">
      <w:pPr>
        <w:numPr>
          <w:ilvl w:val="0"/>
          <w:numId w:val="2"/>
        </w:numPr>
        <w:spacing w:line="276" w:lineRule="auto"/>
        <w:ind w:left="0" w:right="16" w:firstLine="0"/>
        <w:jc w:val="both"/>
        <w:rPr>
          <w:rFonts w:ascii="Calibri" w:eastAsia="Calibri" w:hAnsi="Calibri" w:cs="Calibri"/>
          <w:sz w:val="22"/>
          <w:szCs w:val="22"/>
        </w:rPr>
      </w:pPr>
      <w:r>
        <w:rPr>
          <w:rFonts w:ascii="Calibri" w:eastAsia="Calibri" w:hAnsi="Calibri" w:cs="Calibri"/>
          <w:sz w:val="22"/>
          <w:szCs w:val="22"/>
        </w:rPr>
        <w:t xml:space="preserve">Contratar a terceros no autorizados a retirarlos y/o transportarlos. </w:t>
      </w:r>
    </w:p>
    <w:p w14:paraId="763855B9" w14:textId="77777777" w:rsidR="00DB288F" w:rsidRDefault="00DB288F" w:rsidP="00DB288F">
      <w:pPr>
        <w:numPr>
          <w:ilvl w:val="0"/>
          <w:numId w:val="2"/>
        </w:numPr>
        <w:spacing w:line="276" w:lineRule="auto"/>
        <w:ind w:left="0" w:right="16" w:firstLine="0"/>
        <w:jc w:val="both"/>
        <w:rPr>
          <w:rFonts w:ascii="Calibri" w:eastAsia="Calibri" w:hAnsi="Calibri" w:cs="Calibri"/>
          <w:sz w:val="22"/>
          <w:szCs w:val="22"/>
        </w:rPr>
      </w:pPr>
      <w:r>
        <w:rPr>
          <w:rFonts w:ascii="Calibri" w:eastAsia="Calibri" w:hAnsi="Calibri" w:cs="Calibri"/>
          <w:sz w:val="22"/>
          <w:szCs w:val="22"/>
        </w:rPr>
        <w:t>Colocar residuos fuera del cesto domiciliario propio.</w:t>
      </w:r>
    </w:p>
    <w:p w14:paraId="6A3D9756" w14:textId="77777777" w:rsidR="00DB288F" w:rsidRDefault="00DB288F" w:rsidP="00DB288F">
      <w:pPr>
        <w:numPr>
          <w:ilvl w:val="0"/>
          <w:numId w:val="2"/>
        </w:numPr>
        <w:spacing w:line="276" w:lineRule="auto"/>
        <w:ind w:left="0" w:right="16" w:firstLine="0"/>
        <w:jc w:val="both"/>
        <w:rPr>
          <w:rFonts w:ascii="Calibri" w:eastAsia="Calibri" w:hAnsi="Calibri" w:cs="Calibri"/>
          <w:sz w:val="22"/>
          <w:szCs w:val="22"/>
        </w:rPr>
      </w:pPr>
      <w:r>
        <w:rPr>
          <w:rFonts w:ascii="Calibri" w:eastAsia="Calibri" w:hAnsi="Calibri" w:cs="Calibri"/>
          <w:sz w:val="22"/>
          <w:szCs w:val="22"/>
        </w:rPr>
        <w:t xml:space="preserve">Carecer de cesto correspondiente de residuos propio, instalado frente al domicilio. </w:t>
      </w:r>
    </w:p>
    <w:p w14:paraId="57E3A544" w14:textId="77777777" w:rsidR="00DB288F" w:rsidRDefault="00DB288F" w:rsidP="00DB288F">
      <w:pPr>
        <w:numPr>
          <w:ilvl w:val="0"/>
          <w:numId w:val="2"/>
        </w:numPr>
        <w:spacing w:line="276" w:lineRule="auto"/>
        <w:ind w:left="0" w:right="16" w:firstLine="0"/>
        <w:jc w:val="both"/>
        <w:rPr>
          <w:rFonts w:ascii="Calibri" w:eastAsia="Calibri" w:hAnsi="Calibri" w:cs="Calibri"/>
          <w:sz w:val="22"/>
          <w:szCs w:val="22"/>
        </w:rPr>
      </w:pPr>
      <w:r>
        <w:rPr>
          <w:rFonts w:ascii="Calibri" w:eastAsia="Calibri" w:hAnsi="Calibri" w:cs="Calibri"/>
          <w:sz w:val="22"/>
          <w:szCs w:val="22"/>
        </w:rPr>
        <w:t>Depositar animales muertos en la vía pública, en espacios públicos o privados.</w:t>
      </w:r>
    </w:p>
    <w:p w14:paraId="5348188A" w14:textId="77777777" w:rsidR="00DB288F" w:rsidRDefault="00DB288F" w:rsidP="00DB288F">
      <w:pPr>
        <w:numPr>
          <w:ilvl w:val="0"/>
          <w:numId w:val="2"/>
        </w:numPr>
        <w:spacing w:line="276" w:lineRule="auto"/>
        <w:ind w:left="0" w:right="16" w:firstLine="0"/>
        <w:jc w:val="both"/>
        <w:rPr>
          <w:rFonts w:ascii="Calibri" w:eastAsia="Calibri" w:hAnsi="Calibri" w:cs="Calibri"/>
          <w:sz w:val="22"/>
          <w:szCs w:val="22"/>
        </w:rPr>
      </w:pPr>
      <w:r>
        <w:rPr>
          <w:rFonts w:ascii="Calibri" w:eastAsia="Calibri" w:hAnsi="Calibri" w:cs="Calibri"/>
          <w:sz w:val="22"/>
          <w:szCs w:val="22"/>
        </w:rPr>
        <w:t xml:space="preserve">Sacar residuos domiciliarios, fuera de horario y/o </w:t>
      </w:r>
      <w:proofErr w:type="spellStart"/>
      <w:r>
        <w:rPr>
          <w:rFonts w:ascii="Calibri" w:eastAsia="Calibri" w:hAnsi="Calibri" w:cs="Calibri"/>
          <w:sz w:val="22"/>
          <w:szCs w:val="22"/>
        </w:rPr>
        <w:t>dia</w:t>
      </w:r>
      <w:proofErr w:type="spellEnd"/>
      <w:r>
        <w:rPr>
          <w:rFonts w:ascii="Calibri" w:eastAsia="Calibri" w:hAnsi="Calibri" w:cs="Calibri"/>
          <w:sz w:val="22"/>
          <w:szCs w:val="22"/>
        </w:rPr>
        <w:t xml:space="preserve"> de la forma determinada por el Municipio </w:t>
      </w:r>
      <w:proofErr w:type="spellStart"/>
      <w:r>
        <w:rPr>
          <w:rFonts w:ascii="Calibri" w:eastAsia="Calibri" w:hAnsi="Calibri" w:cs="Calibri"/>
          <w:sz w:val="22"/>
          <w:szCs w:val="22"/>
        </w:rPr>
        <w:t>via</w:t>
      </w:r>
      <w:proofErr w:type="spellEnd"/>
      <w:r>
        <w:rPr>
          <w:rFonts w:ascii="Calibri" w:eastAsia="Calibri" w:hAnsi="Calibri" w:cs="Calibri"/>
          <w:sz w:val="22"/>
          <w:szCs w:val="22"/>
        </w:rPr>
        <w:t xml:space="preserve"> Decreto Reglamentario.</w:t>
      </w:r>
    </w:p>
    <w:p w14:paraId="0FE2431F" w14:textId="77777777" w:rsidR="00DB288F" w:rsidRDefault="00DB288F" w:rsidP="00DB288F">
      <w:pPr>
        <w:numPr>
          <w:ilvl w:val="0"/>
          <w:numId w:val="2"/>
        </w:numPr>
        <w:spacing w:after="240" w:line="276" w:lineRule="auto"/>
        <w:ind w:left="0" w:right="16" w:firstLine="0"/>
        <w:jc w:val="both"/>
        <w:rPr>
          <w:rFonts w:ascii="Calibri" w:eastAsia="Calibri" w:hAnsi="Calibri" w:cs="Calibri"/>
          <w:sz w:val="22"/>
          <w:szCs w:val="22"/>
        </w:rPr>
      </w:pPr>
      <w:r>
        <w:rPr>
          <w:rFonts w:ascii="Calibri" w:eastAsia="Calibri" w:hAnsi="Calibri" w:cs="Calibri"/>
          <w:sz w:val="22"/>
          <w:szCs w:val="22"/>
        </w:rPr>
        <w:t xml:space="preserve">La comercialización de los residuos, por parte de personal municipal o de empresas prestatarias de servicios de gestión de residuos urbanos; bajo apercibimiento de sanción disciplinaria o contractual, según corresponda. </w:t>
      </w:r>
    </w:p>
    <w:p w14:paraId="7635BFB2" w14:textId="77777777" w:rsidR="00DB288F" w:rsidRDefault="00DB288F" w:rsidP="00DB288F">
      <w:pPr>
        <w:numPr>
          <w:ilvl w:val="0"/>
          <w:numId w:val="2"/>
        </w:numPr>
        <w:spacing w:after="240" w:line="276" w:lineRule="auto"/>
        <w:ind w:left="0" w:right="16" w:firstLine="0"/>
        <w:jc w:val="both"/>
        <w:rPr>
          <w:rFonts w:ascii="Calibri" w:eastAsia="Calibri" w:hAnsi="Calibri" w:cs="Calibri"/>
          <w:sz w:val="22"/>
          <w:szCs w:val="22"/>
        </w:rPr>
      </w:pPr>
      <w:r>
        <w:rPr>
          <w:rFonts w:ascii="Calibri" w:eastAsia="Calibri" w:hAnsi="Calibri" w:cs="Calibri"/>
          <w:sz w:val="22"/>
          <w:szCs w:val="22"/>
        </w:rPr>
        <w:t>Su incumplimiento será sancionado con multa de ochenta Unidades Contravencionales (80 U.C.), salvo los incisos b) y c) que será de doscientas Unidades Contravencionales (200 U.C.).”</w:t>
      </w:r>
    </w:p>
    <w:p w14:paraId="0707FBCA" w14:textId="62E8EDC7" w:rsidR="00DB288F" w:rsidRDefault="00DB288F" w:rsidP="00DB288F">
      <w:pPr>
        <w:spacing w:before="240" w:after="240"/>
        <w:ind w:right="16"/>
        <w:jc w:val="both"/>
        <w:rPr>
          <w:rFonts w:ascii="Calibri" w:eastAsia="Calibri" w:hAnsi="Calibri" w:cs="Calibri"/>
          <w:sz w:val="22"/>
          <w:szCs w:val="22"/>
        </w:rPr>
      </w:pPr>
      <w:r w:rsidRPr="000B06FE">
        <w:rPr>
          <w:rFonts w:ascii="Calibri" w:eastAsia="Calibri" w:hAnsi="Calibri" w:cs="Calibri"/>
          <w:b/>
          <w:sz w:val="22"/>
          <w:szCs w:val="22"/>
          <w:u w:val="single"/>
        </w:rPr>
        <w:t xml:space="preserve">ARTÍCULO </w:t>
      </w:r>
      <w:r w:rsidR="000B06FE">
        <w:rPr>
          <w:rFonts w:ascii="Calibri" w:eastAsia="Calibri" w:hAnsi="Calibri" w:cs="Calibri"/>
          <w:b/>
          <w:sz w:val="22"/>
          <w:szCs w:val="22"/>
          <w:u w:val="single"/>
        </w:rPr>
        <w:t>4:</w:t>
      </w:r>
      <w:r>
        <w:rPr>
          <w:rFonts w:ascii="Calibri" w:eastAsia="Calibri" w:hAnsi="Calibri" w:cs="Calibri"/>
          <w:sz w:val="22"/>
          <w:szCs w:val="22"/>
        </w:rPr>
        <w:t xml:space="preserve"> Modifíquese el Artículo 17 de la Ordenanza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6846, el que quedará redactado de la siguiente manera:</w:t>
      </w:r>
    </w:p>
    <w:p w14:paraId="58532C0E" w14:textId="77777777" w:rsidR="00DB288F" w:rsidRDefault="00DB288F" w:rsidP="00DB288F">
      <w:pPr>
        <w:spacing w:before="240" w:after="240"/>
        <w:ind w:right="16"/>
        <w:jc w:val="both"/>
        <w:rPr>
          <w:rFonts w:ascii="Calibri" w:eastAsia="Calibri" w:hAnsi="Calibri" w:cs="Calibri"/>
          <w:sz w:val="22"/>
          <w:szCs w:val="22"/>
        </w:rPr>
      </w:pPr>
      <w:r w:rsidRPr="000B06FE">
        <w:rPr>
          <w:rFonts w:ascii="Calibri" w:eastAsia="Calibri" w:hAnsi="Calibri" w:cs="Calibri"/>
          <w:b/>
          <w:i/>
          <w:iCs/>
          <w:sz w:val="22"/>
          <w:szCs w:val="22"/>
        </w:rPr>
        <w:t>“</w:t>
      </w:r>
      <w:r w:rsidRPr="000B06FE">
        <w:rPr>
          <w:rFonts w:ascii="Calibri" w:eastAsia="Calibri" w:hAnsi="Calibri" w:cs="Calibri"/>
          <w:b/>
          <w:i/>
          <w:iCs/>
          <w:sz w:val="22"/>
          <w:szCs w:val="22"/>
          <w:u w:val="single"/>
        </w:rPr>
        <w:t>ARTÍCULO 17</w:t>
      </w:r>
      <w:r>
        <w:rPr>
          <w:rFonts w:ascii="Calibri" w:eastAsia="Calibri" w:hAnsi="Calibri" w:cs="Calibri"/>
          <w:b/>
          <w:sz w:val="22"/>
          <w:szCs w:val="22"/>
          <w:u w:val="single"/>
        </w:rPr>
        <w:t>:</w:t>
      </w:r>
      <w:r>
        <w:rPr>
          <w:rFonts w:ascii="Calibri" w:eastAsia="Calibri" w:hAnsi="Calibri" w:cs="Calibri"/>
          <w:b/>
          <w:sz w:val="22"/>
          <w:szCs w:val="22"/>
        </w:rPr>
        <w:t xml:space="preserve"> </w:t>
      </w:r>
      <w:r>
        <w:rPr>
          <w:rFonts w:ascii="Calibri" w:eastAsia="Calibri" w:hAnsi="Calibri" w:cs="Calibri"/>
          <w:sz w:val="22"/>
          <w:szCs w:val="22"/>
        </w:rPr>
        <w:t xml:space="preserve">Cada inmueble habitacional o pequeño comercio, deberá tener instalado en el frente del mismo un cesto destinado a los residuos, ubicado en lugar apropiado que no obstaculice el libre tránsito y cuyas características serán determinadas por la Autoridad de Aplicación </w:t>
      </w:r>
      <w:proofErr w:type="spellStart"/>
      <w:r>
        <w:rPr>
          <w:rFonts w:ascii="Calibri" w:eastAsia="Calibri" w:hAnsi="Calibri" w:cs="Calibri"/>
          <w:sz w:val="22"/>
          <w:szCs w:val="22"/>
        </w:rPr>
        <w:t>via</w:t>
      </w:r>
      <w:proofErr w:type="spellEnd"/>
      <w:r>
        <w:rPr>
          <w:rFonts w:ascii="Calibri" w:eastAsia="Calibri" w:hAnsi="Calibri" w:cs="Calibri"/>
          <w:sz w:val="22"/>
          <w:szCs w:val="22"/>
        </w:rPr>
        <w:t xml:space="preserve"> Decreto Reglamentario, acorde al volumen de residuos generado.</w:t>
      </w:r>
    </w:p>
    <w:p w14:paraId="09CDED5B" w14:textId="77777777" w:rsidR="00DB288F" w:rsidRDefault="00DB288F" w:rsidP="00DB288F">
      <w:pPr>
        <w:spacing w:before="240" w:after="240"/>
        <w:ind w:right="16"/>
        <w:jc w:val="both"/>
        <w:rPr>
          <w:rFonts w:ascii="Calibri" w:eastAsia="Calibri" w:hAnsi="Calibri" w:cs="Calibri"/>
          <w:sz w:val="22"/>
          <w:szCs w:val="22"/>
        </w:rPr>
      </w:pPr>
      <w:r>
        <w:rPr>
          <w:rFonts w:ascii="Calibri" w:eastAsia="Calibri" w:hAnsi="Calibri" w:cs="Calibri"/>
          <w:sz w:val="22"/>
          <w:szCs w:val="22"/>
        </w:rPr>
        <w:t>Su incumplimiento será sancionado con multa de ochenta Unidades Contravencionales (80 U.C.), a partir de los sesenta (60) días corridos, desde publicada la presente.”</w:t>
      </w:r>
    </w:p>
    <w:p w14:paraId="3C176E7C" w14:textId="00DFFA6A" w:rsidR="00DB288F" w:rsidRDefault="00DB288F" w:rsidP="00DB288F">
      <w:pPr>
        <w:spacing w:before="240" w:after="240"/>
        <w:ind w:right="16"/>
        <w:jc w:val="both"/>
        <w:rPr>
          <w:rFonts w:ascii="Calibri" w:eastAsia="Calibri" w:hAnsi="Calibri" w:cs="Calibri"/>
          <w:sz w:val="22"/>
          <w:szCs w:val="22"/>
        </w:rPr>
      </w:pPr>
      <w:r w:rsidRPr="000B06FE">
        <w:rPr>
          <w:rFonts w:ascii="Calibri" w:eastAsia="Calibri" w:hAnsi="Calibri" w:cs="Calibri"/>
          <w:b/>
          <w:sz w:val="22"/>
          <w:szCs w:val="22"/>
          <w:u w:val="single"/>
        </w:rPr>
        <w:t xml:space="preserve">ARTÍCULO </w:t>
      </w:r>
      <w:r w:rsidR="000B06FE">
        <w:rPr>
          <w:rFonts w:ascii="Calibri" w:eastAsia="Calibri" w:hAnsi="Calibri" w:cs="Calibri"/>
          <w:b/>
          <w:sz w:val="22"/>
          <w:szCs w:val="22"/>
          <w:u w:val="single"/>
        </w:rPr>
        <w:t>5:</w:t>
      </w:r>
      <w:r>
        <w:rPr>
          <w:rFonts w:ascii="Calibri" w:eastAsia="Calibri" w:hAnsi="Calibri" w:cs="Calibri"/>
          <w:b/>
          <w:sz w:val="22"/>
          <w:szCs w:val="22"/>
        </w:rPr>
        <w:t xml:space="preserve"> </w:t>
      </w:r>
      <w:r>
        <w:rPr>
          <w:rFonts w:ascii="Calibri" w:eastAsia="Calibri" w:hAnsi="Calibri" w:cs="Calibri"/>
          <w:sz w:val="22"/>
          <w:szCs w:val="22"/>
        </w:rPr>
        <w:t xml:space="preserve">Modifíquese el Artículo 18 de la Ordenanza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6846, el que quedará redactado de la siguiente manera:</w:t>
      </w:r>
    </w:p>
    <w:p w14:paraId="69F66E40" w14:textId="77777777" w:rsidR="00DB288F" w:rsidRDefault="00DB288F" w:rsidP="00DB288F">
      <w:pPr>
        <w:spacing w:before="240" w:after="240"/>
        <w:ind w:right="16"/>
        <w:jc w:val="both"/>
        <w:rPr>
          <w:rFonts w:ascii="Calibri" w:eastAsia="Calibri" w:hAnsi="Calibri" w:cs="Calibri"/>
          <w:sz w:val="22"/>
          <w:szCs w:val="22"/>
        </w:rPr>
      </w:pPr>
      <w:r w:rsidRPr="000B06FE">
        <w:rPr>
          <w:rFonts w:ascii="Calibri" w:eastAsia="Calibri" w:hAnsi="Calibri" w:cs="Calibri"/>
          <w:b/>
          <w:i/>
          <w:iCs/>
          <w:sz w:val="22"/>
          <w:szCs w:val="22"/>
        </w:rPr>
        <w:t>“</w:t>
      </w:r>
      <w:r w:rsidRPr="000B06FE">
        <w:rPr>
          <w:rFonts w:ascii="Calibri" w:eastAsia="Calibri" w:hAnsi="Calibri" w:cs="Calibri"/>
          <w:b/>
          <w:i/>
          <w:iCs/>
          <w:sz w:val="22"/>
          <w:szCs w:val="22"/>
          <w:u w:val="single"/>
        </w:rPr>
        <w:t>ARTÍCULO 18</w:t>
      </w:r>
      <w:r w:rsidRPr="000B06FE">
        <w:rPr>
          <w:rFonts w:ascii="Calibri" w:eastAsia="Calibri" w:hAnsi="Calibri" w:cs="Calibri"/>
          <w:i/>
          <w:iCs/>
          <w:sz w:val="22"/>
          <w:szCs w:val="22"/>
          <w:u w:val="single"/>
        </w:rPr>
        <w:t>:</w:t>
      </w:r>
      <w:r>
        <w:rPr>
          <w:rFonts w:ascii="Calibri" w:eastAsia="Calibri" w:hAnsi="Calibri" w:cs="Calibri"/>
          <w:sz w:val="22"/>
          <w:szCs w:val="22"/>
        </w:rPr>
        <w:t>  Los comercios o industrias que superen una superficie de 150 metros cuadrados, así como las viviendas multifamiliares deberán:</w:t>
      </w:r>
    </w:p>
    <w:p w14:paraId="2DF079F9" w14:textId="77777777" w:rsidR="00DB288F" w:rsidRDefault="00DB288F" w:rsidP="00DB288F">
      <w:pPr>
        <w:numPr>
          <w:ilvl w:val="0"/>
          <w:numId w:val="3"/>
        </w:numPr>
        <w:spacing w:before="240" w:after="240"/>
        <w:ind w:left="0" w:right="16" w:firstLine="0"/>
        <w:jc w:val="both"/>
        <w:rPr>
          <w:rFonts w:ascii="Calibri" w:eastAsia="Calibri" w:hAnsi="Calibri" w:cs="Calibri"/>
          <w:sz w:val="22"/>
          <w:szCs w:val="22"/>
        </w:rPr>
      </w:pPr>
      <w:r>
        <w:rPr>
          <w:rFonts w:ascii="Calibri" w:eastAsia="Calibri" w:hAnsi="Calibri" w:cs="Calibri"/>
          <w:sz w:val="22"/>
          <w:szCs w:val="22"/>
        </w:rPr>
        <w:t xml:space="preserve">Poseer cesto de residuos acorde al volumen generado, cuyas características serán determinadas por la Autoridad de Aplicación </w:t>
      </w:r>
      <w:proofErr w:type="spellStart"/>
      <w:r>
        <w:rPr>
          <w:rFonts w:ascii="Calibri" w:eastAsia="Calibri" w:hAnsi="Calibri" w:cs="Calibri"/>
          <w:sz w:val="22"/>
          <w:szCs w:val="22"/>
        </w:rPr>
        <w:t>via</w:t>
      </w:r>
      <w:proofErr w:type="spellEnd"/>
      <w:r>
        <w:rPr>
          <w:rFonts w:ascii="Calibri" w:eastAsia="Calibri" w:hAnsi="Calibri" w:cs="Calibri"/>
          <w:sz w:val="22"/>
          <w:szCs w:val="22"/>
        </w:rPr>
        <w:t xml:space="preserve"> Decreto Reglamentario;</w:t>
      </w:r>
    </w:p>
    <w:p w14:paraId="7D840E6F" w14:textId="77777777" w:rsidR="00DB288F" w:rsidRDefault="00DB288F" w:rsidP="00DB288F">
      <w:pPr>
        <w:numPr>
          <w:ilvl w:val="0"/>
          <w:numId w:val="3"/>
        </w:numPr>
        <w:spacing w:before="240" w:after="240"/>
        <w:ind w:left="0" w:right="16" w:firstLine="0"/>
        <w:jc w:val="both"/>
        <w:rPr>
          <w:rFonts w:ascii="Calibri" w:eastAsia="Calibri" w:hAnsi="Calibri" w:cs="Calibri"/>
          <w:sz w:val="22"/>
          <w:szCs w:val="22"/>
        </w:rPr>
      </w:pPr>
      <w:r>
        <w:rPr>
          <w:rFonts w:ascii="Calibri" w:eastAsia="Calibri" w:hAnsi="Calibri" w:cs="Calibri"/>
          <w:sz w:val="22"/>
          <w:szCs w:val="22"/>
        </w:rPr>
        <w:t>Aquellos que generen neumáticos, cubiertas, cámaras de vehículos de locomoción, recipientes o receptáculos provenientes de acumuladores, tubos fluorescentes, que no se consideran peligrosos según Ley Nacional No 24.051, serán tratados mediante la recolección especial, debiendo inscribirse en el Municipio para realizar el correcto tratamiento de dichos residuos. Su incumplimiento será sancionado con multa de un mil Unidades Contravencionales (1.000 U.C.).”</w:t>
      </w:r>
    </w:p>
    <w:p w14:paraId="4E2AB561" w14:textId="7909E3F8" w:rsidR="00DB288F" w:rsidRDefault="00DB288F" w:rsidP="00DB288F">
      <w:pPr>
        <w:spacing w:before="240" w:after="240" w:line="276" w:lineRule="auto"/>
        <w:ind w:right="16"/>
        <w:jc w:val="both"/>
        <w:rPr>
          <w:rFonts w:ascii="Calibri" w:eastAsia="Calibri" w:hAnsi="Calibri" w:cs="Calibri"/>
          <w:sz w:val="22"/>
          <w:szCs w:val="22"/>
        </w:rPr>
      </w:pPr>
      <w:r w:rsidRPr="000B06FE">
        <w:rPr>
          <w:rFonts w:ascii="Calibri" w:eastAsia="Calibri" w:hAnsi="Calibri" w:cs="Calibri"/>
          <w:b/>
          <w:sz w:val="22"/>
          <w:szCs w:val="22"/>
          <w:u w:val="single"/>
        </w:rPr>
        <w:t>ARTÍCULO 6</w:t>
      </w:r>
      <w:r w:rsidR="000B06FE">
        <w:rPr>
          <w:rFonts w:ascii="Calibri" w:eastAsia="Calibri" w:hAnsi="Calibri" w:cs="Calibri"/>
          <w:b/>
          <w:sz w:val="22"/>
          <w:szCs w:val="22"/>
          <w:u w:val="single"/>
        </w:rPr>
        <w:t>:</w:t>
      </w:r>
      <w:r w:rsidRPr="000B06FE">
        <w:rPr>
          <w:rFonts w:ascii="Calibri" w:eastAsia="Calibri" w:hAnsi="Calibri" w:cs="Calibri"/>
          <w:sz w:val="22"/>
          <w:szCs w:val="22"/>
        </w:rPr>
        <w:t xml:space="preserve"> </w:t>
      </w:r>
      <w:proofErr w:type="spellStart"/>
      <w:r>
        <w:rPr>
          <w:rFonts w:ascii="Calibri" w:eastAsia="Calibri" w:hAnsi="Calibri" w:cs="Calibri"/>
          <w:sz w:val="22"/>
          <w:szCs w:val="22"/>
        </w:rPr>
        <w:t>Sustitúyese</w:t>
      </w:r>
      <w:proofErr w:type="spellEnd"/>
      <w:r>
        <w:rPr>
          <w:rFonts w:ascii="Calibri" w:eastAsia="Calibri" w:hAnsi="Calibri" w:cs="Calibri"/>
          <w:sz w:val="22"/>
          <w:szCs w:val="22"/>
        </w:rPr>
        <w:t xml:space="preserve"> el Artículo 21 de la Ordenanza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6846, el que quedará redactado de la siguiente manera:</w:t>
      </w:r>
    </w:p>
    <w:p w14:paraId="577D2A38" w14:textId="77777777" w:rsidR="00DB288F" w:rsidRDefault="00DB288F" w:rsidP="00DB288F">
      <w:pPr>
        <w:spacing w:before="240" w:after="240" w:line="276" w:lineRule="auto"/>
        <w:ind w:right="16"/>
        <w:jc w:val="both"/>
        <w:rPr>
          <w:rFonts w:ascii="Calibri" w:eastAsia="Calibri" w:hAnsi="Calibri" w:cs="Calibri"/>
          <w:sz w:val="22"/>
          <w:szCs w:val="22"/>
        </w:rPr>
      </w:pPr>
      <w:r w:rsidRPr="000B06FE">
        <w:rPr>
          <w:rFonts w:ascii="Calibri" w:eastAsia="Calibri" w:hAnsi="Calibri" w:cs="Calibri"/>
          <w:i/>
          <w:iCs/>
          <w:sz w:val="22"/>
          <w:szCs w:val="22"/>
        </w:rPr>
        <w:t>“</w:t>
      </w:r>
      <w:r w:rsidRPr="000B06FE">
        <w:rPr>
          <w:rFonts w:ascii="Calibri" w:eastAsia="Calibri" w:hAnsi="Calibri" w:cs="Calibri"/>
          <w:b/>
          <w:i/>
          <w:iCs/>
          <w:sz w:val="22"/>
          <w:szCs w:val="22"/>
          <w:u w:val="single"/>
        </w:rPr>
        <w:t>ARTÍCULO 21:</w:t>
      </w:r>
      <w:r>
        <w:rPr>
          <w:rFonts w:ascii="Calibri" w:eastAsia="Calibri" w:hAnsi="Calibri" w:cs="Calibri"/>
          <w:sz w:val="22"/>
          <w:szCs w:val="22"/>
        </w:rPr>
        <w:t xml:space="preserve"> Los residuos secos deberán ser almacenados en bolsas debidamente cerradas, cajas y/o en todo envoltorio que permitan ser depositados en el cesto domiciliario propio reglamentario, en los horarios programados de recolección domiciliaria. </w:t>
      </w:r>
    </w:p>
    <w:p w14:paraId="21634CDF" w14:textId="51455F17" w:rsidR="000B06FE" w:rsidRDefault="000B06FE" w:rsidP="000B06FE">
      <w:pPr>
        <w:spacing w:before="240" w:after="240" w:line="276" w:lineRule="auto"/>
        <w:ind w:right="16"/>
        <w:jc w:val="right"/>
        <w:rPr>
          <w:rFonts w:ascii="Calibri" w:eastAsia="Calibri" w:hAnsi="Calibri" w:cs="Calibri"/>
          <w:sz w:val="22"/>
          <w:szCs w:val="22"/>
        </w:rPr>
      </w:pPr>
    </w:p>
    <w:p w14:paraId="6D5DE3F2" w14:textId="33725AB6" w:rsidR="000B06FE" w:rsidRDefault="000B06FE" w:rsidP="000B06FE">
      <w:pPr>
        <w:ind w:right="17"/>
        <w:jc w:val="right"/>
        <w:rPr>
          <w:rFonts w:ascii="Calibri" w:eastAsia="Calibri" w:hAnsi="Calibri" w:cs="Calibri"/>
          <w:b/>
          <w:bCs/>
          <w:sz w:val="22"/>
          <w:szCs w:val="22"/>
          <w:u w:val="single"/>
        </w:rPr>
      </w:pPr>
      <w:r>
        <w:rPr>
          <w:rFonts w:ascii="Calibri" w:eastAsia="Calibri" w:hAnsi="Calibri" w:cs="Calibri"/>
          <w:b/>
          <w:bCs/>
          <w:sz w:val="22"/>
          <w:szCs w:val="22"/>
          <w:u w:val="single"/>
        </w:rPr>
        <w:t xml:space="preserve">HOJA </w:t>
      </w:r>
      <w:proofErr w:type="spellStart"/>
      <w:r>
        <w:rPr>
          <w:rFonts w:ascii="Calibri" w:eastAsia="Calibri" w:hAnsi="Calibri" w:cs="Calibri"/>
          <w:b/>
          <w:bCs/>
          <w:sz w:val="22"/>
          <w:szCs w:val="22"/>
          <w:u w:val="single"/>
        </w:rPr>
        <w:t>Nº</w:t>
      </w:r>
      <w:proofErr w:type="spellEnd"/>
      <w:r>
        <w:rPr>
          <w:rFonts w:ascii="Calibri" w:eastAsia="Calibri" w:hAnsi="Calibri" w:cs="Calibri"/>
          <w:b/>
          <w:bCs/>
          <w:sz w:val="22"/>
          <w:szCs w:val="22"/>
          <w:u w:val="single"/>
        </w:rPr>
        <w:t xml:space="preserve"> 06</w:t>
      </w:r>
    </w:p>
    <w:p w14:paraId="450EC60B" w14:textId="669F34B3" w:rsidR="000B06FE" w:rsidRPr="000B06FE" w:rsidRDefault="000B06FE" w:rsidP="000B06FE">
      <w:pPr>
        <w:ind w:right="17"/>
        <w:jc w:val="right"/>
        <w:rPr>
          <w:rFonts w:ascii="Calibri" w:eastAsia="Calibri" w:hAnsi="Calibri" w:cs="Calibri"/>
          <w:b/>
          <w:bCs/>
          <w:sz w:val="22"/>
          <w:szCs w:val="22"/>
          <w:u w:val="single"/>
        </w:rPr>
      </w:pPr>
      <w:r>
        <w:rPr>
          <w:rFonts w:ascii="Calibri" w:eastAsia="Calibri" w:hAnsi="Calibri" w:cs="Calibri"/>
          <w:b/>
          <w:bCs/>
          <w:sz w:val="22"/>
          <w:szCs w:val="22"/>
          <w:u w:val="single"/>
        </w:rPr>
        <w:t xml:space="preserve">ORDENANZA </w:t>
      </w:r>
      <w:proofErr w:type="spellStart"/>
      <w:r>
        <w:rPr>
          <w:rFonts w:ascii="Calibri" w:eastAsia="Calibri" w:hAnsi="Calibri" w:cs="Calibri"/>
          <w:b/>
          <w:bCs/>
          <w:sz w:val="22"/>
          <w:szCs w:val="22"/>
          <w:u w:val="single"/>
        </w:rPr>
        <w:t>Nº</w:t>
      </w:r>
      <w:proofErr w:type="spellEnd"/>
      <w:r>
        <w:rPr>
          <w:rFonts w:ascii="Calibri" w:eastAsia="Calibri" w:hAnsi="Calibri" w:cs="Calibri"/>
          <w:b/>
          <w:bCs/>
          <w:sz w:val="22"/>
          <w:szCs w:val="22"/>
          <w:u w:val="single"/>
        </w:rPr>
        <w:t xml:space="preserve"> 7018/20</w:t>
      </w:r>
    </w:p>
    <w:p w14:paraId="77C99A54" w14:textId="7988D695" w:rsidR="00DB288F" w:rsidRDefault="00DB288F" w:rsidP="00DB288F">
      <w:pPr>
        <w:spacing w:before="240" w:after="240" w:line="276" w:lineRule="auto"/>
        <w:ind w:right="16"/>
        <w:jc w:val="both"/>
        <w:rPr>
          <w:rFonts w:ascii="Calibri" w:eastAsia="Calibri" w:hAnsi="Calibri" w:cs="Calibri"/>
          <w:sz w:val="22"/>
          <w:szCs w:val="22"/>
        </w:rPr>
      </w:pPr>
      <w:r>
        <w:rPr>
          <w:rFonts w:ascii="Calibri" w:eastAsia="Calibri" w:hAnsi="Calibri" w:cs="Calibri"/>
          <w:sz w:val="22"/>
          <w:szCs w:val="22"/>
        </w:rPr>
        <w:t xml:space="preserve">Los residuos secos deberán estar limpios, secos, sin restos de materia orgánica, y compactados, en aquellos casos que sea posible; </w:t>
      </w:r>
    </w:p>
    <w:p w14:paraId="0C328F9D" w14:textId="77777777" w:rsidR="00DB288F" w:rsidRDefault="00DB288F" w:rsidP="00DB288F">
      <w:pPr>
        <w:spacing w:before="240" w:after="240" w:line="276" w:lineRule="auto"/>
        <w:ind w:right="16"/>
        <w:jc w:val="both"/>
        <w:rPr>
          <w:rFonts w:ascii="Calibri" w:eastAsia="Calibri" w:hAnsi="Calibri" w:cs="Calibri"/>
          <w:sz w:val="22"/>
          <w:szCs w:val="22"/>
        </w:rPr>
      </w:pPr>
      <w:r>
        <w:rPr>
          <w:rFonts w:ascii="Calibri" w:eastAsia="Calibri" w:hAnsi="Calibri" w:cs="Calibri"/>
          <w:sz w:val="22"/>
          <w:szCs w:val="22"/>
        </w:rPr>
        <w:t>Los residuos secos no podrán disponerse junto a residuos o elementos de construcción; residuos húmedos; residuos peligrosos, residuos patogénicos, patológicos o radiológicos; residuos de artefactos eléctricos o electrónicos y ni ningún otro cuyas características de peligrosidad a la salud o al ambiente impliquen una gestión diferenciada de los mismos.</w:t>
      </w:r>
    </w:p>
    <w:p w14:paraId="0ABC40B2" w14:textId="77777777" w:rsidR="00DB288F" w:rsidRDefault="00DB288F" w:rsidP="00DB288F">
      <w:pPr>
        <w:spacing w:before="240" w:after="240" w:line="276" w:lineRule="auto"/>
        <w:ind w:right="16"/>
        <w:jc w:val="both"/>
        <w:rPr>
          <w:rFonts w:ascii="Calibri" w:eastAsia="Calibri" w:hAnsi="Calibri" w:cs="Calibri"/>
          <w:sz w:val="22"/>
          <w:szCs w:val="22"/>
        </w:rPr>
      </w:pPr>
      <w:r>
        <w:rPr>
          <w:rFonts w:ascii="Calibri" w:eastAsia="Calibri" w:hAnsi="Calibri" w:cs="Calibri"/>
          <w:sz w:val="22"/>
          <w:szCs w:val="22"/>
        </w:rPr>
        <w:t>Su incumplimiento será sancionado con multa de ochenta Unidades Contravencionales (80 U.C.)”</w:t>
      </w:r>
    </w:p>
    <w:p w14:paraId="21752AC3" w14:textId="0D5C749F" w:rsidR="00BC6990" w:rsidRDefault="00DB288F" w:rsidP="00DB288F">
      <w:pPr>
        <w:jc w:val="both"/>
        <w:rPr>
          <w:rFonts w:asciiTheme="minorHAnsi" w:hAnsiTheme="minorHAnsi" w:cstheme="minorHAnsi"/>
          <w:sz w:val="22"/>
          <w:szCs w:val="22"/>
        </w:rPr>
      </w:pPr>
      <w:r w:rsidRPr="000B06FE">
        <w:rPr>
          <w:rFonts w:ascii="Calibri" w:eastAsia="Calibri" w:hAnsi="Calibri" w:cs="Calibri"/>
          <w:b/>
          <w:sz w:val="22"/>
          <w:szCs w:val="22"/>
          <w:u w:val="single"/>
        </w:rPr>
        <w:t>ARTÍCULO 7</w:t>
      </w:r>
      <w:r w:rsidR="000B06FE">
        <w:rPr>
          <w:rFonts w:ascii="Calibri" w:eastAsia="Calibri" w:hAnsi="Calibri" w:cs="Calibri"/>
          <w:b/>
          <w:sz w:val="22"/>
          <w:szCs w:val="22"/>
          <w:u w:val="single"/>
        </w:rPr>
        <w:t>:</w:t>
      </w:r>
      <w:r w:rsidRPr="000B06FE">
        <w:rPr>
          <w:rFonts w:ascii="Calibri" w:eastAsia="Calibri" w:hAnsi="Calibri" w:cs="Calibri"/>
          <w:sz w:val="22"/>
          <w:szCs w:val="22"/>
        </w:rPr>
        <w:t xml:space="preserve"> </w:t>
      </w:r>
      <w:r w:rsidR="000B06FE">
        <w:rPr>
          <w:rFonts w:ascii="Calibri" w:eastAsia="Calibri" w:hAnsi="Calibri" w:cs="Calibri"/>
          <w:sz w:val="22"/>
          <w:szCs w:val="22"/>
        </w:rPr>
        <w:t xml:space="preserve">Comuníquese al Departamento Ejecutivo, </w:t>
      </w:r>
      <w:proofErr w:type="spellStart"/>
      <w:r w:rsidR="000B06FE">
        <w:rPr>
          <w:rFonts w:ascii="Calibri" w:eastAsia="Calibri" w:hAnsi="Calibri" w:cs="Calibri"/>
          <w:sz w:val="22"/>
          <w:szCs w:val="22"/>
        </w:rPr>
        <w:t>dése</w:t>
      </w:r>
      <w:proofErr w:type="spellEnd"/>
      <w:r w:rsidR="000B06FE">
        <w:rPr>
          <w:rFonts w:ascii="Calibri" w:eastAsia="Calibri" w:hAnsi="Calibri" w:cs="Calibri"/>
          <w:sz w:val="22"/>
          <w:szCs w:val="22"/>
        </w:rPr>
        <w:t xml:space="preserve"> al registro municipal </w:t>
      </w:r>
      <w:r w:rsidR="00BE7B08">
        <w:rPr>
          <w:rFonts w:ascii="Calibri" w:eastAsia="Calibri" w:hAnsi="Calibri" w:cs="Calibri"/>
          <w:sz w:val="22"/>
          <w:szCs w:val="22"/>
        </w:rPr>
        <w:t>respectivo, publíquese y cumplido archívese.</w:t>
      </w:r>
    </w:p>
    <w:p w14:paraId="26F63B6F" w14:textId="77777777" w:rsidR="0045574D" w:rsidRDefault="0045574D" w:rsidP="00BC6990">
      <w:pPr>
        <w:jc w:val="both"/>
        <w:rPr>
          <w:rFonts w:asciiTheme="minorHAnsi" w:hAnsiTheme="minorHAnsi" w:cstheme="minorHAnsi"/>
          <w:sz w:val="22"/>
          <w:szCs w:val="22"/>
        </w:rPr>
      </w:pPr>
    </w:p>
    <w:p w14:paraId="4F52CB78" w14:textId="77777777" w:rsidR="0045574D" w:rsidRDefault="0045574D" w:rsidP="00BC6990">
      <w:pPr>
        <w:jc w:val="both"/>
        <w:rPr>
          <w:rFonts w:asciiTheme="minorHAnsi" w:hAnsiTheme="minorHAnsi" w:cstheme="minorHAnsi"/>
          <w:sz w:val="22"/>
          <w:szCs w:val="22"/>
        </w:rPr>
      </w:pPr>
      <w:r>
        <w:rPr>
          <w:rFonts w:asciiTheme="minorHAnsi" w:hAnsiTheme="minorHAnsi" w:cstheme="minorHAnsi"/>
          <w:sz w:val="22"/>
          <w:szCs w:val="22"/>
        </w:rPr>
        <w:t>PL</w:t>
      </w:r>
    </w:p>
    <w:p w14:paraId="365492A3" w14:textId="77777777" w:rsidR="0045574D" w:rsidRDefault="0045574D" w:rsidP="00BC6990">
      <w:pPr>
        <w:jc w:val="both"/>
        <w:rPr>
          <w:rFonts w:asciiTheme="minorHAnsi" w:hAnsiTheme="minorHAnsi" w:cstheme="minorHAnsi"/>
          <w:sz w:val="22"/>
          <w:szCs w:val="22"/>
        </w:rPr>
      </w:pPr>
    </w:p>
    <w:p w14:paraId="658A3B19" w14:textId="14DC1570" w:rsidR="0045574D" w:rsidRPr="0045574D" w:rsidRDefault="0045574D" w:rsidP="008C0BD2">
      <w:pPr>
        <w:jc w:val="both"/>
        <w:rPr>
          <w:rFonts w:asciiTheme="minorHAnsi" w:hAnsiTheme="minorHAnsi" w:cstheme="minorHAnsi"/>
          <w:b/>
          <w:bCs/>
          <w:sz w:val="22"/>
          <w:szCs w:val="22"/>
        </w:rPr>
      </w:pPr>
      <w:r>
        <w:rPr>
          <w:rFonts w:asciiTheme="minorHAnsi" w:hAnsiTheme="minorHAnsi" w:cstheme="minorHAnsi"/>
          <w:b/>
          <w:bCs/>
          <w:sz w:val="22"/>
          <w:szCs w:val="22"/>
        </w:rPr>
        <w:t>DADA EN SALA DE SESIONES DEL HONORABLE CONCEJO DELIBERANTE DE GODOY CRUZ, EL</w:t>
      </w:r>
      <w:r w:rsidR="008C0BD2">
        <w:rPr>
          <w:rFonts w:asciiTheme="minorHAnsi" w:hAnsiTheme="minorHAnsi" w:cstheme="minorHAnsi"/>
          <w:b/>
          <w:bCs/>
          <w:sz w:val="22"/>
          <w:szCs w:val="22"/>
        </w:rPr>
        <w:t xml:space="preserve"> </w:t>
      </w:r>
      <w:r>
        <w:rPr>
          <w:rFonts w:asciiTheme="minorHAnsi" w:hAnsiTheme="minorHAnsi" w:cstheme="minorHAnsi"/>
          <w:b/>
          <w:bCs/>
          <w:sz w:val="22"/>
          <w:szCs w:val="22"/>
        </w:rPr>
        <w:t xml:space="preserve">DÍA </w:t>
      </w:r>
      <w:r w:rsidR="00BE7B08">
        <w:rPr>
          <w:rFonts w:asciiTheme="minorHAnsi" w:hAnsiTheme="minorHAnsi" w:cstheme="minorHAnsi"/>
          <w:b/>
          <w:bCs/>
          <w:sz w:val="22"/>
          <w:szCs w:val="22"/>
        </w:rPr>
        <w:t>VEINTISEIS</w:t>
      </w:r>
      <w:r>
        <w:rPr>
          <w:rFonts w:asciiTheme="minorHAnsi" w:hAnsiTheme="minorHAnsi" w:cstheme="minorHAnsi"/>
          <w:b/>
          <w:bCs/>
          <w:sz w:val="22"/>
          <w:szCs w:val="22"/>
        </w:rPr>
        <w:t xml:space="preserve"> DE MAYO DEL AÑO DOS MIL VEINTE</w:t>
      </w:r>
    </w:p>
    <w:p w14:paraId="030A1DA8" w14:textId="77777777" w:rsidR="009027A5" w:rsidRDefault="009027A5">
      <w:pPr>
        <w:rPr>
          <w:sz w:val="32"/>
          <w:szCs w:val="32"/>
        </w:rPr>
      </w:pPr>
    </w:p>
    <w:p w14:paraId="362054E7" w14:textId="77777777" w:rsidR="00C27E43" w:rsidRPr="00C27E43" w:rsidRDefault="00C27E43">
      <w:pPr>
        <w:rPr>
          <w:sz w:val="32"/>
          <w:szCs w:val="32"/>
        </w:rPr>
      </w:pPr>
    </w:p>
    <w:sectPr w:rsidR="00C27E43" w:rsidRPr="00C27E43" w:rsidSect="005E24B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F6956" w14:textId="77777777" w:rsidR="00305B16" w:rsidRDefault="00305B16" w:rsidP="00454243">
      <w:r>
        <w:separator/>
      </w:r>
    </w:p>
  </w:endnote>
  <w:endnote w:type="continuationSeparator" w:id="0">
    <w:p w14:paraId="0EF36D7F" w14:textId="77777777" w:rsidR="00305B16" w:rsidRDefault="00305B16"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DE518" w14:textId="77777777" w:rsidR="00A828B1" w:rsidRDefault="00A828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06A7" w14:textId="77777777" w:rsidR="00454243" w:rsidRDefault="00DA1DF8">
    <w:pPr>
      <w:pStyle w:val="Piedepgina"/>
    </w:pPr>
    <w:r>
      <w:rPr>
        <w:noProof/>
        <w:lang w:eastAsia="es-AR"/>
      </w:rPr>
      <mc:AlternateContent>
        <mc:Choice Requires="wps">
          <w:drawing>
            <wp:anchor distT="45720" distB="45720" distL="114300" distR="114300" simplePos="0" relativeHeight="251659264" behindDoc="0" locked="0" layoutInCell="1" allowOverlap="1" wp14:anchorId="02E3D7E2" wp14:editId="79DDAE5F">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46A6B0AB"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03D4616C"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05AA22C9"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2E3D7E2"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46A6B0AB"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03D4616C"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05AA22C9"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eastAsia="es-AR"/>
      </w:rPr>
      <mc:AlternateContent>
        <mc:Choice Requires="wps">
          <w:drawing>
            <wp:anchor distT="45720" distB="45720" distL="114300" distR="114300" simplePos="0" relativeHeight="251671552" behindDoc="0" locked="0" layoutInCell="1" allowOverlap="1" wp14:anchorId="48777856" wp14:editId="2A505588">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41E1C64A"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48777856"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41E1C64A"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eastAsia="es-AR"/>
      </w:rPr>
      <mc:AlternateContent>
        <mc:Choice Requires="wps">
          <w:drawing>
            <wp:anchor distT="45720" distB="45720" distL="114300" distR="114300" simplePos="0" relativeHeight="251661312" behindDoc="0" locked="0" layoutInCell="1" allowOverlap="1" wp14:anchorId="66EE1786" wp14:editId="570956B4">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2482AA28"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43C68371"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6EE1786"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2482AA28"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43C68371"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v:textbox>
              <w10:wrap type="square" anchorx="margin"/>
            </v:shape>
          </w:pict>
        </mc:Fallback>
      </mc:AlternateContent>
    </w:r>
    <w:r>
      <w:rPr>
        <w:noProof/>
        <w:lang w:eastAsia="es-AR"/>
      </w:rPr>
      <mc:AlternateContent>
        <mc:Choice Requires="wps">
          <w:drawing>
            <wp:anchor distT="0" distB="0" distL="114300" distR="114300" simplePos="0" relativeHeight="251676672" behindDoc="0" locked="0" layoutInCell="1" allowOverlap="1" wp14:anchorId="1C502E3B" wp14:editId="4B0A440E">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eastAsia="es-AR"/>
      </w:rPr>
      <mc:AlternateContent>
        <mc:Choice Requires="wps">
          <w:drawing>
            <wp:anchor distT="0" distB="0" distL="114300" distR="114300" simplePos="0" relativeHeight="251674624" behindDoc="0" locked="0" layoutInCell="1" allowOverlap="1" wp14:anchorId="63E1B6E2" wp14:editId="6531E8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27162" w14:textId="77777777" w:rsidR="00A828B1" w:rsidRDefault="00A828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5F578" w14:textId="77777777" w:rsidR="00305B16" w:rsidRDefault="00305B16" w:rsidP="00454243">
      <w:r>
        <w:separator/>
      </w:r>
    </w:p>
  </w:footnote>
  <w:footnote w:type="continuationSeparator" w:id="0">
    <w:p w14:paraId="3DDB2BAD" w14:textId="77777777" w:rsidR="00305B16" w:rsidRDefault="00305B16" w:rsidP="0045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CC1CE" w14:textId="77777777" w:rsidR="00A828B1" w:rsidRDefault="00A828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DB4EB" w14:textId="77777777" w:rsidR="005944B6" w:rsidRDefault="009B0A39" w:rsidP="005944B6">
    <w:pPr>
      <w:pStyle w:val="Encabezado"/>
      <w:rPr>
        <w:noProof/>
      </w:rPr>
    </w:pPr>
    <w:bookmarkStart w:id="0" w:name="_Hlk502147258"/>
    <w:bookmarkStart w:id="1" w:name="_Hlk502147259"/>
    <w:r>
      <w:rPr>
        <w:noProof/>
        <w:lang w:eastAsia="es-AR"/>
      </w:rPr>
      <w:drawing>
        <wp:anchor distT="0" distB="0" distL="114300" distR="114300" simplePos="0" relativeHeight="251680768" behindDoc="0" locked="0" layoutInCell="1" allowOverlap="1" wp14:anchorId="58154925" wp14:editId="43A3EDBA">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14:paraId="17F26A80" w14:textId="77777777" w:rsidR="005944B6" w:rsidRDefault="005944B6" w:rsidP="005944B6">
    <w:pPr>
      <w:pStyle w:val="Encabezado"/>
    </w:pPr>
  </w:p>
  <w:bookmarkEnd w:id="0"/>
  <w:bookmarkEnd w:id="1"/>
  <w:p w14:paraId="49EC73C9" w14:textId="77777777" w:rsidR="00A177F4" w:rsidRDefault="00A177F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04C54" w14:textId="77777777" w:rsidR="00A828B1" w:rsidRDefault="00A828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15:restartNumberingAfterBreak="0">
    <w:nsid w:val="04636FC9"/>
    <w:multiLevelType w:val="multilevel"/>
    <w:tmpl w:val="A4C6A9D2"/>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16E7EF1"/>
    <w:multiLevelType w:val="multilevel"/>
    <w:tmpl w:val="7FC2B1B6"/>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47D6FB0"/>
    <w:multiLevelType w:val="multilevel"/>
    <w:tmpl w:val="1F0442B8"/>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43"/>
    <w:rsid w:val="0000231E"/>
    <w:rsid w:val="000028CE"/>
    <w:rsid w:val="000A6B3F"/>
    <w:rsid w:val="000B06FE"/>
    <w:rsid w:val="001A123F"/>
    <w:rsid w:val="00225215"/>
    <w:rsid w:val="002753E0"/>
    <w:rsid w:val="00305B16"/>
    <w:rsid w:val="00315D70"/>
    <w:rsid w:val="00373DF4"/>
    <w:rsid w:val="003A4EA1"/>
    <w:rsid w:val="003A4EAA"/>
    <w:rsid w:val="003F3DDE"/>
    <w:rsid w:val="00452ADC"/>
    <w:rsid w:val="00454243"/>
    <w:rsid w:val="0045574D"/>
    <w:rsid w:val="004D19AD"/>
    <w:rsid w:val="005559BD"/>
    <w:rsid w:val="005944B6"/>
    <w:rsid w:val="005E24B5"/>
    <w:rsid w:val="006C32D2"/>
    <w:rsid w:val="0073754B"/>
    <w:rsid w:val="007C4AE1"/>
    <w:rsid w:val="007D1161"/>
    <w:rsid w:val="007F280F"/>
    <w:rsid w:val="007F6401"/>
    <w:rsid w:val="0086256A"/>
    <w:rsid w:val="008C0BD2"/>
    <w:rsid w:val="008D414E"/>
    <w:rsid w:val="009027A5"/>
    <w:rsid w:val="00950DFB"/>
    <w:rsid w:val="00992277"/>
    <w:rsid w:val="009B0A39"/>
    <w:rsid w:val="009C10B4"/>
    <w:rsid w:val="00A177F4"/>
    <w:rsid w:val="00A51A1C"/>
    <w:rsid w:val="00A828B1"/>
    <w:rsid w:val="00BC214E"/>
    <w:rsid w:val="00BC6990"/>
    <w:rsid w:val="00BE7B08"/>
    <w:rsid w:val="00C257B4"/>
    <w:rsid w:val="00C27E43"/>
    <w:rsid w:val="00CB110A"/>
    <w:rsid w:val="00CB553C"/>
    <w:rsid w:val="00CB7787"/>
    <w:rsid w:val="00CC124D"/>
    <w:rsid w:val="00D2570B"/>
    <w:rsid w:val="00DA1DF8"/>
    <w:rsid w:val="00DB288F"/>
    <w:rsid w:val="00E670C6"/>
    <w:rsid w:val="00E81051"/>
    <w:rsid w:val="00E812E5"/>
    <w:rsid w:val="00EA68D4"/>
    <w:rsid w:val="00EF25D2"/>
    <w:rsid w:val="00F247B5"/>
    <w:rsid w:val="00F46AB1"/>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32058"/>
  <w15:docId w15:val="{5C23B509-9115-4613-B041-B99DFA6C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4A2E6-FBBA-46F4-879C-63E274FE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2259</Words>
  <Characters>12425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Patricia Lacave</cp:lastModifiedBy>
  <cp:revision>4</cp:revision>
  <cp:lastPrinted>2020-01-28T16:00:00Z</cp:lastPrinted>
  <dcterms:created xsi:type="dcterms:W3CDTF">2020-05-28T14:01:00Z</dcterms:created>
  <dcterms:modified xsi:type="dcterms:W3CDTF">2020-06-02T16:36:00Z</dcterms:modified>
</cp:coreProperties>
</file>