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70" w:rsidRPr="005F22E8" w:rsidRDefault="00315D70">
      <w:pPr>
        <w:rPr>
          <w:rFonts w:cstheme="minorHAnsi"/>
        </w:rPr>
      </w:pPr>
    </w:p>
    <w:p w:rsidR="009027A5" w:rsidRPr="005F22E8" w:rsidRDefault="009027A5" w:rsidP="009027A5">
      <w:pPr>
        <w:spacing w:after="0" w:line="240" w:lineRule="auto"/>
        <w:jc w:val="right"/>
        <w:rPr>
          <w:rFonts w:cstheme="minorHAnsi"/>
          <w:b/>
          <w:bCs/>
          <w:u w:val="single"/>
        </w:rPr>
      </w:pPr>
      <w:r w:rsidRPr="005F22E8">
        <w:rPr>
          <w:rFonts w:cstheme="minorHAnsi"/>
          <w:b/>
          <w:bCs/>
          <w:u w:val="single"/>
        </w:rPr>
        <w:t xml:space="preserve">ORDENANZA Nº </w:t>
      </w:r>
      <w:r w:rsidR="00A03A5A" w:rsidRPr="005F22E8">
        <w:rPr>
          <w:rFonts w:cstheme="minorHAnsi"/>
          <w:b/>
          <w:bCs/>
          <w:u w:val="single"/>
        </w:rPr>
        <w:t>69</w:t>
      </w:r>
      <w:r w:rsidR="00635620">
        <w:rPr>
          <w:rFonts w:cstheme="minorHAnsi"/>
          <w:b/>
          <w:bCs/>
          <w:u w:val="single"/>
        </w:rPr>
        <w:t>99</w:t>
      </w:r>
      <w:r w:rsidR="007926AA" w:rsidRPr="005F22E8">
        <w:rPr>
          <w:rFonts w:cstheme="minorHAnsi"/>
          <w:b/>
          <w:bCs/>
          <w:u w:val="single"/>
        </w:rPr>
        <w:t>/2020</w:t>
      </w:r>
    </w:p>
    <w:p w:rsidR="009027A5" w:rsidRPr="005F22E8" w:rsidRDefault="009027A5" w:rsidP="009027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u w:val="single"/>
        </w:rPr>
      </w:pPr>
    </w:p>
    <w:p w:rsidR="009027A5" w:rsidRDefault="009027A5" w:rsidP="009027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u w:val="single"/>
        </w:rPr>
      </w:pPr>
      <w:r w:rsidRPr="005F22E8">
        <w:rPr>
          <w:rFonts w:cstheme="minorHAnsi"/>
          <w:b/>
          <w:bCs/>
          <w:color w:val="000000"/>
          <w:u w:val="single"/>
        </w:rPr>
        <w:t>VISTO:</w:t>
      </w:r>
    </w:p>
    <w:p w:rsidR="005F22E8" w:rsidRDefault="005F22E8" w:rsidP="005F22E8">
      <w:pPr>
        <w:spacing w:line="276" w:lineRule="auto"/>
        <w:jc w:val="both"/>
        <w:rPr>
          <w:rFonts w:cstheme="minorHAnsi"/>
          <w:b/>
          <w:bCs/>
          <w:color w:val="000000"/>
          <w:u w:val="single"/>
        </w:rPr>
      </w:pPr>
    </w:p>
    <w:p w:rsidR="005F22E8" w:rsidRPr="005F22E8" w:rsidRDefault="005F22E8" w:rsidP="005F22E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El Expediente N</w:t>
      </w:r>
      <w:r w:rsidRPr="005F22E8">
        <w:rPr>
          <w:rFonts w:cstheme="minorHAnsi"/>
        </w:rPr>
        <w:t xml:space="preserve">º  2020-000424/I1-GC, caratulado: </w:t>
      </w:r>
      <w:r>
        <w:rPr>
          <w:rFonts w:cstheme="minorHAnsi"/>
        </w:rPr>
        <w:t xml:space="preserve">DIRECCION DE RENTAS-E/PROYECTO </w:t>
      </w:r>
      <w:r w:rsidRPr="005F22E8">
        <w:rPr>
          <w:rFonts w:cstheme="minorHAnsi"/>
        </w:rPr>
        <w:t>DE ORDENANZA</w:t>
      </w:r>
      <w:r w:rsidR="0008127F">
        <w:rPr>
          <w:rFonts w:cstheme="minorHAnsi"/>
        </w:rPr>
        <w:t>; y</w:t>
      </w:r>
    </w:p>
    <w:p w:rsidR="005F22E8" w:rsidRPr="005F22E8" w:rsidRDefault="005F22E8" w:rsidP="005F22E8">
      <w:pPr>
        <w:spacing w:line="276" w:lineRule="auto"/>
        <w:jc w:val="both"/>
        <w:rPr>
          <w:rFonts w:cstheme="minorHAnsi"/>
        </w:rPr>
      </w:pPr>
      <w:r w:rsidRPr="005F22E8">
        <w:rPr>
          <w:rFonts w:cstheme="minorHAnsi"/>
          <w:b/>
          <w:bCs/>
          <w:u w:val="single"/>
          <w:lang w:val="en-US"/>
        </w:rPr>
        <w:t xml:space="preserve">CONSIDERANDO: </w:t>
      </w:r>
    </w:p>
    <w:p w:rsidR="005F22E8" w:rsidRPr="005F22E8" w:rsidRDefault="005F22E8" w:rsidP="005F22E8">
      <w:pPr>
        <w:spacing w:line="276" w:lineRule="auto"/>
        <w:jc w:val="both"/>
        <w:rPr>
          <w:rFonts w:cstheme="minorHAnsi"/>
        </w:rPr>
      </w:pP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La </w:t>
      </w:r>
      <w:proofErr w:type="spellStart"/>
      <w:r w:rsidRPr="005F22E8">
        <w:rPr>
          <w:rFonts w:cstheme="minorHAnsi"/>
          <w:lang w:val="en-US"/>
        </w:rPr>
        <w:t>situación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pandemia</w:t>
      </w:r>
      <w:proofErr w:type="spellEnd"/>
      <w:r w:rsidRPr="005F22E8">
        <w:rPr>
          <w:rFonts w:cstheme="minorHAnsi"/>
          <w:lang w:val="en-US"/>
        </w:rPr>
        <w:t xml:space="preserve">, </w:t>
      </w:r>
      <w:proofErr w:type="spellStart"/>
      <w:r w:rsidRPr="005F22E8">
        <w:rPr>
          <w:rFonts w:cstheme="minorHAnsi"/>
          <w:lang w:val="en-US"/>
        </w:rPr>
        <w:t>declarada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oficialmente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por</w:t>
      </w:r>
      <w:proofErr w:type="spellEnd"/>
      <w:r w:rsidRPr="005F22E8">
        <w:rPr>
          <w:rFonts w:cstheme="minorHAnsi"/>
          <w:lang w:val="en-US"/>
        </w:rPr>
        <w:t xml:space="preserve"> la </w:t>
      </w:r>
      <w:proofErr w:type="spellStart"/>
      <w:r w:rsidRPr="005F22E8">
        <w:rPr>
          <w:rFonts w:cstheme="minorHAnsi"/>
          <w:lang w:val="en-US"/>
        </w:rPr>
        <w:t>Organización</w:t>
      </w:r>
      <w:proofErr w:type="spellEnd"/>
      <w:r w:rsidRPr="005F22E8">
        <w:rPr>
          <w:rFonts w:cstheme="minorHAnsi"/>
          <w:lang w:val="en-US"/>
        </w:rPr>
        <w:t xml:space="preserve"> Mundial de la </w:t>
      </w:r>
      <w:proofErr w:type="spellStart"/>
      <w:r w:rsidRPr="005F22E8">
        <w:rPr>
          <w:rFonts w:cstheme="minorHAnsi"/>
          <w:lang w:val="en-US"/>
        </w:rPr>
        <w:t>Salud</w:t>
      </w:r>
      <w:proofErr w:type="spellEnd"/>
      <w:r w:rsidRPr="005F22E8">
        <w:rPr>
          <w:rFonts w:cstheme="minorHAnsi"/>
          <w:lang w:val="en-US"/>
        </w:rPr>
        <w:t xml:space="preserve">, con </w:t>
      </w:r>
      <w:proofErr w:type="spellStart"/>
      <w:r w:rsidRPr="005F22E8">
        <w:rPr>
          <w:rFonts w:cstheme="minorHAnsi"/>
          <w:lang w:val="en-US"/>
        </w:rPr>
        <w:t>motivo</w:t>
      </w:r>
      <w:proofErr w:type="spellEnd"/>
      <w:r w:rsidRPr="005F22E8">
        <w:rPr>
          <w:rFonts w:cstheme="minorHAnsi"/>
          <w:lang w:val="en-US"/>
        </w:rPr>
        <w:t xml:space="preserve"> de la </w:t>
      </w:r>
      <w:proofErr w:type="spellStart"/>
      <w:r w:rsidRPr="005F22E8">
        <w:rPr>
          <w:rFonts w:cstheme="minorHAnsi"/>
          <w:lang w:val="en-US"/>
        </w:rPr>
        <w:t>propagación</w:t>
      </w:r>
      <w:proofErr w:type="spellEnd"/>
      <w:r w:rsidRPr="005F22E8">
        <w:rPr>
          <w:rFonts w:cstheme="minorHAnsi"/>
          <w:lang w:val="en-US"/>
        </w:rPr>
        <w:t xml:space="preserve"> y </w:t>
      </w:r>
      <w:proofErr w:type="spellStart"/>
      <w:r w:rsidRPr="005F22E8">
        <w:rPr>
          <w:rFonts w:cstheme="minorHAnsi"/>
          <w:lang w:val="en-US"/>
        </w:rPr>
        <w:t>gravedad</w:t>
      </w:r>
      <w:proofErr w:type="spellEnd"/>
      <w:r w:rsidRPr="005F22E8">
        <w:rPr>
          <w:rFonts w:cstheme="minorHAnsi"/>
          <w:lang w:val="en-US"/>
        </w:rPr>
        <w:t xml:space="preserve"> del Coronavirus (COVID-19), de la </w:t>
      </w:r>
      <w:proofErr w:type="spellStart"/>
      <w:r w:rsidRPr="005F22E8">
        <w:rPr>
          <w:rFonts w:cstheme="minorHAnsi"/>
          <w:lang w:val="en-US"/>
        </w:rPr>
        <w:t>emergencia</w:t>
      </w:r>
      <w:proofErr w:type="spellEnd"/>
      <w:r w:rsidRPr="005F22E8">
        <w:rPr>
          <w:rFonts w:cstheme="minorHAnsi"/>
          <w:lang w:val="en-US"/>
        </w:rPr>
        <w:t xml:space="preserve"> sanitaria y social en la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consecuentemente</w:t>
      </w:r>
      <w:proofErr w:type="spellEnd"/>
      <w:r w:rsidRPr="005F22E8">
        <w:rPr>
          <w:rFonts w:cstheme="minorHAnsi"/>
          <w:lang w:val="en-US"/>
        </w:rPr>
        <w:t xml:space="preserve"> se </w:t>
      </w:r>
      <w:proofErr w:type="spellStart"/>
      <w:r w:rsidRPr="005F22E8">
        <w:rPr>
          <w:rFonts w:cstheme="minorHAnsi"/>
          <w:lang w:val="en-US"/>
        </w:rPr>
        <w:t>encuentra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nuestro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país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y en</w:t>
      </w:r>
      <w:proofErr w:type="spellEnd"/>
      <w:r w:rsidRPr="005F22E8">
        <w:rPr>
          <w:rFonts w:cstheme="minorHAnsi"/>
          <w:lang w:val="en-US"/>
        </w:rPr>
        <w:t xml:space="preserve"> particular el </w:t>
      </w:r>
      <w:proofErr w:type="spellStart"/>
      <w:r w:rsidRPr="005F22E8">
        <w:rPr>
          <w:rFonts w:cstheme="minorHAnsi"/>
          <w:lang w:val="en-US"/>
        </w:rPr>
        <w:t>periodo</w:t>
      </w:r>
      <w:proofErr w:type="spellEnd"/>
      <w:r w:rsidRPr="005F22E8">
        <w:rPr>
          <w:rFonts w:cstheme="minorHAnsi"/>
          <w:lang w:val="en-US"/>
        </w:rPr>
        <w:t xml:space="preserve"> </w:t>
      </w:r>
      <w:r w:rsidRPr="005F22E8">
        <w:rPr>
          <w:rFonts w:cstheme="minorHAnsi"/>
        </w:rPr>
        <w:t>de “aislamiento social, preventivo y obligatorio” que estamos transitando</w:t>
      </w:r>
      <w:r>
        <w:rPr>
          <w:rFonts w:cstheme="minorHAnsi"/>
        </w:rPr>
        <w:t>.</w:t>
      </w:r>
    </w:p>
    <w:p w:rsidR="005F22E8" w:rsidRPr="005F22E8" w:rsidRDefault="005F22E8" w:rsidP="005F22E8">
      <w:pPr>
        <w:spacing w:line="276" w:lineRule="auto"/>
        <w:jc w:val="both"/>
        <w:rPr>
          <w:rFonts w:cstheme="minorHAnsi"/>
        </w:rPr>
      </w:pP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, en </w:t>
      </w:r>
      <w:proofErr w:type="spellStart"/>
      <w:proofErr w:type="gramStart"/>
      <w:r w:rsidRPr="005F22E8">
        <w:rPr>
          <w:rFonts w:cstheme="minorHAnsi"/>
          <w:lang w:val="en-US"/>
        </w:rPr>
        <w:t>este</w:t>
      </w:r>
      <w:proofErr w:type="spellEnd"/>
      <w:proofErr w:type="gram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presente</w:t>
      </w:r>
      <w:proofErr w:type="spellEnd"/>
      <w:r w:rsidRPr="005F22E8">
        <w:rPr>
          <w:rFonts w:cstheme="minorHAnsi"/>
          <w:lang w:val="en-US"/>
        </w:rPr>
        <w:t xml:space="preserve"> particular, el </w:t>
      </w:r>
      <w:proofErr w:type="spellStart"/>
      <w:r w:rsidRPr="005F22E8">
        <w:rPr>
          <w:rFonts w:cstheme="minorHAnsi"/>
          <w:lang w:val="en-US"/>
        </w:rPr>
        <w:t>cumplimiento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las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disposiciones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tomadas</w:t>
      </w:r>
      <w:proofErr w:type="spellEnd"/>
      <w:r w:rsidRPr="005F22E8">
        <w:rPr>
          <w:rFonts w:cstheme="minorHAnsi"/>
          <w:lang w:val="en-US"/>
        </w:rPr>
        <w:t xml:space="preserve"> en </w:t>
      </w:r>
      <w:proofErr w:type="spellStart"/>
      <w:r w:rsidRPr="005F22E8">
        <w:rPr>
          <w:rFonts w:cstheme="minorHAnsi"/>
          <w:lang w:val="en-US"/>
        </w:rPr>
        <w:t>todos</w:t>
      </w:r>
      <w:proofErr w:type="spellEnd"/>
      <w:r w:rsidRPr="005F22E8">
        <w:rPr>
          <w:rFonts w:cstheme="minorHAnsi"/>
          <w:lang w:val="en-US"/>
        </w:rPr>
        <w:t xml:space="preserve"> los </w:t>
      </w:r>
      <w:proofErr w:type="spellStart"/>
      <w:r w:rsidRPr="005F22E8">
        <w:rPr>
          <w:rFonts w:cstheme="minorHAnsi"/>
          <w:lang w:val="en-US"/>
        </w:rPr>
        <w:t>ámbitos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gobierno</w:t>
      </w:r>
      <w:proofErr w:type="spellEnd"/>
      <w:r w:rsidRPr="005F22E8">
        <w:rPr>
          <w:rFonts w:cstheme="minorHAnsi"/>
          <w:lang w:val="en-US"/>
        </w:rPr>
        <w:t xml:space="preserve">, ha </w:t>
      </w:r>
      <w:proofErr w:type="spellStart"/>
      <w:r w:rsidRPr="005F22E8">
        <w:rPr>
          <w:rFonts w:cstheme="minorHAnsi"/>
          <w:lang w:val="en-US"/>
        </w:rPr>
        <w:t>afectado</w:t>
      </w:r>
      <w:proofErr w:type="spellEnd"/>
      <w:r w:rsidRPr="005F22E8">
        <w:rPr>
          <w:rFonts w:cstheme="minorHAnsi"/>
          <w:lang w:val="en-US"/>
        </w:rPr>
        <w:t xml:space="preserve"> la </w:t>
      </w:r>
      <w:proofErr w:type="spellStart"/>
      <w:r w:rsidRPr="005F22E8">
        <w:rPr>
          <w:rFonts w:cstheme="minorHAnsi"/>
          <w:lang w:val="en-US"/>
        </w:rPr>
        <w:t>situación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económica</w:t>
      </w:r>
      <w:proofErr w:type="spellEnd"/>
      <w:r w:rsidRPr="005F22E8">
        <w:rPr>
          <w:rFonts w:cstheme="minorHAnsi"/>
          <w:lang w:val="en-US"/>
        </w:rPr>
        <w:t xml:space="preserve"> de los </w:t>
      </w:r>
      <w:proofErr w:type="spellStart"/>
      <w:r w:rsidRPr="005F22E8">
        <w:rPr>
          <w:rFonts w:cstheme="minorHAnsi"/>
          <w:lang w:val="en-US"/>
        </w:rPr>
        <w:t>contribuyentes</w:t>
      </w:r>
      <w:proofErr w:type="spellEnd"/>
      <w:r w:rsidRPr="005F22E8">
        <w:rPr>
          <w:rFonts w:cstheme="minorHAnsi"/>
          <w:lang w:val="en-US"/>
        </w:rPr>
        <w:t xml:space="preserve">, en especial de </w:t>
      </w:r>
      <w:proofErr w:type="spellStart"/>
      <w:r w:rsidRPr="005F22E8">
        <w:rPr>
          <w:rFonts w:cstheme="minorHAnsi"/>
          <w:lang w:val="en-US"/>
        </w:rPr>
        <w:t>aquellos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han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visto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resentido</w:t>
      </w:r>
      <w:proofErr w:type="spellEnd"/>
      <w:r w:rsidRPr="005F22E8">
        <w:rPr>
          <w:rFonts w:cstheme="minorHAnsi"/>
          <w:lang w:val="en-US"/>
        </w:rPr>
        <w:t xml:space="preserve"> el </w:t>
      </w:r>
      <w:proofErr w:type="spellStart"/>
      <w:r w:rsidRPr="005F22E8">
        <w:rPr>
          <w:rFonts w:cstheme="minorHAnsi"/>
          <w:lang w:val="en-US"/>
        </w:rPr>
        <w:t>funcionamiento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sus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actividades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laborales</w:t>
      </w:r>
      <w:proofErr w:type="spellEnd"/>
      <w:r w:rsidRPr="005F22E8">
        <w:rPr>
          <w:rFonts w:cstheme="minorHAnsi"/>
          <w:lang w:val="en-US"/>
        </w:rPr>
        <w:t xml:space="preserve"> y </w:t>
      </w:r>
      <w:proofErr w:type="spellStart"/>
      <w:r w:rsidRPr="005F22E8">
        <w:rPr>
          <w:rFonts w:cstheme="minorHAnsi"/>
          <w:lang w:val="en-US"/>
        </w:rPr>
        <w:t>comerciales</w:t>
      </w:r>
      <w:proofErr w:type="spellEnd"/>
      <w:r w:rsidRPr="005F22E8">
        <w:rPr>
          <w:rFonts w:cstheme="minorHAnsi"/>
          <w:lang w:val="en-US"/>
        </w:rPr>
        <w:t xml:space="preserve">, </w:t>
      </w:r>
      <w:proofErr w:type="spellStart"/>
      <w:r w:rsidRPr="005F22E8">
        <w:rPr>
          <w:rFonts w:cstheme="minorHAnsi"/>
          <w:lang w:val="en-US"/>
        </w:rPr>
        <w:t>circunstancia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conlleva</w:t>
      </w:r>
      <w:proofErr w:type="spellEnd"/>
      <w:r w:rsidRPr="005F22E8">
        <w:rPr>
          <w:rFonts w:cstheme="minorHAnsi"/>
          <w:lang w:val="en-US"/>
        </w:rPr>
        <w:t xml:space="preserve"> la </w:t>
      </w:r>
      <w:proofErr w:type="spellStart"/>
      <w:r w:rsidRPr="005F22E8">
        <w:rPr>
          <w:rFonts w:cstheme="minorHAnsi"/>
          <w:lang w:val="en-US"/>
        </w:rPr>
        <w:t>imposibilidad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cumplir</w:t>
      </w:r>
      <w:proofErr w:type="spellEnd"/>
      <w:r w:rsidRPr="005F22E8">
        <w:rPr>
          <w:rFonts w:cstheme="minorHAnsi"/>
          <w:lang w:val="en-US"/>
        </w:rPr>
        <w:t xml:space="preserve"> con </w:t>
      </w:r>
      <w:proofErr w:type="spellStart"/>
      <w:r w:rsidRPr="005F22E8">
        <w:rPr>
          <w:rFonts w:cstheme="minorHAnsi"/>
          <w:lang w:val="en-US"/>
        </w:rPr>
        <w:t>sus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obligacione</w:t>
      </w:r>
      <w:r>
        <w:rPr>
          <w:rFonts w:cstheme="minorHAnsi"/>
          <w:lang w:val="en-US"/>
        </w:rPr>
        <w:t>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tributarias</w:t>
      </w:r>
      <w:proofErr w:type="spellEnd"/>
      <w:r>
        <w:rPr>
          <w:rFonts w:cstheme="minorHAnsi"/>
          <w:lang w:val="en-US"/>
        </w:rPr>
        <w:t xml:space="preserve"> en </w:t>
      </w:r>
      <w:proofErr w:type="spellStart"/>
      <w:r>
        <w:rPr>
          <w:rFonts w:cstheme="minorHAnsi"/>
          <w:lang w:val="en-US"/>
        </w:rPr>
        <w:t>tiempo</w:t>
      </w:r>
      <w:proofErr w:type="spellEnd"/>
      <w:r>
        <w:rPr>
          <w:rFonts w:cstheme="minorHAnsi"/>
          <w:lang w:val="en-US"/>
        </w:rPr>
        <w:t xml:space="preserve"> y forma.</w:t>
      </w:r>
    </w:p>
    <w:p w:rsidR="005F22E8" w:rsidRPr="005F22E8" w:rsidRDefault="005F22E8" w:rsidP="005F22E8">
      <w:pPr>
        <w:spacing w:line="276" w:lineRule="auto"/>
        <w:jc w:val="both"/>
        <w:rPr>
          <w:rFonts w:cstheme="minorHAnsi"/>
          <w:b/>
          <w:u w:val="single"/>
        </w:rPr>
      </w:pP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, el </w:t>
      </w:r>
      <w:proofErr w:type="spellStart"/>
      <w:r w:rsidRPr="005F22E8">
        <w:rPr>
          <w:rFonts w:cstheme="minorHAnsi"/>
          <w:lang w:val="en-US"/>
        </w:rPr>
        <w:t>Departamento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Ejecutivo</w:t>
      </w:r>
      <w:proofErr w:type="spellEnd"/>
      <w:r w:rsidRPr="005F22E8">
        <w:rPr>
          <w:rFonts w:cstheme="minorHAnsi"/>
          <w:lang w:val="en-US"/>
        </w:rPr>
        <w:t xml:space="preserve"> ha </w:t>
      </w:r>
      <w:proofErr w:type="spellStart"/>
      <w:r w:rsidRPr="005F22E8">
        <w:rPr>
          <w:rFonts w:cstheme="minorHAnsi"/>
          <w:lang w:val="en-US"/>
        </w:rPr>
        <w:t>tomado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diversas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medidas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tendientes</w:t>
      </w:r>
      <w:proofErr w:type="spellEnd"/>
      <w:r w:rsidRPr="005F22E8">
        <w:rPr>
          <w:rFonts w:cstheme="minorHAnsi"/>
          <w:lang w:val="en-US"/>
        </w:rPr>
        <w:t xml:space="preserve"> a </w:t>
      </w:r>
      <w:proofErr w:type="spellStart"/>
      <w:r w:rsidRPr="005F22E8">
        <w:rPr>
          <w:rFonts w:cstheme="minorHAnsi"/>
          <w:lang w:val="en-US"/>
        </w:rPr>
        <w:t>mitigar</w:t>
      </w:r>
      <w:proofErr w:type="spellEnd"/>
      <w:r w:rsidRPr="005F22E8">
        <w:rPr>
          <w:rFonts w:cstheme="minorHAnsi"/>
          <w:lang w:val="en-US"/>
        </w:rPr>
        <w:t xml:space="preserve"> el </w:t>
      </w:r>
      <w:proofErr w:type="spellStart"/>
      <w:r w:rsidRPr="005F22E8">
        <w:rPr>
          <w:rFonts w:cstheme="minorHAnsi"/>
          <w:lang w:val="en-US"/>
        </w:rPr>
        <w:t>impacto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la </w:t>
      </w:r>
      <w:proofErr w:type="spellStart"/>
      <w:r w:rsidRPr="005F22E8">
        <w:rPr>
          <w:rFonts w:cstheme="minorHAnsi"/>
          <w:lang w:val="en-US"/>
        </w:rPr>
        <w:t>propagación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gramStart"/>
      <w:r w:rsidRPr="005F22E8">
        <w:rPr>
          <w:rFonts w:cstheme="minorHAnsi"/>
          <w:lang w:val="en-US"/>
        </w:rPr>
        <w:t>del</w:t>
      </w:r>
      <w:proofErr w:type="gramEnd"/>
      <w:r w:rsidRPr="005F22E8">
        <w:rPr>
          <w:rFonts w:cstheme="minorHAnsi"/>
          <w:lang w:val="en-US"/>
        </w:rPr>
        <w:t xml:space="preserve"> virus ha </w:t>
      </w:r>
      <w:proofErr w:type="spellStart"/>
      <w:r w:rsidRPr="005F22E8">
        <w:rPr>
          <w:rFonts w:cstheme="minorHAnsi"/>
          <w:lang w:val="en-US"/>
        </w:rPr>
        <w:t>causado</w:t>
      </w:r>
      <w:proofErr w:type="spellEnd"/>
      <w:r w:rsidRPr="005F22E8">
        <w:rPr>
          <w:rFonts w:cstheme="minorHAnsi"/>
          <w:lang w:val="en-US"/>
        </w:rPr>
        <w:t xml:space="preserve"> en la </w:t>
      </w:r>
      <w:proofErr w:type="spellStart"/>
      <w:r w:rsidRPr="005F22E8">
        <w:rPr>
          <w:rFonts w:cstheme="minorHAnsi"/>
          <w:lang w:val="en-US"/>
        </w:rPr>
        <w:t>población</w:t>
      </w:r>
      <w:proofErr w:type="spellEnd"/>
      <w:r w:rsidRPr="005F22E8">
        <w:rPr>
          <w:rFonts w:cstheme="minorHAnsi"/>
          <w:lang w:val="en-US"/>
        </w:rPr>
        <w:t xml:space="preserve"> del </w:t>
      </w:r>
      <w:proofErr w:type="spellStart"/>
      <w:r w:rsidRPr="005F22E8">
        <w:rPr>
          <w:rFonts w:cstheme="minorHAnsi"/>
          <w:lang w:val="en-US"/>
        </w:rPr>
        <w:t>Municipio</w:t>
      </w:r>
      <w:proofErr w:type="spellEnd"/>
      <w:r w:rsidRPr="005F22E8">
        <w:rPr>
          <w:rFonts w:cstheme="minorHAnsi"/>
          <w:lang w:val="en-US"/>
        </w:rPr>
        <w:t xml:space="preserve">, </w:t>
      </w:r>
      <w:proofErr w:type="spellStart"/>
      <w:r w:rsidRPr="005F22E8">
        <w:rPr>
          <w:rFonts w:cstheme="minorHAnsi"/>
          <w:lang w:val="en-US"/>
        </w:rPr>
        <w:t>tanto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desde</w:t>
      </w:r>
      <w:proofErr w:type="spellEnd"/>
      <w:r w:rsidRPr="005F22E8">
        <w:rPr>
          <w:rFonts w:cstheme="minorHAnsi"/>
          <w:lang w:val="en-US"/>
        </w:rPr>
        <w:t xml:space="preserve"> el </w:t>
      </w:r>
      <w:proofErr w:type="spellStart"/>
      <w:r w:rsidRPr="005F22E8">
        <w:rPr>
          <w:rFonts w:cstheme="minorHAnsi"/>
          <w:lang w:val="en-US"/>
        </w:rPr>
        <w:t>punto</w:t>
      </w:r>
      <w:proofErr w:type="spellEnd"/>
      <w:r w:rsidRPr="005F22E8">
        <w:rPr>
          <w:rFonts w:cstheme="minorHAnsi"/>
          <w:lang w:val="en-US"/>
        </w:rPr>
        <w:t xml:space="preserve"> de vista </w:t>
      </w:r>
      <w:proofErr w:type="spellStart"/>
      <w:r w:rsidRPr="005F22E8">
        <w:rPr>
          <w:rFonts w:cstheme="minorHAnsi"/>
          <w:lang w:val="en-US"/>
        </w:rPr>
        <w:t>san</w:t>
      </w:r>
      <w:r>
        <w:rPr>
          <w:rFonts w:cstheme="minorHAnsi"/>
          <w:lang w:val="en-US"/>
        </w:rPr>
        <w:t>itario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como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económico</w:t>
      </w:r>
      <w:proofErr w:type="spellEnd"/>
      <w:r>
        <w:rPr>
          <w:rFonts w:cstheme="minorHAnsi"/>
          <w:lang w:val="en-US"/>
        </w:rPr>
        <w:t xml:space="preserve"> y social.</w:t>
      </w:r>
    </w:p>
    <w:p w:rsidR="005F22E8" w:rsidRPr="005F22E8" w:rsidRDefault="005F22E8" w:rsidP="005F22E8">
      <w:pPr>
        <w:spacing w:line="276" w:lineRule="auto"/>
        <w:jc w:val="both"/>
        <w:rPr>
          <w:rFonts w:cstheme="minorHAnsi"/>
          <w:b/>
          <w:u w:val="single"/>
        </w:rPr>
      </w:pP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, </w:t>
      </w:r>
      <w:proofErr w:type="spellStart"/>
      <w:r w:rsidRPr="005F22E8">
        <w:rPr>
          <w:rFonts w:cstheme="minorHAnsi"/>
          <w:lang w:val="en-US"/>
        </w:rPr>
        <w:t>como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complemento</w:t>
      </w:r>
      <w:proofErr w:type="spellEnd"/>
      <w:r w:rsidRPr="005F22E8">
        <w:rPr>
          <w:rFonts w:cstheme="minorHAnsi"/>
          <w:lang w:val="en-US"/>
        </w:rPr>
        <w:t xml:space="preserve"> a </w:t>
      </w:r>
      <w:proofErr w:type="spellStart"/>
      <w:r w:rsidRPr="005F22E8">
        <w:rPr>
          <w:rFonts w:cstheme="minorHAnsi"/>
          <w:lang w:val="en-US"/>
        </w:rPr>
        <w:t>dichas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medidas</w:t>
      </w:r>
      <w:proofErr w:type="spellEnd"/>
      <w:r w:rsidRPr="005F22E8">
        <w:rPr>
          <w:rFonts w:cstheme="minorHAnsi"/>
          <w:lang w:val="en-US"/>
        </w:rPr>
        <w:t xml:space="preserve">, </w:t>
      </w:r>
      <w:proofErr w:type="spellStart"/>
      <w:r w:rsidRPr="005F22E8">
        <w:rPr>
          <w:rFonts w:cstheme="minorHAnsi"/>
          <w:lang w:val="en-US"/>
        </w:rPr>
        <w:t>resulta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necesario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adoptar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decisiones</w:t>
      </w:r>
      <w:proofErr w:type="spellEnd"/>
      <w:r w:rsidRPr="005F22E8">
        <w:rPr>
          <w:rFonts w:cstheme="minorHAnsi"/>
          <w:lang w:val="en-US"/>
        </w:rPr>
        <w:t xml:space="preserve"> en </w:t>
      </w:r>
      <w:proofErr w:type="spellStart"/>
      <w:r w:rsidRPr="005F22E8">
        <w:rPr>
          <w:rFonts w:cstheme="minorHAnsi"/>
          <w:lang w:val="en-US"/>
        </w:rPr>
        <w:t>materia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tributaria</w:t>
      </w:r>
      <w:proofErr w:type="spellEnd"/>
      <w:r w:rsidRPr="005F22E8">
        <w:rPr>
          <w:rFonts w:cstheme="minorHAnsi"/>
          <w:lang w:val="en-US"/>
        </w:rPr>
        <w:t xml:space="preserve">,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permitan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aliviar</w:t>
      </w:r>
      <w:proofErr w:type="spellEnd"/>
      <w:r w:rsidRPr="005F22E8">
        <w:rPr>
          <w:rFonts w:cstheme="minorHAnsi"/>
          <w:lang w:val="en-US"/>
        </w:rPr>
        <w:t xml:space="preserve"> la </w:t>
      </w:r>
      <w:proofErr w:type="spellStart"/>
      <w:r w:rsidRPr="005F22E8">
        <w:rPr>
          <w:rFonts w:cstheme="minorHAnsi"/>
          <w:lang w:val="en-US"/>
        </w:rPr>
        <w:t>situación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aquellos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contribuyentes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han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sufrido</w:t>
      </w:r>
      <w:proofErr w:type="spellEnd"/>
      <w:r w:rsidRPr="005F22E8">
        <w:rPr>
          <w:rFonts w:cstheme="minorHAnsi"/>
          <w:lang w:val="en-US"/>
        </w:rPr>
        <w:t xml:space="preserve"> el </w:t>
      </w:r>
      <w:proofErr w:type="spellStart"/>
      <w:r w:rsidRPr="005F22E8">
        <w:rPr>
          <w:rFonts w:cstheme="minorHAnsi"/>
          <w:lang w:val="en-US"/>
        </w:rPr>
        <w:t>impacto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económico</w:t>
      </w:r>
      <w:proofErr w:type="spellEnd"/>
      <w:r w:rsidRPr="005F22E8">
        <w:rPr>
          <w:rFonts w:cstheme="minorHAnsi"/>
          <w:lang w:val="en-US"/>
        </w:rPr>
        <w:t xml:space="preserve"> de la </w:t>
      </w:r>
      <w:proofErr w:type="spellStart"/>
      <w:r w:rsidRPr="005F22E8">
        <w:rPr>
          <w:rFonts w:cstheme="minorHAnsi"/>
          <w:lang w:val="en-US"/>
        </w:rPr>
        <w:t>Pandemia</w:t>
      </w:r>
      <w:proofErr w:type="spellEnd"/>
      <w:r w:rsidRPr="005F22E8">
        <w:rPr>
          <w:rFonts w:cstheme="minorHAnsi"/>
          <w:lang w:val="en-US"/>
        </w:rPr>
        <w:t xml:space="preserve">, a fin de </w:t>
      </w:r>
      <w:proofErr w:type="spellStart"/>
      <w:r w:rsidRPr="005F22E8">
        <w:rPr>
          <w:rFonts w:cstheme="minorHAnsi"/>
          <w:lang w:val="en-US"/>
        </w:rPr>
        <w:t>ofrecer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una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ayuda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para</w:t>
      </w:r>
      <w:proofErr w:type="spellEnd"/>
      <w:r w:rsidRPr="005F22E8">
        <w:rPr>
          <w:rFonts w:cstheme="minorHAnsi"/>
          <w:lang w:val="en-US"/>
        </w:rPr>
        <w:t xml:space="preserve"> los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se </w:t>
      </w:r>
      <w:proofErr w:type="spellStart"/>
      <w:r w:rsidRPr="005F22E8">
        <w:rPr>
          <w:rFonts w:cstheme="minorHAnsi"/>
          <w:lang w:val="en-US"/>
        </w:rPr>
        <w:t>vean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imposibilitados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cumplir</w:t>
      </w:r>
      <w:proofErr w:type="spellEnd"/>
      <w:r w:rsidRPr="005F22E8">
        <w:rPr>
          <w:rFonts w:cstheme="minorHAnsi"/>
          <w:lang w:val="en-US"/>
        </w:rPr>
        <w:t xml:space="preserve"> con </w:t>
      </w:r>
      <w:proofErr w:type="spellStart"/>
      <w:r w:rsidRPr="005F22E8">
        <w:rPr>
          <w:rFonts w:cstheme="minorHAnsi"/>
          <w:lang w:val="en-US"/>
        </w:rPr>
        <w:t>sus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obligaciones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durante</w:t>
      </w:r>
      <w:proofErr w:type="spellEnd"/>
      <w:r w:rsidRPr="005F22E8">
        <w:rPr>
          <w:rFonts w:cstheme="minorHAnsi"/>
          <w:lang w:val="en-US"/>
        </w:rPr>
        <w:t xml:space="preserve"> el </w:t>
      </w:r>
      <w:proofErr w:type="spellStart"/>
      <w:r w:rsidRPr="005F22E8">
        <w:rPr>
          <w:rFonts w:cstheme="minorHAnsi"/>
          <w:lang w:val="en-US"/>
        </w:rPr>
        <w:t>período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persista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esta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situación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excepciona</w:t>
      </w:r>
      <w:r>
        <w:rPr>
          <w:rFonts w:cstheme="minorHAnsi"/>
          <w:lang w:val="en-US"/>
        </w:rPr>
        <w:t>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que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proofErr w:type="gramStart"/>
      <w:r>
        <w:rPr>
          <w:rFonts w:cstheme="minorHAnsi"/>
          <w:lang w:val="en-US"/>
        </w:rPr>
        <w:t>afecta</w:t>
      </w:r>
      <w:proofErr w:type="spellEnd"/>
      <w:r>
        <w:rPr>
          <w:rFonts w:cstheme="minorHAnsi"/>
          <w:lang w:val="en-US"/>
        </w:rPr>
        <w:t xml:space="preserve">  a</w:t>
      </w:r>
      <w:proofErr w:type="gram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todo</w:t>
      </w:r>
      <w:proofErr w:type="spellEnd"/>
      <w:r>
        <w:rPr>
          <w:rFonts w:cstheme="minorHAnsi"/>
          <w:lang w:val="en-US"/>
        </w:rPr>
        <w:t xml:space="preserve"> el </w:t>
      </w:r>
      <w:proofErr w:type="spellStart"/>
      <w:r>
        <w:rPr>
          <w:rFonts w:cstheme="minorHAnsi"/>
          <w:lang w:val="en-US"/>
        </w:rPr>
        <w:t>planeta</w:t>
      </w:r>
      <w:proofErr w:type="spellEnd"/>
      <w:r>
        <w:rPr>
          <w:rFonts w:cstheme="minorHAnsi"/>
          <w:lang w:val="en-US"/>
        </w:rPr>
        <w:t>.</w:t>
      </w:r>
    </w:p>
    <w:p w:rsidR="005F22E8" w:rsidRPr="005F22E8" w:rsidRDefault="005F22E8" w:rsidP="005F22E8">
      <w:pPr>
        <w:spacing w:line="276" w:lineRule="auto"/>
        <w:jc w:val="both"/>
        <w:rPr>
          <w:rFonts w:cstheme="minorHAnsi"/>
          <w:lang w:val="en-US"/>
        </w:rPr>
      </w:pP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estimamos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oportuno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disponer</w:t>
      </w:r>
      <w:proofErr w:type="spellEnd"/>
      <w:r w:rsidRPr="005F22E8">
        <w:rPr>
          <w:rFonts w:cstheme="minorHAnsi"/>
          <w:lang w:val="en-US"/>
        </w:rPr>
        <w:t xml:space="preserve"> la no </w:t>
      </w:r>
      <w:proofErr w:type="spellStart"/>
      <w:r w:rsidRPr="005F22E8">
        <w:rPr>
          <w:rFonts w:cstheme="minorHAnsi"/>
          <w:lang w:val="en-US"/>
        </w:rPr>
        <w:t>aplicación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aquellas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normas</w:t>
      </w:r>
      <w:proofErr w:type="spellEnd"/>
      <w:r w:rsidRPr="005F22E8">
        <w:rPr>
          <w:rFonts w:cstheme="minorHAnsi"/>
          <w:lang w:val="en-US"/>
        </w:rPr>
        <w:t xml:space="preserve"> del </w:t>
      </w:r>
      <w:proofErr w:type="spellStart"/>
      <w:r w:rsidRPr="005F22E8">
        <w:rPr>
          <w:rFonts w:cstheme="minorHAnsi"/>
          <w:lang w:val="en-US"/>
        </w:rPr>
        <w:t>Código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Tributario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establecen</w:t>
      </w:r>
      <w:proofErr w:type="spellEnd"/>
      <w:r w:rsidRPr="005F22E8">
        <w:rPr>
          <w:rFonts w:cstheme="minorHAnsi"/>
          <w:lang w:val="en-US"/>
        </w:rPr>
        <w:t xml:space="preserve"> la </w:t>
      </w:r>
      <w:proofErr w:type="spellStart"/>
      <w:r w:rsidRPr="005F22E8">
        <w:rPr>
          <w:rFonts w:cstheme="minorHAnsi"/>
          <w:lang w:val="en-US"/>
        </w:rPr>
        <w:t>aplicación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intereses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moratorios</w:t>
      </w:r>
      <w:proofErr w:type="spellEnd"/>
      <w:r w:rsidRPr="005F22E8">
        <w:rPr>
          <w:rFonts w:cstheme="minorHAnsi"/>
          <w:lang w:val="en-US"/>
        </w:rPr>
        <w:t xml:space="preserve"> ante el </w:t>
      </w:r>
      <w:proofErr w:type="spellStart"/>
      <w:r w:rsidRPr="005F22E8">
        <w:rPr>
          <w:rFonts w:cstheme="minorHAnsi"/>
          <w:lang w:val="en-US"/>
        </w:rPr>
        <w:t>incumplimiento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sus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obligaciones</w:t>
      </w:r>
      <w:proofErr w:type="spellEnd"/>
      <w:r w:rsidRPr="005F22E8">
        <w:rPr>
          <w:rFonts w:cstheme="minorHAnsi"/>
          <w:lang w:val="en-US"/>
        </w:rPr>
        <w:t xml:space="preserve">, </w:t>
      </w:r>
      <w:proofErr w:type="spellStart"/>
      <w:r w:rsidRPr="005F22E8">
        <w:rPr>
          <w:rFonts w:cstheme="minorHAnsi"/>
          <w:lang w:val="en-US"/>
        </w:rPr>
        <w:t>así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como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también</w:t>
      </w:r>
      <w:proofErr w:type="spellEnd"/>
      <w:r w:rsidRPr="005F22E8">
        <w:rPr>
          <w:rFonts w:cstheme="minorHAnsi"/>
          <w:lang w:val="en-US"/>
        </w:rPr>
        <w:t xml:space="preserve"> la </w:t>
      </w:r>
      <w:proofErr w:type="spellStart"/>
      <w:r w:rsidRPr="005F22E8">
        <w:rPr>
          <w:rFonts w:cstheme="minorHAnsi"/>
          <w:lang w:val="en-US"/>
        </w:rPr>
        <w:t>eximición</w:t>
      </w:r>
      <w:proofErr w:type="spellEnd"/>
      <w:r w:rsidRPr="005F22E8">
        <w:rPr>
          <w:rFonts w:cstheme="minorHAnsi"/>
          <w:lang w:val="en-US"/>
        </w:rPr>
        <w:t xml:space="preserve"> de los </w:t>
      </w:r>
      <w:proofErr w:type="spellStart"/>
      <w:r w:rsidRPr="005F22E8">
        <w:rPr>
          <w:rFonts w:cstheme="minorHAnsi"/>
          <w:lang w:val="en-US"/>
        </w:rPr>
        <w:t>derechos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comercio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destinada</w:t>
      </w:r>
      <w:proofErr w:type="spellEnd"/>
      <w:r w:rsidRPr="005F22E8">
        <w:rPr>
          <w:rFonts w:cstheme="minorHAnsi"/>
          <w:lang w:val="en-US"/>
        </w:rPr>
        <w:t xml:space="preserve"> a </w:t>
      </w:r>
      <w:proofErr w:type="spellStart"/>
      <w:r w:rsidRPr="005F22E8">
        <w:rPr>
          <w:rFonts w:cstheme="minorHAnsi"/>
          <w:lang w:val="en-US"/>
        </w:rPr>
        <w:t>todos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aquellos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titulares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actividades</w:t>
      </w:r>
      <w:proofErr w:type="spellEnd"/>
      <w:r w:rsidRPr="005F22E8">
        <w:rPr>
          <w:rFonts w:cstheme="minorHAnsi"/>
          <w:lang w:val="en-US"/>
        </w:rPr>
        <w:t xml:space="preserve"> no </w:t>
      </w:r>
      <w:proofErr w:type="spellStart"/>
      <w:r w:rsidRPr="005F22E8">
        <w:rPr>
          <w:rFonts w:cstheme="minorHAnsi"/>
          <w:lang w:val="en-US"/>
        </w:rPr>
        <w:t>comprendidas</w:t>
      </w:r>
      <w:proofErr w:type="spellEnd"/>
      <w:r w:rsidRPr="005F22E8">
        <w:rPr>
          <w:rFonts w:cstheme="minorHAnsi"/>
          <w:lang w:val="en-US"/>
        </w:rPr>
        <w:t xml:space="preserve"> en </w:t>
      </w:r>
      <w:proofErr w:type="spellStart"/>
      <w:r w:rsidRPr="005F22E8">
        <w:rPr>
          <w:rFonts w:cstheme="minorHAnsi"/>
          <w:lang w:val="en-US"/>
        </w:rPr>
        <w:t>las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excepciones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establecidas</w:t>
      </w:r>
      <w:proofErr w:type="spellEnd"/>
      <w:r w:rsidRPr="005F22E8">
        <w:rPr>
          <w:rFonts w:cstheme="minorHAnsi"/>
          <w:lang w:val="en-US"/>
        </w:rPr>
        <w:t xml:space="preserve"> en el </w:t>
      </w:r>
      <w:proofErr w:type="spellStart"/>
      <w:r w:rsidRPr="005F22E8">
        <w:rPr>
          <w:rFonts w:cstheme="minorHAnsi"/>
          <w:lang w:val="en-US"/>
        </w:rPr>
        <w:t>D</w:t>
      </w:r>
      <w:r>
        <w:rPr>
          <w:rFonts w:cstheme="minorHAnsi"/>
          <w:lang w:val="en-US"/>
        </w:rPr>
        <w:t>ecreto</w:t>
      </w:r>
      <w:proofErr w:type="spellEnd"/>
      <w:r>
        <w:rPr>
          <w:rFonts w:cstheme="minorHAnsi"/>
          <w:lang w:val="en-US"/>
        </w:rPr>
        <w:t xml:space="preserve"> de </w:t>
      </w:r>
      <w:proofErr w:type="spellStart"/>
      <w:r>
        <w:rPr>
          <w:rFonts w:cstheme="minorHAnsi"/>
          <w:lang w:val="en-US"/>
        </w:rPr>
        <w:t>Necesidad</w:t>
      </w:r>
      <w:proofErr w:type="spellEnd"/>
      <w:r>
        <w:rPr>
          <w:rFonts w:cstheme="minorHAnsi"/>
          <w:lang w:val="en-US"/>
        </w:rPr>
        <w:t xml:space="preserve"> y </w:t>
      </w:r>
      <w:proofErr w:type="spellStart"/>
      <w:r>
        <w:rPr>
          <w:rFonts w:cstheme="minorHAnsi"/>
          <w:lang w:val="en-US"/>
        </w:rPr>
        <w:t>Urgencia</w:t>
      </w:r>
      <w:proofErr w:type="spellEnd"/>
      <w:r>
        <w:rPr>
          <w:rFonts w:cstheme="minorHAnsi"/>
          <w:lang w:val="en-US"/>
        </w:rPr>
        <w:t xml:space="preserve"> N</w:t>
      </w:r>
      <w:r w:rsidRPr="005F22E8">
        <w:rPr>
          <w:rFonts w:cstheme="minorHAnsi"/>
          <w:lang w:val="en-US"/>
        </w:rPr>
        <w:t xml:space="preserve">° 297/2020 y </w:t>
      </w:r>
      <w:proofErr w:type="spellStart"/>
      <w:r w:rsidRPr="005F22E8">
        <w:rPr>
          <w:rFonts w:cstheme="minorHAnsi"/>
          <w:lang w:val="en-US"/>
        </w:rPr>
        <w:t>sus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modificatorios</w:t>
      </w:r>
      <w:proofErr w:type="spellEnd"/>
      <w:r w:rsidRPr="005F22E8">
        <w:rPr>
          <w:rFonts w:cstheme="minorHAnsi"/>
          <w:lang w:val="en-US"/>
        </w:rPr>
        <w:t xml:space="preserve">, </w:t>
      </w:r>
      <w:proofErr w:type="spellStart"/>
      <w:r w:rsidRPr="005F22E8">
        <w:rPr>
          <w:rFonts w:cstheme="minorHAnsi"/>
          <w:lang w:val="en-US"/>
        </w:rPr>
        <w:t>durante</w:t>
      </w:r>
      <w:proofErr w:type="spellEnd"/>
      <w:r w:rsidRPr="005F22E8">
        <w:rPr>
          <w:rFonts w:cstheme="minorHAnsi"/>
          <w:lang w:val="en-US"/>
        </w:rPr>
        <w:t xml:space="preserve"> el </w:t>
      </w:r>
      <w:proofErr w:type="spellStart"/>
      <w:r w:rsidRPr="005F22E8">
        <w:rPr>
          <w:rFonts w:cstheme="minorHAnsi"/>
          <w:lang w:val="en-US"/>
        </w:rPr>
        <w:t>período</w:t>
      </w:r>
      <w:proofErr w:type="spellEnd"/>
      <w:r w:rsidRPr="005F22E8">
        <w:rPr>
          <w:rFonts w:cstheme="minorHAnsi"/>
          <w:lang w:val="en-US"/>
        </w:rPr>
        <w:t xml:space="preserve"> en el </w:t>
      </w: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 se </w:t>
      </w:r>
      <w:proofErr w:type="spellStart"/>
      <w:r w:rsidRPr="005F22E8">
        <w:rPr>
          <w:rFonts w:cstheme="minorHAnsi"/>
          <w:lang w:val="en-US"/>
        </w:rPr>
        <w:t>extienda</w:t>
      </w:r>
      <w:proofErr w:type="spellEnd"/>
      <w:r w:rsidRPr="005F22E8">
        <w:rPr>
          <w:rFonts w:cstheme="minorHAnsi"/>
          <w:lang w:val="en-US"/>
        </w:rPr>
        <w:t xml:space="preserve"> el </w:t>
      </w:r>
      <w:proofErr w:type="spellStart"/>
      <w:r w:rsidRPr="005F22E8">
        <w:rPr>
          <w:rFonts w:cstheme="minorHAnsi"/>
          <w:lang w:val="en-US"/>
        </w:rPr>
        <w:t>período</w:t>
      </w:r>
      <w:proofErr w:type="spellEnd"/>
      <w:r w:rsidRPr="005F22E8">
        <w:rPr>
          <w:rFonts w:cstheme="minorHAnsi"/>
          <w:lang w:val="en-US"/>
        </w:rPr>
        <w:t xml:space="preserve"> de </w:t>
      </w:r>
      <w:proofErr w:type="spellStart"/>
      <w:r w:rsidRPr="005F22E8">
        <w:rPr>
          <w:rFonts w:cstheme="minorHAnsi"/>
          <w:lang w:val="en-US"/>
        </w:rPr>
        <w:t>aislamiento</w:t>
      </w:r>
      <w:proofErr w:type="spellEnd"/>
      <w:r w:rsidRPr="005F22E8">
        <w:rPr>
          <w:rFonts w:cstheme="minorHAnsi"/>
          <w:lang w:val="en-US"/>
        </w:rPr>
        <w:t xml:space="preserve"> s</w:t>
      </w:r>
      <w:r>
        <w:rPr>
          <w:rFonts w:cstheme="minorHAnsi"/>
          <w:lang w:val="en-US"/>
        </w:rPr>
        <w:t xml:space="preserve">ocial, </w:t>
      </w:r>
      <w:proofErr w:type="spellStart"/>
      <w:r>
        <w:rPr>
          <w:rFonts w:cstheme="minorHAnsi"/>
          <w:lang w:val="en-US"/>
        </w:rPr>
        <w:t>preventivo</w:t>
      </w:r>
      <w:proofErr w:type="spellEnd"/>
      <w:r>
        <w:rPr>
          <w:rFonts w:cstheme="minorHAnsi"/>
          <w:lang w:val="en-US"/>
        </w:rPr>
        <w:t xml:space="preserve"> y </w:t>
      </w:r>
      <w:proofErr w:type="spellStart"/>
      <w:r>
        <w:rPr>
          <w:rFonts w:cstheme="minorHAnsi"/>
          <w:lang w:val="en-US"/>
        </w:rPr>
        <w:t>obligatorio</w:t>
      </w:r>
      <w:proofErr w:type="spellEnd"/>
      <w:r>
        <w:rPr>
          <w:rFonts w:cstheme="minorHAnsi"/>
          <w:lang w:val="en-US"/>
        </w:rPr>
        <w:t>.</w:t>
      </w:r>
    </w:p>
    <w:p w:rsidR="005F22E8" w:rsidRPr="005F22E8" w:rsidRDefault="005F22E8" w:rsidP="005F22E8">
      <w:pPr>
        <w:spacing w:line="276" w:lineRule="auto"/>
        <w:jc w:val="both"/>
        <w:rPr>
          <w:rFonts w:cstheme="minorHAnsi"/>
          <w:b/>
          <w:u w:val="single"/>
        </w:rPr>
      </w:pPr>
      <w:proofErr w:type="spellStart"/>
      <w:r w:rsidRPr="005F22E8">
        <w:rPr>
          <w:rFonts w:cstheme="minorHAnsi"/>
          <w:lang w:val="en-US"/>
        </w:rPr>
        <w:t>Que</w:t>
      </w:r>
      <w:proofErr w:type="spellEnd"/>
      <w:r w:rsidRPr="005F22E8">
        <w:rPr>
          <w:rFonts w:cstheme="minorHAnsi"/>
          <w:lang w:val="en-US"/>
        </w:rPr>
        <w:t xml:space="preserve">, la </w:t>
      </w:r>
      <w:proofErr w:type="spellStart"/>
      <w:r w:rsidRPr="005F22E8">
        <w:rPr>
          <w:rFonts w:cstheme="minorHAnsi"/>
          <w:lang w:val="en-US"/>
        </w:rPr>
        <w:t>mencionada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eximición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deberá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ser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solicitada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por</w:t>
      </w:r>
      <w:proofErr w:type="spellEnd"/>
      <w:r w:rsidRPr="005F22E8">
        <w:rPr>
          <w:rFonts w:cstheme="minorHAnsi"/>
          <w:lang w:val="en-US"/>
        </w:rPr>
        <w:t xml:space="preserve"> el </w:t>
      </w:r>
      <w:proofErr w:type="spellStart"/>
      <w:r w:rsidRPr="005F22E8">
        <w:rPr>
          <w:rFonts w:cstheme="minorHAnsi"/>
          <w:lang w:val="en-US"/>
        </w:rPr>
        <w:t>contribuyente</w:t>
      </w:r>
      <w:proofErr w:type="spellEnd"/>
      <w:r w:rsidRPr="005F22E8">
        <w:rPr>
          <w:rFonts w:cstheme="minorHAnsi"/>
          <w:lang w:val="en-US"/>
        </w:rPr>
        <w:t xml:space="preserve"> y </w:t>
      </w:r>
      <w:proofErr w:type="spellStart"/>
      <w:r w:rsidRPr="005F22E8">
        <w:rPr>
          <w:rFonts w:cstheme="minorHAnsi"/>
          <w:lang w:val="en-US"/>
        </w:rPr>
        <w:t>otorgada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por</w:t>
      </w:r>
      <w:proofErr w:type="spellEnd"/>
      <w:r w:rsidRPr="005F22E8">
        <w:rPr>
          <w:rFonts w:cstheme="minorHAnsi"/>
          <w:lang w:val="en-US"/>
        </w:rPr>
        <w:t xml:space="preserve"> el </w:t>
      </w:r>
      <w:proofErr w:type="spellStart"/>
      <w:r w:rsidRPr="005F22E8">
        <w:rPr>
          <w:rFonts w:cstheme="minorHAnsi"/>
          <w:lang w:val="en-US"/>
        </w:rPr>
        <w:t>Departamento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Ejecutivo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cuando</w:t>
      </w:r>
      <w:proofErr w:type="spellEnd"/>
      <w:r w:rsidRPr="005F22E8">
        <w:rPr>
          <w:rFonts w:cstheme="minorHAnsi"/>
          <w:lang w:val="en-US"/>
        </w:rPr>
        <w:t xml:space="preserve"> a </w:t>
      </w:r>
      <w:proofErr w:type="spellStart"/>
      <w:r w:rsidRPr="005F22E8">
        <w:rPr>
          <w:rFonts w:cstheme="minorHAnsi"/>
          <w:lang w:val="en-US"/>
        </w:rPr>
        <w:t>su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criterio</w:t>
      </w:r>
      <w:proofErr w:type="spellEnd"/>
      <w:r w:rsidRPr="005F22E8">
        <w:rPr>
          <w:rFonts w:cstheme="minorHAnsi"/>
          <w:lang w:val="en-US"/>
        </w:rPr>
        <w:t xml:space="preserve"> se </w:t>
      </w:r>
      <w:proofErr w:type="spellStart"/>
      <w:r w:rsidRPr="005F22E8">
        <w:rPr>
          <w:rFonts w:cstheme="minorHAnsi"/>
          <w:lang w:val="en-US"/>
        </w:rPr>
        <w:t>encuentren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cumplidas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las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condiciones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para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su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otorgamiento</w:t>
      </w:r>
      <w:proofErr w:type="spellEnd"/>
      <w:r w:rsidRPr="005F22E8">
        <w:rPr>
          <w:rFonts w:cstheme="minorHAnsi"/>
          <w:lang w:val="en-US"/>
        </w:rPr>
        <w:t xml:space="preserve">, de </w:t>
      </w:r>
      <w:proofErr w:type="spellStart"/>
      <w:r w:rsidRPr="005F22E8">
        <w:rPr>
          <w:rFonts w:cstheme="minorHAnsi"/>
          <w:lang w:val="en-US"/>
        </w:rPr>
        <w:t>conformidad</w:t>
      </w:r>
      <w:proofErr w:type="spellEnd"/>
      <w:r w:rsidRPr="005F22E8">
        <w:rPr>
          <w:rFonts w:cstheme="minorHAnsi"/>
          <w:lang w:val="en-US"/>
        </w:rPr>
        <w:t xml:space="preserve"> con lo </w:t>
      </w:r>
      <w:proofErr w:type="spellStart"/>
      <w:r w:rsidRPr="005F22E8">
        <w:rPr>
          <w:rFonts w:cstheme="minorHAnsi"/>
          <w:lang w:val="en-US"/>
        </w:rPr>
        <w:t>dispuesto</w:t>
      </w:r>
      <w:proofErr w:type="spellEnd"/>
      <w:r w:rsidRPr="005F22E8">
        <w:rPr>
          <w:rFonts w:cstheme="minorHAnsi"/>
          <w:lang w:val="en-US"/>
        </w:rPr>
        <w:t xml:space="preserve"> </w:t>
      </w:r>
      <w:proofErr w:type="spellStart"/>
      <w:r w:rsidRPr="005F22E8">
        <w:rPr>
          <w:rFonts w:cstheme="minorHAnsi"/>
          <w:lang w:val="en-US"/>
        </w:rPr>
        <w:t>por</w:t>
      </w:r>
      <w:proofErr w:type="spellEnd"/>
      <w:r w:rsidRPr="005F22E8">
        <w:rPr>
          <w:rFonts w:cstheme="minorHAnsi"/>
          <w:lang w:val="en-US"/>
        </w:rPr>
        <w:t xml:space="preserve"> los </w:t>
      </w:r>
      <w:proofErr w:type="spellStart"/>
      <w:r w:rsidRPr="005F22E8">
        <w:rPr>
          <w:rFonts w:cstheme="minorHAnsi"/>
          <w:lang w:val="en-US"/>
        </w:rPr>
        <w:t>artículos</w:t>
      </w:r>
      <w:proofErr w:type="spellEnd"/>
      <w:r w:rsidRPr="005F22E8">
        <w:rPr>
          <w:rFonts w:cstheme="minorHAnsi"/>
          <w:lang w:val="en-US"/>
        </w:rPr>
        <w:t xml:space="preserve"> 27 y 28 </w:t>
      </w:r>
      <w:r>
        <w:rPr>
          <w:rFonts w:cstheme="minorHAnsi"/>
          <w:lang w:val="en-US"/>
        </w:rPr>
        <w:t xml:space="preserve">del </w:t>
      </w:r>
      <w:proofErr w:type="spellStart"/>
      <w:r>
        <w:rPr>
          <w:rFonts w:cstheme="minorHAnsi"/>
          <w:lang w:val="en-US"/>
        </w:rPr>
        <w:t>Código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Tributario</w:t>
      </w:r>
      <w:proofErr w:type="spellEnd"/>
      <w:r>
        <w:rPr>
          <w:rFonts w:cstheme="minorHAnsi"/>
          <w:lang w:val="en-US"/>
        </w:rPr>
        <w:t xml:space="preserve"> Municipal.</w:t>
      </w:r>
    </w:p>
    <w:p w:rsidR="005F22E8" w:rsidRDefault="005F22E8" w:rsidP="005F22E8">
      <w:pPr>
        <w:spacing w:line="276" w:lineRule="auto"/>
        <w:jc w:val="both"/>
        <w:rPr>
          <w:rFonts w:cstheme="minorHAnsi"/>
          <w:b/>
          <w:u w:val="single"/>
        </w:rPr>
      </w:pPr>
    </w:p>
    <w:p w:rsidR="005F22E8" w:rsidRDefault="005F22E8" w:rsidP="005F22E8">
      <w:pPr>
        <w:spacing w:line="276" w:lineRule="auto"/>
        <w:jc w:val="both"/>
        <w:rPr>
          <w:rFonts w:cstheme="minorHAnsi"/>
          <w:b/>
          <w:u w:val="single"/>
        </w:rPr>
      </w:pPr>
    </w:p>
    <w:p w:rsidR="005F22E8" w:rsidRDefault="005F22E8" w:rsidP="005F22E8">
      <w:pPr>
        <w:spacing w:line="276" w:lineRule="auto"/>
        <w:jc w:val="both"/>
        <w:rPr>
          <w:rFonts w:cstheme="minorHAnsi"/>
          <w:b/>
          <w:u w:val="single"/>
        </w:rPr>
      </w:pPr>
    </w:p>
    <w:p w:rsidR="005F22E8" w:rsidRDefault="005F22E8" w:rsidP="005F22E8">
      <w:pPr>
        <w:spacing w:line="276" w:lineRule="auto"/>
        <w:jc w:val="both"/>
        <w:rPr>
          <w:rFonts w:cstheme="minorHAnsi"/>
          <w:b/>
          <w:u w:val="single"/>
        </w:rPr>
      </w:pPr>
    </w:p>
    <w:p w:rsidR="005F22E8" w:rsidRDefault="005F22E8" w:rsidP="005F22E8">
      <w:pPr>
        <w:spacing w:line="276" w:lineRule="auto"/>
        <w:jc w:val="right"/>
        <w:rPr>
          <w:rFonts w:cstheme="minorHAnsi"/>
        </w:rPr>
      </w:pPr>
    </w:p>
    <w:p w:rsidR="005F22E8" w:rsidRPr="005F22E8" w:rsidRDefault="005F22E8" w:rsidP="005F22E8">
      <w:pPr>
        <w:spacing w:after="0" w:line="276" w:lineRule="auto"/>
        <w:jc w:val="right"/>
        <w:rPr>
          <w:rFonts w:cstheme="minorHAnsi"/>
        </w:rPr>
      </w:pPr>
      <w:r w:rsidRPr="005F22E8">
        <w:rPr>
          <w:rFonts w:cstheme="minorHAnsi"/>
        </w:rPr>
        <w:t xml:space="preserve">ORDENANZA N° </w:t>
      </w:r>
      <w:r w:rsidR="00635620">
        <w:rPr>
          <w:rFonts w:cstheme="minorHAnsi"/>
        </w:rPr>
        <w:t>6999</w:t>
      </w:r>
      <w:bookmarkStart w:id="0" w:name="_GoBack"/>
      <w:bookmarkEnd w:id="0"/>
      <w:r w:rsidRPr="005F22E8">
        <w:rPr>
          <w:rFonts w:cstheme="minorHAnsi"/>
        </w:rPr>
        <w:t>/2020</w:t>
      </w:r>
    </w:p>
    <w:p w:rsidR="005F22E8" w:rsidRPr="005F22E8" w:rsidRDefault="005F22E8" w:rsidP="005F22E8">
      <w:pPr>
        <w:spacing w:line="276" w:lineRule="auto"/>
        <w:jc w:val="right"/>
        <w:rPr>
          <w:rFonts w:cstheme="minorHAnsi"/>
        </w:rPr>
      </w:pPr>
      <w:r w:rsidRPr="005F22E8">
        <w:rPr>
          <w:rFonts w:cstheme="minorHAnsi"/>
        </w:rPr>
        <w:t>HOJA N° 2</w:t>
      </w:r>
    </w:p>
    <w:p w:rsidR="005F22E8" w:rsidRPr="005F22E8" w:rsidRDefault="005F22E8" w:rsidP="005F22E8">
      <w:pPr>
        <w:spacing w:line="276" w:lineRule="auto"/>
        <w:jc w:val="both"/>
        <w:rPr>
          <w:rFonts w:cstheme="minorHAnsi"/>
          <w:b/>
          <w:u w:val="single"/>
        </w:rPr>
      </w:pPr>
      <w:r w:rsidRPr="005F22E8">
        <w:rPr>
          <w:rFonts w:cstheme="minorHAnsi"/>
          <w:b/>
          <w:u w:val="single"/>
        </w:rPr>
        <w:t>POR ELLO:</w:t>
      </w:r>
    </w:p>
    <w:p w:rsidR="005F22E8" w:rsidRDefault="005F22E8" w:rsidP="005F22E8">
      <w:pPr>
        <w:spacing w:line="276" w:lineRule="auto"/>
        <w:ind w:firstLine="567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EL HONORABLE CONCEJO DELIBERANTE DE GODOY CRUZ: </w:t>
      </w:r>
    </w:p>
    <w:p w:rsidR="005F22E8" w:rsidRPr="005F22E8" w:rsidRDefault="005F22E8" w:rsidP="005F22E8">
      <w:pPr>
        <w:spacing w:line="276" w:lineRule="auto"/>
        <w:ind w:firstLine="567"/>
        <w:jc w:val="center"/>
        <w:rPr>
          <w:rFonts w:cstheme="minorHAnsi"/>
          <w:b/>
          <w:bCs/>
          <w:u w:val="single"/>
        </w:rPr>
      </w:pPr>
      <w:r w:rsidRPr="005F22E8">
        <w:rPr>
          <w:rFonts w:cstheme="minorHAnsi"/>
          <w:b/>
          <w:u w:val="single"/>
        </w:rPr>
        <w:t>ORDENA</w:t>
      </w:r>
    </w:p>
    <w:p w:rsidR="005F22E8" w:rsidRPr="005F22E8" w:rsidRDefault="005F22E8" w:rsidP="005F22E8">
      <w:pPr>
        <w:spacing w:after="0" w:line="276" w:lineRule="auto"/>
        <w:jc w:val="both"/>
        <w:rPr>
          <w:rFonts w:cstheme="minorHAnsi"/>
        </w:rPr>
      </w:pPr>
      <w:r w:rsidRPr="005F22E8">
        <w:rPr>
          <w:rFonts w:cstheme="minorHAnsi"/>
          <w:b/>
          <w:u w:val="single"/>
        </w:rPr>
        <w:t>ARTÍCULO 1:</w:t>
      </w:r>
      <w:r w:rsidRPr="005F22E8">
        <w:rPr>
          <w:rFonts w:cstheme="minorHAnsi"/>
          <w:b/>
        </w:rPr>
        <w:t xml:space="preserve"> </w:t>
      </w:r>
      <w:proofErr w:type="spellStart"/>
      <w:r w:rsidRPr="005F22E8">
        <w:rPr>
          <w:rFonts w:cstheme="minorHAnsi"/>
        </w:rPr>
        <w:t>Facúltase</w:t>
      </w:r>
      <w:proofErr w:type="spellEnd"/>
      <w:r w:rsidRPr="005F22E8">
        <w:rPr>
          <w:rFonts w:cstheme="minorHAnsi"/>
        </w:rPr>
        <w:t xml:space="preserve"> al Departamento Ejecutivo a eximir del pago de los Derechos de Inspección y Control de Seguridad e Higiene de Comercios, Industrias y Actividades Civiles a aquellos contribuyentes cuya actividad haya resultado o resulte afectada por el aislamiento social, preventivo y obligatorio dispuesto por el Decreto Nacional Nº 297/2020, en forma proporcional por los periodos que abarque la medida y siempre que no se encuentre dentro de las actividades exceptuadas por la normativa legal citada </w:t>
      </w:r>
      <w:r w:rsidR="00B1452E">
        <w:rPr>
          <w:rFonts w:cstheme="minorHAnsi"/>
        </w:rPr>
        <w:t>y demás normas complementarias.</w:t>
      </w:r>
    </w:p>
    <w:p w:rsidR="005F22E8" w:rsidRPr="005F22E8" w:rsidRDefault="005F22E8" w:rsidP="005F22E8">
      <w:pPr>
        <w:spacing w:before="240" w:line="276" w:lineRule="auto"/>
        <w:jc w:val="both"/>
        <w:rPr>
          <w:rFonts w:cstheme="minorHAnsi"/>
        </w:rPr>
      </w:pPr>
      <w:r w:rsidRPr="005F22E8">
        <w:rPr>
          <w:rFonts w:cstheme="minorHAnsi"/>
          <w:b/>
          <w:u w:val="single"/>
        </w:rPr>
        <w:t>ARTÍCULO 2:</w:t>
      </w:r>
      <w:r w:rsidRPr="005F22E8">
        <w:rPr>
          <w:rFonts w:cstheme="minorHAnsi"/>
          <w:b/>
        </w:rPr>
        <w:t xml:space="preserve"> </w:t>
      </w:r>
      <w:r w:rsidRPr="005F22E8">
        <w:rPr>
          <w:rFonts w:cstheme="minorHAnsi"/>
        </w:rPr>
        <w:t>Las solicitudes de eximición podrán ser presentadas hasta 30 días posteriores a la fecha de levantamiento de la medida de aislamiento social, preventivo y obligatorio y serán evaluadas por el Departamento Ejecutivo, teniendo en cuenta la naturaleza de la actividad, la forma de desarro</w:t>
      </w:r>
      <w:r w:rsidR="00B1452E">
        <w:rPr>
          <w:rFonts w:cstheme="minorHAnsi"/>
        </w:rPr>
        <w:t>llarla y la realidad económica.</w:t>
      </w:r>
    </w:p>
    <w:p w:rsidR="00D43CC5" w:rsidRPr="005F22E8" w:rsidRDefault="005F22E8" w:rsidP="005F22E8">
      <w:pPr>
        <w:spacing w:before="240" w:line="276" w:lineRule="auto"/>
        <w:jc w:val="both"/>
        <w:rPr>
          <w:rFonts w:cstheme="minorHAnsi"/>
        </w:rPr>
      </w:pPr>
      <w:r w:rsidRPr="005F22E8">
        <w:rPr>
          <w:rFonts w:cstheme="minorHAnsi"/>
          <w:b/>
          <w:u w:val="single"/>
        </w:rPr>
        <w:t>ARTÍCULO 3</w:t>
      </w:r>
      <w:r w:rsidRPr="005F22E8">
        <w:rPr>
          <w:rFonts w:cstheme="minorHAnsi"/>
          <w:b/>
        </w:rPr>
        <w:t xml:space="preserve">: </w:t>
      </w:r>
      <w:proofErr w:type="spellStart"/>
      <w:r w:rsidRPr="005F22E8">
        <w:rPr>
          <w:rFonts w:cstheme="minorHAnsi"/>
        </w:rPr>
        <w:t>Dispónese</w:t>
      </w:r>
      <w:proofErr w:type="spellEnd"/>
      <w:r w:rsidRPr="005F22E8">
        <w:rPr>
          <w:rFonts w:cstheme="minorHAnsi"/>
        </w:rPr>
        <w:t xml:space="preserve"> que el Organismo Fiscal Municipal no aplicará las disposiciones de los artículos 53 y 54 del Código Tributario Municipal respecto de aquellas obligaciones en concepto de Tasas por Servicios a la Propiedad Raíz cuyos periodos se encuentren comprendidos en el plazo de aislamiento social, preventivo y obligatorio dispuesto por el Decreto Nacional Nº 297/2020 y sus modificatorios, siempre que las mismas sean canceladas hasta el día 21 de Diciembre de 2020 inclusive. </w:t>
      </w:r>
    </w:p>
    <w:p w:rsidR="00F50537" w:rsidRPr="005F22E8" w:rsidRDefault="005F22E8" w:rsidP="00D43CC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  <w:u w:val="single"/>
        </w:rPr>
        <w:t>ARTÍCULO 4</w:t>
      </w:r>
      <w:r w:rsidR="00D43CC5" w:rsidRPr="005F22E8">
        <w:rPr>
          <w:rFonts w:eastAsia="Calibri" w:cstheme="minorHAnsi"/>
          <w:b/>
          <w:bCs/>
          <w:u w:val="single"/>
        </w:rPr>
        <w:t>:</w:t>
      </w:r>
      <w:r w:rsidR="00D43CC5" w:rsidRPr="005F22E8">
        <w:rPr>
          <w:rFonts w:eastAsia="Calibri" w:cstheme="minorHAnsi"/>
        </w:rPr>
        <w:t xml:space="preserve"> Comuníquese al Departamento Ejecutivo, </w:t>
      </w:r>
      <w:proofErr w:type="spellStart"/>
      <w:r w:rsidR="00D43CC5" w:rsidRPr="005F22E8">
        <w:rPr>
          <w:rFonts w:eastAsia="Calibri" w:cstheme="minorHAnsi"/>
        </w:rPr>
        <w:t>dése</w:t>
      </w:r>
      <w:proofErr w:type="spellEnd"/>
      <w:r w:rsidR="00D43CC5" w:rsidRPr="005F22E8">
        <w:rPr>
          <w:rFonts w:eastAsia="Calibri" w:cstheme="minorHAnsi"/>
        </w:rPr>
        <w:t xml:space="preserve"> al registro municipal respectivo, publíquese y cumplido archívese.</w:t>
      </w:r>
    </w:p>
    <w:p w:rsidR="00603E87" w:rsidRPr="005F22E8" w:rsidRDefault="00603E87" w:rsidP="00D43CC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603E87" w:rsidRPr="005F22E8" w:rsidRDefault="00603E87" w:rsidP="00D43CC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5F22E8">
        <w:rPr>
          <w:rFonts w:eastAsia="Calibri" w:cstheme="minorHAnsi"/>
        </w:rPr>
        <w:t>p.m.</w:t>
      </w:r>
    </w:p>
    <w:p w:rsidR="00F50537" w:rsidRPr="005F22E8" w:rsidRDefault="00F50537" w:rsidP="00D43CC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D43CC5" w:rsidRPr="005F22E8" w:rsidRDefault="00D71911" w:rsidP="00D43CC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5F22E8">
        <w:rPr>
          <w:rFonts w:eastAsia="Calibri" w:cstheme="minorHAnsi"/>
          <w:b/>
          <w:bCs/>
        </w:rPr>
        <w:t xml:space="preserve">DADA EN SALA DE SESIONES, EN CONTINUIDAD DE SESION ESPECIAL DEL DIA DIECIOCHO  DE MARZO, A LOS  </w:t>
      </w:r>
      <w:r w:rsidR="00B15217" w:rsidRPr="005F22E8">
        <w:rPr>
          <w:rFonts w:eastAsia="Calibri" w:cstheme="minorHAnsi"/>
          <w:b/>
          <w:bCs/>
        </w:rPr>
        <w:t xml:space="preserve">SEIS </w:t>
      </w:r>
      <w:r w:rsidRPr="005F22E8">
        <w:rPr>
          <w:rFonts w:eastAsia="Calibri" w:cstheme="minorHAnsi"/>
          <w:b/>
          <w:bCs/>
        </w:rPr>
        <w:t xml:space="preserve"> DIAS DEL MES DE </w:t>
      </w:r>
      <w:r w:rsidR="00B15217" w:rsidRPr="005F22E8">
        <w:rPr>
          <w:rFonts w:eastAsia="Calibri" w:cstheme="minorHAnsi"/>
          <w:b/>
          <w:bCs/>
        </w:rPr>
        <w:t>ABRIL</w:t>
      </w:r>
      <w:r w:rsidRPr="005F22E8">
        <w:rPr>
          <w:rFonts w:eastAsia="Calibri" w:cstheme="minorHAnsi"/>
          <w:b/>
          <w:bCs/>
        </w:rPr>
        <w:t xml:space="preserve"> DEL A</w:t>
      </w:r>
      <w:r w:rsidR="00D43CC5" w:rsidRPr="005F22E8">
        <w:rPr>
          <w:rFonts w:eastAsia="Calibri" w:cstheme="minorHAnsi"/>
          <w:b/>
          <w:bCs/>
        </w:rPr>
        <w:t xml:space="preserve">ÑO DOS MIL </w:t>
      </w:r>
      <w:r w:rsidR="00F27371" w:rsidRPr="005F22E8">
        <w:rPr>
          <w:rFonts w:eastAsia="Calibri" w:cstheme="minorHAnsi"/>
          <w:b/>
          <w:bCs/>
        </w:rPr>
        <w:t xml:space="preserve">VEINTE. </w:t>
      </w:r>
    </w:p>
    <w:p w:rsidR="00D71911" w:rsidRPr="005F22E8" w:rsidRDefault="00D71911" w:rsidP="00D43CC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D71911" w:rsidRPr="005F22E8" w:rsidRDefault="00D71911" w:rsidP="00D43C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027A5" w:rsidRPr="005F22E8" w:rsidRDefault="009027A5">
      <w:pPr>
        <w:rPr>
          <w:rFonts w:cstheme="minorHAnsi"/>
        </w:rPr>
      </w:pPr>
    </w:p>
    <w:p w:rsidR="00A94EA8" w:rsidRPr="005F22E8" w:rsidRDefault="006C4A29" w:rsidP="00B15217">
      <w:pPr>
        <w:suppressAutoHyphens/>
        <w:spacing w:after="0"/>
        <w:jc w:val="both"/>
        <w:rPr>
          <w:rFonts w:eastAsia="Calibri" w:cstheme="minorHAnsi"/>
          <w:lang w:eastAsia="zh-CN"/>
        </w:rPr>
      </w:pPr>
      <w:r w:rsidRPr="005F22E8">
        <w:rPr>
          <w:rFonts w:eastAsia="Calibri" w:cstheme="minorHAnsi"/>
          <w:b/>
          <w:bCs/>
          <w:lang w:eastAsia="zh-CN"/>
        </w:rPr>
        <w:t xml:space="preserve">           </w:t>
      </w:r>
      <w:r w:rsidR="00A94EA8" w:rsidRPr="005F22E8">
        <w:rPr>
          <w:rFonts w:eastAsia="Calibri" w:cstheme="minorHAnsi"/>
          <w:b/>
          <w:bCs/>
          <w:lang w:eastAsia="zh-CN"/>
        </w:rPr>
        <w:t xml:space="preserve">      </w:t>
      </w:r>
      <w:r w:rsidR="00A94EA8" w:rsidRPr="005F22E8">
        <w:rPr>
          <w:rFonts w:eastAsia="Calibri" w:cstheme="minorHAnsi"/>
          <w:b/>
          <w:bCs/>
          <w:color w:val="FF0000"/>
          <w:lang w:eastAsia="zh-CN"/>
        </w:rPr>
        <w:t xml:space="preserve">  </w:t>
      </w:r>
    </w:p>
    <w:p w:rsidR="006C4A29" w:rsidRPr="005F22E8" w:rsidRDefault="006C4A29" w:rsidP="00A94EA8">
      <w:pPr>
        <w:suppressAutoHyphens/>
        <w:spacing w:after="0" w:line="240" w:lineRule="auto"/>
        <w:rPr>
          <w:rFonts w:eastAsia="Calibri" w:cstheme="minorHAnsi"/>
          <w:b/>
          <w:bCs/>
          <w:lang w:eastAsia="zh-CN"/>
        </w:rPr>
      </w:pPr>
    </w:p>
    <w:sectPr w:rsidR="006C4A29" w:rsidRPr="005F22E8" w:rsidSect="005E2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E8" w:rsidRDefault="005F22E8" w:rsidP="00454243">
      <w:pPr>
        <w:spacing w:after="0" w:line="240" w:lineRule="auto"/>
      </w:pPr>
      <w:r>
        <w:separator/>
      </w:r>
    </w:p>
  </w:endnote>
  <w:endnote w:type="continuationSeparator" w:id="0">
    <w:p w:rsidR="005F22E8" w:rsidRDefault="005F22E8" w:rsidP="0045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E8" w:rsidRDefault="005F22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E8" w:rsidRDefault="005F22E8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306B9A" wp14:editId="279CD3C1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2E8" w:rsidRPr="00950DFB" w:rsidRDefault="005F22E8" w:rsidP="00E812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:rsidR="005F22E8" w:rsidRPr="00CC124D" w:rsidRDefault="005F22E8" w:rsidP="00E812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:rsidR="005F22E8" w:rsidRPr="00CC124D" w:rsidRDefault="005F22E8" w:rsidP="00E812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7306B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:rsidR="00950DFB" w:rsidRPr="00950DFB" w:rsidRDefault="0086256A" w:rsidP="00E812E5">
                    <w:pPr>
                      <w:spacing w:after="0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="00950DFB"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:rsidR="00454243" w:rsidRPr="00CC124D" w:rsidRDefault="007D1161" w:rsidP="00E812E5">
                    <w:pPr>
                      <w:spacing w:after="0"/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:rsidR="00A177F4" w:rsidRPr="00CC124D" w:rsidRDefault="00A177F4" w:rsidP="00E812E5">
                    <w:pPr>
                      <w:spacing w:after="0"/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E6D79C7" wp14:editId="38E5937F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2E8" w:rsidRPr="00A177F4" w:rsidRDefault="005F22E8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E6D79C7"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:rsidR="00CB110A" w:rsidRPr="00A177F4" w:rsidRDefault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402A39" wp14:editId="52A0B4EE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2E8" w:rsidRPr="00F91F8A" w:rsidRDefault="005F22E8" w:rsidP="00CB110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:rsidR="005F22E8" w:rsidRPr="00F91F8A" w:rsidRDefault="005F22E8" w:rsidP="00CB110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2402A39"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:rsidR="00454243" w:rsidRPr="00F91F8A" w:rsidRDefault="00452ADC" w:rsidP="00CB110A">
                    <w:pPr>
                      <w:spacing w:after="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="00CB110A"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:rsidR="00CB110A" w:rsidRPr="00F91F8A" w:rsidRDefault="00CB110A" w:rsidP="00CB110A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 w:rsidR="00950DF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3B1392" wp14:editId="6B6AC7A4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975C09" wp14:editId="71B2AA45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E8" w:rsidRDefault="005F22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E8" w:rsidRDefault="005F22E8" w:rsidP="00454243">
      <w:pPr>
        <w:spacing w:after="0" w:line="240" w:lineRule="auto"/>
      </w:pPr>
      <w:r>
        <w:separator/>
      </w:r>
    </w:p>
  </w:footnote>
  <w:footnote w:type="continuationSeparator" w:id="0">
    <w:p w:rsidR="005F22E8" w:rsidRDefault="005F22E8" w:rsidP="0045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E8" w:rsidRDefault="005F22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E8" w:rsidRDefault="005F22E8" w:rsidP="005944B6">
    <w:pPr>
      <w:pStyle w:val="Encabezado"/>
      <w:rPr>
        <w:noProof/>
      </w:rPr>
    </w:pPr>
    <w:bookmarkStart w:id="1" w:name="_Hlk502147258"/>
    <w:bookmarkStart w:id="2" w:name="_Hlk502147259"/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273685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22E8" w:rsidRDefault="005F22E8" w:rsidP="005944B6">
    <w:pPr>
      <w:pStyle w:val="Encabezado"/>
    </w:pPr>
  </w:p>
  <w:bookmarkEnd w:id="1"/>
  <w:bookmarkEnd w:id="2"/>
  <w:p w:rsidR="005F22E8" w:rsidRDefault="005F22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E8" w:rsidRDefault="005F22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43"/>
    <w:rsid w:val="0000231E"/>
    <w:rsid w:val="000028CE"/>
    <w:rsid w:val="0008127F"/>
    <w:rsid w:val="000A6B3F"/>
    <w:rsid w:val="001A123F"/>
    <w:rsid w:val="001B50D3"/>
    <w:rsid w:val="002025EE"/>
    <w:rsid w:val="00225215"/>
    <w:rsid w:val="002753E0"/>
    <w:rsid w:val="002E1126"/>
    <w:rsid w:val="0030362B"/>
    <w:rsid w:val="00315D70"/>
    <w:rsid w:val="00373DF4"/>
    <w:rsid w:val="003C05C9"/>
    <w:rsid w:val="003F3DDE"/>
    <w:rsid w:val="00452ADC"/>
    <w:rsid w:val="00454243"/>
    <w:rsid w:val="004D19AD"/>
    <w:rsid w:val="005559BD"/>
    <w:rsid w:val="005944B6"/>
    <w:rsid w:val="005E24B5"/>
    <w:rsid w:val="005F22E8"/>
    <w:rsid w:val="00603E87"/>
    <w:rsid w:val="006124D7"/>
    <w:rsid w:val="00635620"/>
    <w:rsid w:val="006C32D2"/>
    <w:rsid w:val="006C4A29"/>
    <w:rsid w:val="0073754B"/>
    <w:rsid w:val="007926AA"/>
    <w:rsid w:val="007C4AE1"/>
    <w:rsid w:val="007D1161"/>
    <w:rsid w:val="007F280F"/>
    <w:rsid w:val="0086256A"/>
    <w:rsid w:val="008D414E"/>
    <w:rsid w:val="009027A5"/>
    <w:rsid w:val="00950DFB"/>
    <w:rsid w:val="00992277"/>
    <w:rsid w:val="009923BA"/>
    <w:rsid w:val="009B0A39"/>
    <w:rsid w:val="00A03A5A"/>
    <w:rsid w:val="00A177F4"/>
    <w:rsid w:val="00A33DE6"/>
    <w:rsid w:val="00A51A1C"/>
    <w:rsid w:val="00A828B1"/>
    <w:rsid w:val="00A94EA8"/>
    <w:rsid w:val="00B1452E"/>
    <w:rsid w:val="00B15217"/>
    <w:rsid w:val="00BB46A6"/>
    <w:rsid w:val="00BC214E"/>
    <w:rsid w:val="00C257B4"/>
    <w:rsid w:val="00C80427"/>
    <w:rsid w:val="00CB110A"/>
    <w:rsid w:val="00CB7787"/>
    <w:rsid w:val="00CC124D"/>
    <w:rsid w:val="00D005AA"/>
    <w:rsid w:val="00D43CC5"/>
    <w:rsid w:val="00D71911"/>
    <w:rsid w:val="00DA1DF8"/>
    <w:rsid w:val="00DA590B"/>
    <w:rsid w:val="00DC1C17"/>
    <w:rsid w:val="00E670C6"/>
    <w:rsid w:val="00E812E5"/>
    <w:rsid w:val="00EA68D4"/>
    <w:rsid w:val="00EB335E"/>
    <w:rsid w:val="00EF25D2"/>
    <w:rsid w:val="00F202E8"/>
    <w:rsid w:val="00F27371"/>
    <w:rsid w:val="00F46AB1"/>
    <w:rsid w:val="00F50537"/>
    <w:rsid w:val="00F91F8A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71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71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51FA-A3CC-416C-B8FD-CC002461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Sistemas</cp:lastModifiedBy>
  <cp:revision>5</cp:revision>
  <cp:lastPrinted>2020-03-27T16:29:00Z</cp:lastPrinted>
  <dcterms:created xsi:type="dcterms:W3CDTF">2020-04-06T14:39:00Z</dcterms:created>
  <dcterms:modified xsi:type="dcterms:W3CDTF">2020-04-06T15:08:00Z</dcterms:modified>
</cp:coreProperties>
</file>