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71" w:rsidRPr="00672F02" w:rsidRDefault="00BF2E71" w:rsidP="00BF2E71">
      <w:pPr>
        <w:autoSpaceDE w:val="0"/>
        <w:autoSpaceDN w:val="0"/>
        <w:adjustRightInd w:val="0"/>
        <w:spacing w:after="0" w:line="240" w:lineRule="auto"/>
        <w:rPr>
          <w:rFonts w:asciiTheme="minorHAnsi" w:hAnsiTheme="minorHAnsi" w:cstheme="minorHAnsi"/>
          <w:b/>
          <w:bCs/>
        </w:rPr>
      </w:pPr>
    </w:p>
    <w:p w:rsidR="00662128" w:rsidRPr="00672F02" w:rsidRDefault="00662128" w:rsidP="00662128">
      <w:pPr>
        <w:suppressAutoHyphens w:val="0"/>
        <w:autoSpaceDE w:val="0"/>
        <w:autoSpaceDN w:val="0"/>
        <w:adjustRightInd w:val="0"/>
        <w:spacing w:after="0" w:line="240" w:lineRule="auto"/>
        <w:jc w:val="right"/>
        <w:rPr>
          <w:rFonts w:asciiTheme="minorHAnsi" w:eastAsiaTheme="minorHAnsi" w:hAnsiTheme="minorHAnsi" w:cstheme="minorHAnsi"/>
          <w:b/>
          <w:bCs/>
          <w:u w:val="single"/>
          <w:lang w:eastAsia="en-US"/>
        </w:rPr>
      </w:pPr>
    </w:p>
    <w:p w:rsidR="00662128" w:rsidRPr="00672F02" w:rsidRDefault="00DC54E9" w:rsidP="00662128">
      <w:pPr>
        <w:suppressAutoHyphens w:val="0"/>
        <w:autoSpaceDE w:val="0"/>
        <w:autoSpaceDN w:val="0"/>
        <w:adjustRightInd w:val="0"/>
        <w:spacing w:after="0" w:line="240" w:lineRule="auto"/>
        <w:jc w:val="right"/>
        <w:rPr>
          <w:rFonts w:asciiTheme="minorHAnsi" w:eastAsiaTheme="minorHAnsi" w:hAnsiTheme="minorHAnsi" w:cstheme="minorHAnsi"/>
          <w:b/>
          <w:bCs/>
          <w:u w:val="single"/>
          <w:lang w:eastAsia="en-US"/>
        </w:rPr>
      </w:pPr>
      <w:r w:rsidRPr="00672F02">
        <w:rPr>
          <w:rFonts w:asciiTheme="minorHAnsi" w:eastAsiaTheme="minorHAnsi" w:hAnsiTheme="minorHAnsi" w:cstheme="minorHAnsi"/>
          <w:b/>
          <w:bCs/>
          <w:u w:val="single"/>
          <w:lang w:eastAsia="en-US"/>
        </w:rPr>
        <w:t>ORDENANZA</w:t>
      </w:r>
      <w:r w:rsidR="00662128" w:rsidRPr="00672F02">
        <w:rPr>
          <w:rFonts w:asciiTheme="minorHAnsi" w:eastAsiaTheme="minorHAnsi" w:hAnsiTheme="minorHAnsi" w:cstheme="minorHAnsi"/>
          <w:b/>
          <w:bCs/>
          <w:u w:val="single"/>
          <w:lang w:eastAsia="en-US"/>
        </w:rPr>
        <w:t xml:space="preserve"> Nº </w:t>
      </w:r>
      <w:r w:rsidR="009344C2" w:rsidRPr="00672F02">
        <w:rPr>
          <w:rFonts w:asciiTheme="minorHAnsi" w:eastAsiaTheme="minorHAnsi" w:hAnsiTheme="minorHAnsi" w:cstheme="minorHAnsi"/>
          <w:b/>
          <w:bCs/>
          <w:u w:val="single"/>
          <w:lang w:eastAsia="en-US"/>
        </w:rPr>
        <w:t>69</w:t>
      </w:r>
      <w:r w:rsidR="00CC1526" w:rsidRPr="00672F02">
        <w:rPr>
          <w:rFonts w:asciiTheme="minorHAnsi" w:eastAsiaTheme="minorHAnsi" w:hAnsiTheme="minorHAnsi" w:cstheme="minorHAnsi"/>
          <w:b/>
          <w:bCs/>
          <w:u w:val="single"/>
          <w:lang w:eastAsia="en-US"/>
        </w:rPr>
        <w:t>54</w:t>
      </w:r>
      <w:r w:rsidR="00662128" w:rsidRPr="00672F02">
        <w:rPr>
          <w:rFonts w:asciiTheme="minorHAnsi" w:eastAsiaTheme="minorHAnsi" w:hAnsiTheme="minorHAnsi" w:cstheme="minorHAnsi"/>
          <w:b/>
          <w:bCs/>
          <w:u w:val="single"/>
          <w:lang w:eastAsia="en-US"/>
        </w:rPr>
        <w:t>/19</w:t>
      </w:r>
    </w:p>
    <w:p w:rsidR="00662128" w:rsidRPr="00672F02" w:rsidRDefault="00662128" w:rsidP="00662128">
      <w:pPr>
        <w:suppressAutoHyphens w:val="0"/>
        <w:autoSpaceDE w:val="0"/>
        <w:autoSpaceDN w:val="0"/>
        <w:adjustRightInd w:val="0"/>
        <w:spacing w:after="0" w:line="240" w:lineRule="auto"/>
        <w:rPr>
          <w:rFonts w:asciiTheme="minorHAnsi" w:eastAsiaTheme="minorHAnsi" w:hAnsiTheme="minorHAnsi" w:cstheme="minorHAnsi"/>
          <w:b/>
          <w:bCs/>
          <w:u w:val="single"/>
          <w:lang w:eastAsia="en-US"/>
        </w:rPr>
      </w:pPr>
    </w:p>
    <w:p w:rsidR="00662128" w:rsidRPr="00672F02" w:rsidRDefault="00662128" w:rsidP="00662128">
      <w:pPr>
        <w:suppressAutoHyphens w:val="0"/>
        <w:autoSpaceDE w:val="0"/>
        <w:autoSpaceDN w:val="0"/>
        <w:adjustRightInd w:val="0"/>
        <w:spacing w:after="0" w:line="240" w:lineRule="auto"/>
        <w:rPr>
          <w:rFonts w:asciiTheme="minorHAnsi" w:eastAsiaTheme="minorHAnsi" w:hAnsiTheme="minorHAnsi" w:cstheme="minorHAnsi"/>
          <w:b/>
          <w:bCs/>
          <w:u w:val="single"/>
          <w:lang w:eastAsia="en-US"/>
        </w:rPr>
      </w:pPr>
      <w:r w:rsidRPr="00672F02">
        <w:rPr>
          <w:rFonts w:asciiTheme="minorHAnsi" w:eastAsiaTheme="minorHAnsi" w:hAnsiTheme="minorHAnsi" w:cstheme="minorHAnsi"/>
          <w:b/>
          <w:bCs/>
          <w:u w:val="single"/>
          <w:lang w:eastAsia="en-US"/>
        </w:rPr>
        <w:t>VISTO:</w:t>
      </w:r>
    </w:p>
    <w:p w:rsidR="00662128" w:rsidRPr="00672F02" w:rsidRDefault="00662128" w:rsidP="00662128">
      <w:pPr>
        <w:suppressAutoHyphens w:val="0"/>
        <w:autoSpaceDE w:val="0"/>
        <w:autoSpaceDN w:val="0"/>
        <w:adjustRightInd w:val="0"/>
        <w:spacing w:after="0" w:line="240" w:lineRule="auto"/>
        <w:rPr>
          <w:rFonts w:asciiTheme="minorHAnsi" w:eastAsiaTheme="minorHAnsi" w:hAnsiTheme="minorHAnsi" w:cstheme="minorHAnsi"/>
          <w:b/>
          <w:bCs/>
          <w:u w:val="single"/>
          <w:lang w:eastAsia="en-US"/>
        </w:rPr>
      </w:pPr>
    </w:p>
    <w:p w:rsidR="000C3E47" w:rsidRPr="00672F02" w:rsidRDefault="000C3E47" w:rsidP="000C3E47">
      <w:pPr>
        <w:spacing w:after="0" w:line="240" w:lineRule="auto"/>
        <w:jc w:val="both"/>
      </w:pPr>
      <w:r w:rsidRPr="00672F02">
        <w:rPr>
          <w:rFonts w:cs="Calibri"/>
          <w:lang w:val="es-MX"/>
        </w:rPr>
        <w:t xml:space="preserve">El Expediente Nº 2019-000222/H2-GC, caratulado: </w:t>
      </w:r>
      <w:r w:rsidRPr="00672F02">
        <w:rPr>
          <w:rFonts w:cs="Calibri"/>
          <w:caps/>
          <w:lang w:val="es-MX"/>
        </w:rPr>
        <w:t>BLOQUE FRENTE CAMBIA  MENDOZA</w:t>
      </w:r>
      <w:r w:rsidR="00CC1526" w:rsidRPr="00672F02">
        <w:rPr>
          <w:rFonts w:cs="Calibri"/>
          <w:caps/>
          <w:lang w:val="es-MX"/>
        </w:rPr>
        <w:t>;</w:t>
      </w:r>
      <w:r w:rsidRPr="00672F02">
        <w:rPr>
          <w:rFonts w:cs="Calibri"/>
          <w:caps/>
          <w:lang w:val="es-MX"/>
        </w:rPr>
        <w:t xml:space="preserve"> CONCEJAL </w:t>
      </w:r>
      <w:r w:rsidR="00CC1526" w:rsidRPr="00672F02">
        <w:rPr>
          <w:rFonts w:cs="Calibri"/>
          <w:caps/>
          <w:lang w:val="es-MX"/>
        </w:rPr>
        <w:t xml:space="preserve">- </w:t>
      </w:r>
      <w:r w:rsidRPr="00672F02">
        <w:rPr>
          <w:rFonts w:cs="Calibri"/>
          <w:caps/>
          <w:lang w:val="es-MX"/>
        </w:rPr>
        <w:t>MARIA ZLOBEC</w:t>
      </w:r>
      <w:r w:rsidR="00672F02" w:rsidRPr="00672F02">
        <w:rPr>
          <w:rFonts w:cs="Calibri"/>
          <w:caps/>
          <w:lang w:val="es-MX"/>
        </w:rPr>
        <w:t xml:space="preserve"> </w:t>
      </w:r>
      <w:r w:rsidRPr="00672F02">
        <w:rPr>
          <w:rFonts w:cs="Calibri"/>
          <w:caps/>
          <w:lang w:val="es-MX"/>
        </w:rPr>
        <w:t>-</w:t>
      </w:r>
      <w:r w:rsidR="00672F02" w:rsidRPr="00672F02">
        <w:rPr>
          <w:rFonts w:cs="Calibri"/>
          <w:caps/>
          <w:lang w:val="es-MX"/>
        </w:rPr>
        <w:t xml:space="preserve"> </w:t>
      </w:r>
      <w:r w:rsidRPr="00672F02">
        <w:rPr>
          <w:rFonts w:cs="Calibri"/>
          <w:caps/>
          <w:lang w:val="es-MX"/>
        </w:rPr>
        <w:t>E/PROYECTO DE ORDENANZA ESTAB</w:t>
      </w:r>
      <w:r w:rsidRPr="00672F02">
        <w:rPr>
          <w:rFonts w:eastAsia="Times New Roman" w:cs="Calibri"/>
          <w:lang w:eastAsia="es-AR"/>
        </w:rPr>
        <w:t xml:space="preserve">LECER NUEVO </w:t>
      </w:r>
      <w:r w:rsidR="00CC1526" w:rsidRPr="00672F02">
        <w:rPr>
          <w:rFonts w:eastAsia="Times New Roman" w:cs="Calibri"/>
          <w:lang w:eastAsia="es-AR"/>
        </w:rPr>
        <w:t>“</w:t>
      </w:r>
      <w:r w:rsidRPr="00672F02">
        <w:rPr>
          <w:rFonts w:eastAsia="Times New Roman" w:cs="Calibri"/>
          <w:lang w:eastAsia="es-AR"/>
        </w:rPr>
        <w:t>SÍMBOLO DE ACCESIBILIDAD</w:t>
      </w:r>
      <w:r w:rsidR="00CC1526" w:rsidRPr="00672F02">
        <w:rPr>
          <w:rFonts w:eastAsia="Times New Roman" w:cs="Calibri"/>
          <w:lang w:eastAsia="es-AR"/>
        </w:rPr>
        <w:t>”</w:t>
      </w:r>
      <w:r w:rsidRPr="00672F02">
        <w:rPr>
          <w:rFonts w:eastAsia="Times New Roman" w:cs="Calibri"/>
          <w:lang w:eastAsia="es-AR"/>
        </w:rPr>
        <w:t xml:space="preserve">  y  su acumulado 2019-000214/H2-GC;  y</w:t>
      </w:r>
    </w:p>
    <w:p w:rsidR="000C3E47" w:rsidRPr="00672F02" w:rsidRDefault="000C3E47" w:rsidP="000C3E47">
      <w:pPr>
        <w:spacing w:after="0" w:line="240" w:lineRule="auto"/>
        <w:jc w:val="both"/>
        <w:rPr>
          <w:rFonts w:cs="Calibri"/>
          <w:b/>
          <w:u w:val="single"/>
          <w:lang w:val="es-MX"/>
        </w:rPr>
      </w:pPr>
    </w:p>
    <w:p w:rsidR="000C3E47" w:rsidRPr="00672F02" w:rsidRDefault="000C3E47" w:rsidP="000C3E47">
      <w:pPr>
        <w:spacing w:after="0" w:line="240" w:lineRule="auto"/>
        <w:jc w:val="both"/>
      </w:pPr>
      <w:r w:rsidRPr="00672F02">
        <w:rPr>
          <w:rFonts w:cs="Calibri"/>
          <w:b/>
          <w:u w:val="single"/>
          <w:lang w:val="es-MX"/>
        </w:rPr>
        <w:t>CONSIDERANDO</w:t>
      </w:r>
      <w:r w:rsidRPr="00672F02">
        <w:rPr>
          <w:rFonts w:cs="Calibri"/>
          <w:b/>
          <w:lang w:val="es-MX"/>
        </w:rPr>
        <w:t>:</w:t>
      </w:r>
    </w:p>
    <w:p w:rsidR="000C3E47" w:rsidRPr="00672F02" w:rsidRDefault="000C3E47" w:rsidP="000C3E47">
      <w:pPr>
        <w:spacing w:after="0" w:line="240" w:lineRule="auto"/>
        <w:jc w:val="both"/>
        <w:rPr>
          <w:rFonts w:cs="Calibri"/>
          <w:b/>
          <w:lang w:val="es-MX"/>
        </w:rPr>
      </w:pPr>
    </w:p>
    <w:p w:rsidR="000C3E47" w:rsidRPr="00672F02" w:rsidRDefault="000C3E47" w:rsidP="000C3E47">
      <w:pPr>
        <w:pStyle w:val="Textoindependiente"/>
        <w:spacing w:after="160" w:line="240" w:lineRule="auto"/>
        <w:jc w:val="both"/>
      </w:pPr>
      <w:r w:rsidRPr="00672F02">
        <w:rPr>
          <w:highlight w:val="white"/>
        </w:rPr>
        <w:t xml:space="preserve">Que la Convención Internacional sobre los Derechos de las Personas con Discapacidad, en su Artículo 9º, brega </w:t>
      </w:r>
      <w:r w:rsidR="00672F02" w:rsidRPr="00672F02">
        <w:rPr>
          <w:highlight w:val="white"/>
        </w:rPr>
        <w:t>porque</w:t>
      </w:r>
      <w:r w:rsidRPr="00672F02">
        <w:rPr>
          <w:highlight w:val="white"/>
        </w:rPr>
        <w:t xml:space="preserv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rsidR="000C3E47" w:rsidRPr="00672F02" w:rsidRDefault="000C3E47" w:rsidP="000C3E47">
      <w:pPr>
        <w:pStyle w:val="Textoindependiente"/>
        <w:spacing w:after="160" w:line="240" w:lineRule="auto"/>
        <w:jc w:val="both"/>
      </w:pPr>
      <w:r w:rsidRPr="00672F02">
        <w:rPr>
          <w:highlight w:val="white"/>
        </w:rPr>
        <w:t xml:space="preserve">Que la Convención Internacional sobre los Derechos de las Personas con Discapacidad presenta a los ajustes razonables como las modificaciones y adaptaciones necesarias y adecuadas que no impongan una carga desproporcionada o indebida, cuando se requieran en </w:t>
      </w:r>
      <w:proofErr w:type="gramStart"/>
      <w:r w:rsidRPr="00672F02">
        <w:rPr>
          <w:highlight w:val="white"/>
        </w:rPr>
        <w:t>un</w:t>
      </w:r>
      <w:proofErr w:type="gramEnd"/>
      <w:r w:rsidRPr="00672F02">
        <w:rPr>
          <w:highlight w:val="white"/>
        </w:rPr>
        <w:t xml:space="preserve"> caso particular, para garantizar a las personas con discapacidad el goce o ejercicio, en igualdad de condiciones con las demás, de todos los derechos humanos y libertades fundamentales.</w:t>
      </w:r>
    </w:p>
    <w:p w:rsidR="000C3E47" w:rsidRPr="00672F02" w:rsidRDefault="000C3E47" w:rsidP="000C3E47">
      <w:pPr>
        <w:pStyle w:val="Textoindependiente"/>
        <w:spacing w:after="160" w:line="240" w:lineRule="auto"/>
        <w:jc w:val="both"/>
      </w:pPr>
      <w:r w:rsidRPr="00672F02">
        <w:t xml:space="preserve">Que, por lo mencionado anteriormente, la Convención Internacional sobre los Derechos de las Personas con Discapacidad considera  </w:t>
      </w:r>
      <w:r w:rsidRPr="00672F02">
        <w:rPr>
          <w:highlight w:val="white"/>
        </w:rPr>
        <w:t>la accesibilidad como un derecho que implica la real posibilidad de una persona de ingresar, transitar y permanecer en un lugar, de manera segura, confortable y autónoma. </w:t>
      </w:r>
    </w:p>
    <w:p w:rsidR="000C3E47" w:rsidRPr="00672F02" w:rsidRDefault="000C3E47" w:rsidP="000C3E47">
      <w:pPr>
        <w:pStyle w:val="Textoindependiente"/>
        <w:spacing w:after="160" w:line="240" w:lineRule="auto"/>
        <w:jc w:val="both"/>
      </w:pPr>
      <w:r w:rsidRPr="00672F02">
        <w:t xml:space="preserve">Que </w:t>
      </w:r>
      <w:r w:rsidRPr="00672F02">
        <w:rPr>
          <w:highlight w:val="white"/>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rsidR="000C3E47" w:rsidRPr="00672F02" w:rsidRDefault="000C3E47" w:rsidP="000C3E47">
      <w:pPr>
        <w:pStyle w:val="Textoindependiente"/>
        <w:spacing w:after="160" w:line="240" w:lineRule="auto"/>
        <w:jc w:val="both"/>
      </w:pPr>
      <w:r w:rsidRPr="00672F02">
        <w:t>Que</w:t>
      </w:r>
      <w:r w:rsidRPr="00672F02">
        <w:rPr>
          <w:highlight w:val="white"/>
        </w:rPr>
        <w:t> la Unidad de Diseño Gráfico del Departamento de Información Pública de la Organización de las Naciones Unidas (ONU), ha diseñado un nuevo “Símbolo de Accesibilidad” que considera las nuevas concepciones sobre discapacidad y accesibilidad. El mismo es representado por una figura simétrica conectada lo que simboliza una armonía entre los seres humanos en la sociedad. Esta figura humana universal con los brazos abiertos representa la inclusión para las personas de todos los niveles, en todas partes.</w:t>
      </w:r>
    </w:p>
    <w:p w:rsidR="000C3E47" w:rsidRPr="00672F02" w:rsidRDefault="000C3E47" w:rsidP="000C3E47">
      <w:pPr>
        <w:pStyle w:val="Textoindependiente"/>
        <w:spacing w:after="160" w:line="240" w:lineRule="auto"/>
        <w:jc w:val="both"/>
      </w:pPr>
      <w:r w:rsidRPr="00672F02">
        <w:rPr>
          <w:highlight w:val="white"/>
        </w:rPr>
        <w:t>Que este pretende dejar atrás el anterior símbolo por su trazo estático que presenta a la discapacidad desde rasgos pasivos y visibiliza únicamente un colectivo específico (usuarios/as de silla de ruedas) frente a la heterogeneidad de perfiles y requerimientos del ámbito de la discapacidad (visual, auditiva, etc.).</w:t>
      </w:r>
    </w:p>
    <w:p w:rsidR="000C3E47" w:rsidRPr="00672F02" w:rsidRDefault="000C3E47" w:rsidP="000C3E47">
      <w:pPr>
        <w:pStyle w:val="Textoindependiente"/>
        <w:spacing w:after="160" w:line="240" w:lineRule="auto"/>
        <w:jc w:val="both"/>
      </w:pPr>
    </w:p>
    <w:p w:rsidR="000C3E47" w:rsidRPr="00672F02" w:rsidRDefault="000C3E47" w:rsidP="000C3E47">
      <w:pPr>
        <w:pStyle w:val="Textoindependiente"/>
        <w:spacing w:after="160" w:line="240" w:lineRule="auto"/>
        <w:jc w:val="both"/>
      </w:pPr>
    </w:p>
    <w:p w:rsidR="000C3E47" w:rsidRPr="00672F02" w:rsidRDefault="000C3E47" w:rsidP="000C3E47">
      <w:pPr>
        <w:pStyle w:val="Textoindependiente"/>
        <w:spacing w:after="160" w:line="240" w:lineRule="auto"/>
        <w:jc w:val="both"/>
      </w:pPr>
    </w:p>
    <w:p w:rsidR="000C3E47" w:rsidRPr="00672F02" w:rsidRDefault="000C3E47" w:rsidP="000C3E47">
      <w:pPr>
        <w:pStyle w:val="Textoindependiente"/>
        <w:spacing w:after="0" w:line="240" w:lineRule="auto"/>
        <w:jc w:val="right"/>
      </w:pPr>
    </w:p>
    <w:p w:rsidR="00F732FB" w:rsidRDefault="00F732FB" w:rsidP="000C3E47">
      <w:pPr>
        <w:pStyle w:val="Textoindependiente"/>
        <w:spacing w:after="0" w:line="240" w:lineRule="auto"/>
        <w:jc w:val="right"/>
        <w:rPr>
          <w:b/>
          <w:bCs/>
          <w:u w:val="single"/>
        </w:rPr>
      </w:pPr>
    </w:p>
    <w:p w:rsidR="000C3E47" w:rsidRPr="00F732FB" w:rsidRDefault="000C3E47" w:rsidP="000C3E47">
      <w:pPr>
        <w:pStyle w:val="Textoindependiente"/>
        <w:spacing w:after="0" w:line="240" w:lineRule="auto"/>
        <w:jc w:val="right"/>
        <w:rPr>
          <w:b/>
          <w:bCs/>
          <w:u w:val="single"/>
        </w:rPr>
      </w:pPr>
      <w:r w:rsidRPr="00F732FB">
        <w:rPr>
          <w:b/>
          <w:bCs/>
          <w:u w:val="single"/>
        </w:rPr>
        <w:t xml:space="preserve">HOJA N° 2 </w:t>
      </w:r>
    </w:p>
    <w:p w:rsidR="000C3E47" w:rsidRPr="00F732FB" w:rsidRDefault="000C3E47" w:rsidP="000C3E47">
      <w:pPr>
        <w:pStyle w:val="Textoindependiente"/>
        <w:spacing w:after="160" w:line="240" w:lineRule="auto"/>
        <w:jc w:val="right"/>
        <w:rPr>
          <w:b/>
          <w:bCs/>
          <w:u w:val="single"/>
        </w:rPr>
      </w:pPr>
      <w:r w:rsidRPr="00F732FB">
        <w:rPr>
          <w:b/>
          <w:bCs/>
          <w:u w:val="single"/>
        </w:rPr>
        <w:t xml:space="preserve">ORDENANZA N° </w:t>
      </w:r>
      <w:r w:rsidR="00CC1526" w:rsidRPr="00F732FB">
        <w:rPr>
          <w:b/>
          <w:bCs/>
          <w:u w:val="single"/>
        </w:rPr>
        <w:t>6954</w:t>
      </w:r>
      <w:r w:rsidRPr="00F732FB">
        <w:rPr>
          <w:b/>
          <w:bCs/>
          <w:u w:val="single"/>
        </w:rPr>
        <w:t>/19</w:t>
      </w:r>
    </w:p>
    <w:p w:rsidR="000C3E47" w:rsidRPr="00672F02" w:rsidRDefault="000C3E47" w:rsidP="000C3E47">
      <w:pPr>
        <w:pStyle w:val="Textoindependiente"/>
        <w:spacing w:after="160" w:line="240" w:lineRule="auto"/>
        <w:jc w:val="both"/>
      </w:pPr>
      <w:r w:rsidRPr="00672F02">
        <w:rPr>
          <w:highlight w:val="white"/>
        </w:rPr>
        <w:t>Que este símbolo fue creado para representar la accesibilidad para todas las personas con discapacidad. Esto incluye la accesibilidad de la información, servicios, tecnologías de la comunicación, así como el acceso físico. El símbolo representa la esperanza y la igualdad de acceso para todos. Fue revisado y seleccionado por los Grupos Focales sobre Accesibilidad, en colaboración con el Grupo de Trabajo Interdepartamental sobre Accesibilidad en la Secretaría de las Naciones Unidas.</w:t>
      </w:r>
    </w:p>
    <w:p w:rsidR="000C3E47" w:rsidRPr="00672F02" w:rsidRDefault="000C3E47" w:rsidP="000C3E47">
      <w:pPr>
        <w:pStyle w:val="Textoindependiente"/>
        <w:spacing w:after="160" w:line="240" w:lineRule="auto"/>
        <w:jc w:val="both"/>
      </w:pPr>
      <w:r w:rsidRPr="00672F02">
        <w:rPr>
          <w:highlight w:val="white"/>
        </w:rPr>
        <w:t>Que este nuevo símbolo se utilizará en productos de información pública impresos y electrónicos para crear conciencia acerca de los problemas relacionados con la discapacidad, y se puede utilizar para simbolizar productos, lugares y lo que sea que esté relacionado con la accesibilidad y los entornos amigables para las personas con discapacidad.</w:t>
      </w:r>
    </w:p>
    <w:p w:rsidR="000C3E47" w:rsidRPr="00672F02" w:rsidRDefault="000C3E47" w:rsidP="000C3E47">
      <w:pPr>
        <w:pStyle w:val="Textoindependiente"/>
        <w:spacing w:after="160" w:line="240" w:lineRule="auto"/>
        <w:jc w:val="both"/>
      </w:pPr>
      <w:r w:rsidRPr="00672F02">
        <w:rPr>
          <w:highlight w:val="white"/>
        </w:rPr>
        <w:t xml:space="preserve">Que la Provincia de Mendoza junto con los departamentos que integran la misma </w:t>
      </w:r>
      <w:proofErr w:type="gramStart"/>
      <w:r w:rsidRPr="00672F02">
        <w:rPr>
          <w:highlight w:val="white"/>
        </w:rPr>
        <w:t>trabajan</w:t>
      </w:r>
      <w:proofErr w:type="gramEnd"/>
      <w:r w:rsidRPr="00672F02">
        <w:rPr>
          <w:highlight w:val="white"/>
        </w:rPr>
        <w:t xml:space="preserve"> constantemente en el desarrollo de políticas públicas que promuevan el bienestar general y la garantía de derechos en iguales condiciones para las personas con discapacidad.</w:t>
      </w:r>
    </w:p>
    <w:p w:rsidR="000C3E47" w:rsidRPr="00672F02" w:rsidRDefault="000C3E47" w:rsidP="000C3E47">
      <w:pPr>
        <w:pStyle w:val="Textoindependiente"/>
        <w:spacing w:after="160" w:line="240" w:lineRule="auto"/>
        <w:jc w:val="both"/>
      </w:pPr>
      <w:r w:rsidRPr="00672F02">
        <w:rPr>
          <w:highlight w:val="white"/>
        </w:rPr>
        <w:t>Que la Secretaría de Bienestar de la Universidad Nacional de Cuyo ya utiliza el nuevo Símbolo de Accesibilidad en su infr</w:t>
      </w:r>
      <w:r w:rsidR="006C18F0" w:rsidRPr="00672F02">
        <w:rPr>
          <w:highlight w:val="white"/>
        </w:rPr>
        <w:t>aestructura, dando a conocer é</w:t>
      </w:r>
      <w:r w:rsidRPr="00672F02">
        <w:rPr>
          <w:highlight w:val="white"/>
        </w:rPr>
        <w:t>ste a la comunidad universitaria e instalándose de a poco en el imaginario social. </w:t>
      </w:r>
    </w:p>
    <w:p w:rsidR="000C3E47" w:rsidRPr="00672F02" w:rsidRDefault="000C3E47" w:rsidP="000C3E47">
      <w:pPr>
        <w:pStyle w:val="Textoindependiente"/>
        <w:spacing w:after="160" w:line="240" w:lineRule="auto"/>
        <w:jc w:val="both"/>
      </w:pPr>
      <w:r w:rsidRPr="00672F02">
        <w:rPr>
          <w:highlight w:val="white"/>
        </w:rPr>
        <w:t>Que la Municipalidad de Godoy Cruz se ha caracterizado por fomentar constantemente la inclusión de las personas con discapacidad con acciones concretas en cada ámbito del departamento para alcanzar el desarrollo personal y social de las mismas. </w:t>
      </w:r>
    </w:p>
    <w:p w:rsidR="000C3E47" w:rsidRPr="00672F02" w:rsidRDefault="000C3E47" w:rsidP="000C3E47">
      <w:pPr>
        <w:spacing w:after="0" w:line="240" w:lineRule="auto"/>
        <w:jc w:val="both"/>
      </w:pPr>
      <w:r w:rsidRPr="00672F02">
        <w:rPr>
          <w:rFonts w:eastAsia="Times New Roman" w:cs="Calibri"/>
          <w:b/>
          <w:bCs/>
          <w:u w:val="single"/>
          <w:lang w:eastAsia="es-AR"/>
        </w:rPr>
        <w:t>POR ELLO</w:t>
      </w:r>
      <w:r w:rsidRPr="00672F02">
        <w:rPr>
          <w:rFonts w:eastAsia="Times New Roman" w:cs="Calibri"/>
          <w:b/>
          <w:bCs/>
          <w:lang w:eastAsia="es-AR"/>
        </w:rPr>
        <w:t>:</w:t>
      </w:r>
    </w:p>
    <w:p w:rsidR="000C3E47" w:rsidRPr="00672F02" w:rsidRDefault="000C3E47" w:rsidP="000C3E47">
      <w:pPr>
        <w:spacing w:after="0" w:line="240" w:lineRule="auto"/>
        <w:jc w:val="both"/>
      </w:pPr>
      <w:r w:rsidRPr="00672F02">
        <w:rPr>
          <w:rFonts w:eastAsia="Times New Roman" w:cs="Calibri"/>
          <w:b/>
          <w:bCs/>
          <w:lang w:eastAsia="es-AR"/>
        </w:rPr>
        <w:t xml:space="preserve">  </w:t>
      </w:r>
    </w:p>
    <w:p w:rsidR="000C3E47" w:rsidRPr="00672F02" w:rsidRDefault="00CC1526" w:rsidP="00CC1526">
      <w:pPr>
        <w:spacing w:line="240" w:lineRule="auto"/>
        <w:jc w:val="center"/>
      </w:pPr>
      <w:r w:rsidRPr="00672F02">
        <w:rPr>
          <w:b/>
        </w:rPr>
        <w:t>EL HONORABLE CONCEJO DELIBERANTE DE GODOY CRUZ:</w:t>
      </w:r>
    </w:p>
    <w:p w:rsidR="000C3E47" w:rsidRPr="00672F02" w:rsidRDefault="00CC1526" w:rsidP="000C3E47">
      <w:pPr>
        <w:pStyle w:val="Textoindependiente"/>
        <w:spacing w:after="160" w:line="240" w:lineRule="auto"/>
        <w:jc w:val="center"/>
      </w:pPr>
      <w:r w:rsidRPr="00672F02">
        <w:rPr>
          <w:b/>
          <w:u w:val="single"/>
        </w:rPr>
        <w:t>ORDENA</w:t>
      </w:r>
    </w:p>
    <w:p w:rsidR="000C3E47" w:rsidRPr="00672F02" w:rsidRDefault="000C3E47" w:rsidP="000C3E47">
      <w:pPr>
        <w:pStyle w:val="Textoindependiente"/>
        <w:spacing w:after="160" w:line="240" w:lineRule="auto"/>
        <w:jc w:val="both"/>
      </w:pPr>
      <w:r w:rsidRPr="00672F02">
        <w:rPr>
          <w:b/>
          <w:u w:val="single"/>
        </w:rPr>
        <w:t>Artículo 1:</w:t>
      </w:r>
      <w:r w:rsidRPr="00672F02">
        <w:t xml:space="preserve"> </w:t>
      </w:r>
      <w:proofErr w:type="spellStart"/>
      <w:r w:rsidRPr="00672F02">
        <w:t>Establécese</w:t>
      </w:r>
      <w:proofErr w:type="spellEnd"/>
      <w:r w:rsidRPr="00672F02">
        <w:t xml:space="preserve"> el nuevo “Símbolo de Accesibilidad” para indicar la aptitud y prioridad de los espacios para personas con discapacidad en el </w:t>
      </w:r>
      <w:r w:rsidR="00F732FB">
        <w:t>D</w:t>
      </w:r>
      <w:r w:rsidRPr="00672F02">
        <w:t>epartamento de Godoy Cruz. </w:t>
      </w:r>
    </w:p>
    <w:p w:rsidR="000C3E47" w:rsidRPr="00672F02" w:rsidRDefault="000C3E47" w:rsidP="000C3E47">
      <w:pPr>
        <w:pStyle w:val="Textoindependiente"/>
        <w:spacing w:after="160" w:line="240" w:lineRule="auto"/>
        <w:jc w:val="both"/>
      </w:pPr>
      <w:r w:rsidRPr="00672F02">
        <w:rPr>
          <w:b/>
          <w:u w:val="single"/>
        </w:rPr>
        <w:t>Artículo 2:</w:t>
      </w:r>
      <w:r w:rsidRPr="00672F02">
        <w:t xml:space="preserve"> El logotipo para indicar lo que establece el artículo anterior deberá respetar las características de la siguiente imagen acompañado de la frase “GC te incluye”.</w:t>
      </w:r>
    </w:p>
    <w:p w:rsidR="000C3E47" w:rsidRPr="00672F02" w:rsidRDefault="000C3E47" w:rsidP="000C3E47">
      <w:pPr>
        <w:pStyle w:val="Textoindependiente"/>
        <w:spacing w:after="160" w:line="240" w:lineRule="auto"/>
        <w:jc w:val="center"/>
        <w:rPr>
          <w:b/>
          <w:u w:val="single"/>
        </w:rPr>
      </w:pPr>
      <w:r w:rsidRPr="00672F02">
        <w:rPr>
          <w:noProof/>
          <w:lang w:eastAsia="es-AR"/>
        </w:rPr>
        <w:drawing>
          <wp:inline distT="0" distB="0" distL="0" distR="0" wp14:anchorId="27AFE5C4" wp14:editId="220E5C42">
            <wp:extent cx="2653449" cy="21812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449" cy="2181225"/>
                    </a:xfrm>
                    <a:prstGeom prst="rect">
                      <a:avLst/>
                    </a:prstGeom>
                    <a:solidFill>
                      <a:srgbClr val="FFFFFF"/>
                    </a:solidFill>
                    <a:ln>
                      <a:noFill/>
                    </a:ln>
                  </pic:spPr>
                </pic:pic>
              </a:graphicData>
            </a:graphic>
          </wp:inline>
        </w:drawing>
      </w:r>
    </w:p>
    <w:p w:rsidR="006C18F0" w:rsidRPr="00672F02" w:rsidRDefault="006C18F0" w:rsidP="000C3E47">
      <w:pPr>
        <w:pStyle w:val="Textoindependiente"/>
        <w:spacing w:after="160" w:line="240" w:lineRule="auto"/>
        <w:jc w:val="center"/>
        <w:rPr>
          <w:b/>
          <w:u w:val="single"/>
        </w:rPr>
      </w:pPr>
    </w:p>
    <w:p w:rsidR="006C18F0" w:rsidRPr="00672F02" w:rsidRDefault="006C18F0" w:rsidP="006C18F0">
      <w:pPr>
        <w:pStyle w:val="Textoindependiente"/>
        <w:spacing w:after="0" w:line="240" w:lineRule="auto"/>
        <w:jc w:val="right"/>
      </w:pPr>
    </w:p>
    <w:p w:rsidR="006C18F0" w:rsidRPr="00F732FB" w:rsidRDefault="00856329" w:rsidP="006C18F0">
      <w:pPr>
        <w:pStyle w:val="Textoindependiente"/>
        <w:spacing w:after="0" w:line="240" w:lineRule="auto"/>
        <w:jc w:val="right"/>
        <w:rPr>
          <w:b/>
          <w:bCs/>
          <w:u w:val="single"/>
        </w:rPr>
      </w:pPr>
      <w:r w:rsidRPr="00F732FB">
        <w:rPr>
          <w:b/>
          <w:bCs/>
          <w:u w:val="single"/>
        </w:rPr>
        <w:t>HOJA N° 3</w:t>
      </w:r>
      <w:r w:rsidR="006C18F0" w:rsidRPr="00F732FB">
        <w:rPr>
          <w:b/>
          <w:bCs/>
          <w:u w:val="single"/>
        </w:rPr>
        <w:t xml:space="preserve"> </w:t>
      </w:r>
    </w:p>
    <w:p w:rsidR="006C18F0" w:rsidRPr="00F732FB" w:rsidRDefault="006C18F0" w:rsidP="006C18F0">
      <w:pPr>
        <w:pStyle w:val="Textoindependiente"/>
        <w:spacing w:after="160" w:line="240" w:lineRule="auto"/>
        <w:jc w:val="right"/>
        <w:rPr>
          <w:b/>
          <w:bCs/>
          <w:u w:val="single"/>
        </w:rPr>
      </w:pPr>
      <w:r w:rsidRPr="00F732FB">
        <w:rPr>
          <w:b/>
          <w:bCs/>
          <w:u w:val="single"/>
        </w:rPr>
        <w:t xml:space="preserve">ORDENANZA N° </w:t>
      </w:r>
      <w:r w:rsidR="00CC1526" w:rsidRPr="00F732FB">
        <w:rPr>
          <w:b/>
          <w:bCs/>
          <w:u w:val="single"/>
        </w:rPr>
        <w:t>6954</w:t>
      </w:r>
      <w:r w:rsidRPr="00F732FB">
        <w:rPr>
          <w:b/>
          <w:bCs/>
          <w:u w:val="single"/>
        </w:rPr>
        <w:t>/19</w:t>
      </w:r>
    </w:p>
    <w:p w:rsidR="000C3E47" w:rsidRPr="00672F02" w:rsidRDefault="000C3E47" w:rsidP="000C3E47">
      <w:pPr>
        <w:pStyle w:val="Textoindependiente"/>
        <w:spacing w:after="160" w:line="240" w:lineRule="auto"/>
        <w:jc w:val="both"/>
      </w:pPr>
      <w:r w:rsidRPr="00672F02">
        <w:rPr>
          <w:b/>
          <w:u w:val="single"/>
        </w:rPr>
        <w:t>Artículo 3:</w:t>
      </w:r>
      <w:r w:rsidRPr="00672F02">
        <w:t xml:space="preserve"> En el caso de que, posterior a la sanción de </w:t>
      </w:r>
      <w:r w:rsidR="006C18F0" w:rsidRPr="00672F02">
        <w:t>presente</w:t>
      </w:r>
      <w:r w:rsidRPr="00672F02">
        <w:t xml:space="preserve"> </w:t>
      </w:r>
      <w:r w:rsidR="00F732FB">
        <w:t>O</w:t>
      </w:r>
      <w:r w:rsidRPr="00672F02">
        <w:t>rdenanza hubieran sugerencias c</w:t>
      </w:r>
      <w:r w:rsidR="006C18F0" w:rsidRPr="00672F02">
        <w:t>on respecto a la aplicación de é</w:t>
      </w:r>
      <w:r w:rsidRPr="00672F02">
        <w:t>sta por parte de organismos como el Consejo Provincial de la Persona con Discapacidad, la Defensoría de Personas con Discapacidad y la Dirección de Atención a Personas con Discapacidad serán evaluadas a los efectos de ser tenidas en cuenta para su aplicación.  </w:t>
      </w:r>
    </w:p>
    <w:p w:rsidR="00CC1526" w:rsidRPr="00672F02" w:rsidRDefault="006C18F0" w:rsidP="00466E27">
      <w:pPr>
        <w:suppressAutoHyphens w:val="0"/>
        <w:autoSpaceDE w:val="0"/>
        <w:autoSpaceDN w:val="0"/>
        <w:adjustRightInd w:val="0"/>
        <w:spacing w:after="0" w:line="240" w:lineRule="auto"/>
        <w:jc w:val="both"/>
        <w:rPr>
          <w:rFonts w:asciiTheme="minorHAnsi" w:eastAsiaTheme="minorHAnsi" w:hAnsiTheme="minorHAnsi" w:cstheme="minorHAnsi"/>
          <w:lang w:eastAsia="en-US"/>
        </w:rPr>
      </w:pPr>
      <w:r w:rsidRPr="00672F02">
        <w:rPr>
          <w:b/>
          <w:u w:val="single"/>
        </w:rPr>
        <w:t>Artículo</w:t>
      </w:r>
      <w:r w:rsidR="00AA2FA7" w:rsidRPr="00672F02">
        <w:rPr>
          <w:rFonts w:asciiTheme="minorHAnsi" w:eastAsiaTheme="minorHAnsi" w:hAnsiTheme="minorHAnsi" w:cstheme="minorHAnsi"/>
          <w:b/>
          <w:bCs/>
          <w:u w:val="single"/>
          <w:lang w:eastAsia="en-US"/>
        </w:rPr>
        <w:t xml:space="preserve"> </w:t>
      </w:r>
      <w:r w:rsidRPr="00672F02">
        <w:rPr>
          <w:rFonts w:asciiTheme="minorHAnsi" w:eastAsiaTheme="minorHAnsi" w:hAnsiTheme="minorHAnsi" w:cstheme="minorHAnsi"/>
          <w:b/>
          <w:bCs/>
          <w:u w:val="single"/>
          <w:lang w:eastAsia="en-US"/>
        </w:rPr>
        <w:t>4</w:t>
      </w:r>
      <w:r w:rsidR="00DC54E9" w:rsidRPr="00672F02">
        <w:rPr>
          <w:rFonts w:asciiTheme="minorHAnsi" w:eastAsiaTheme="minorHAnsi" w:hAnsiTheme="minorHAnsi" w:cstheme="minorHAnsi"/>
          <w:u w:val="single"/>
          <w:lang w:eastAsia="en-US"/>
        </w:rPr>
        <w:t>:</w:t>
      </w:r>
      <w:r w:rsidR="00DC54E9" w:rsidRPr="00672F02">
        <w:rPr>
          <w:rFonts w:asciiTheme="minorHAnsi" w:eastAsiaTheme="minorHAnsi" w:hAnsiTheme="minorHAnsi" w:cstheme="minorHAnsi"/>
          <w:lang w:eastAsia="en-US"/>
        </w:rPr>
        <w:t xml:space="preserve"> </w:t>
      </w:r>
      <w:r w:rsidR="00CC1526" w:rsidRPr="00672F02">
        <w:rPr>
          <w:rFonts w:asciiTheme="minorHAnsi" w:eastAsiaTheme="minorHAnsi" w:hAnsiTheme="minorHAnsi" w:cstheme="minorHAnsi"/>
          <w:lang w:eastAsia="en-US"/>
        </w:rPr>
        <w:t>Realícese amplia campaña de  difusión y concientización de la presente Ordenanza, se informe a todos los Concejos Deliberantes de la Provincia, como así también a la Legislatura Provincial.</w:t>
      </w:r>
    </w:p>
    <w:p w:rsidR="00CC1526" w:rsidRPr="00672F02" w:rsidRDefault="00CC1526" w:rsidP="00466E27">
      <w:pPr>
        <w:suppressAutoHyphens w:val="0"/>
        <w:autoSpaceDE w:val="0"/>
        <w:autoSpaceDN w:val="0"/>
        <w:adjustRightInd w:val="0"/>
        <w:spacing w:after="0" w:line="240" w:lineRule="auto"/>
        <w:jc w:val="both"/>
        <w:rPr>
          <w:rFonts w:asciiTheme="minorHAnsi" w:eastAsiaTheme="minorHAnsi" w:hAnsiTheme="minorHAnsi" w:cstheme="minorHAnsi"/>
          <w:lang w:eastAsia="en-US"/>
        </w:rPr>
      </w:pPr>
    </w:p>
    <w:p w:rsidR="00BF2E71" w:rsidRPr="00672F02" w:rsidRDefault="00CC1526" w:rsidP="00466E27">
      <w:pPr>
        <w:suppressAutoHyphens w:val="0"/>
        <w:autoSpaceDE w:val="0"/>
        <w:autoSpaceDN w:val="0"/>
        <w:adjustRightInd w:val="0"/>
        <w:spacing w:after="0" w:line="240" w:lineRule="auto"/>
        <w:jc w:val="both"/>
        <w:rPr>
          <w:rFonts w:asciiTheme="minorHAnsi" w:hAnsiTheme="minorHAnsi" w:cstheme="minorHAnsi"/>
          <w:b/>
          <w:bCs/>
        </w:rPr>
      </w:pPr>
      <w:r w:rsidRPr="00672F02">
        <w:rPr>
          <w:b/>
          <w:u w:val="single"/>
        </w:rPr>
        <w:t>Artículo</w:t>
      </w:r>
      <w:r w:rsidRPr="00672F02">
        <w:rPr>
          <w:rFonts w:asciiTheme="minorHAnsi" w:eastAsiaTheme="minorHAnsi" w:hAnsiTheme="minorHAnsi" w:cstheme="minorHAnsi"/>
          <w:b/>
          <w:bCs/>
          <w:u w:val="single"/>
          <w:lang w:eastAsia="en-US"/>
        </w:rPr>
        <w:t xml:space="preserve"> 5</w:t>
      </w:r>
      <w:r w:rsidRPr="00672F02">
        <w:rPr>
          <w:rFonts w:asciiTheme="minorHAnsi" w:eastAsiaTheme="minorHAnsi" w:hAnsiTheme="minorHAnsi" w:cstheme="minorHAnsi"/>
          <w:u w:val="single"/>
          <w:lang w:eastAsia="en-US"/>
        </w:rPr>
        <w:t>:</w:t>
      </w:r>
      <w:r w:rsidRPr="00672F02">
        <w:rPr>
          <w:rFonts w:asciiTheme="minorHAnsi" w:eastAsiaTheme="minorHAnsi" w:hAnsiTheme="minorHAnsi" w:cstheme="minorHAnsi"/>
          <w:lang w:eastAsia="en-US"/>
        </w:rPr>
        <w:t xml:space="preserve"> </w:t>
      </w:r>
      <w:r w:rsidR="00040092" w:rsidRPr="00672F02">
        <w:rPr>
          <w:rFonts w:asciiTheme="minorHAnsi" w:eastAsiaTheme="minorHAnsi" w:hAnsiTheme="minorHAnsi" w:cstheme="minorHAnsi"/>
          <w:lang w:eastAsia="en-US"/>
        </w:rPr>
        <w:t>Comuníquese al Departamento Ejecutivo, dése al registro Municipal respectivo, publíquese y cumplido archívese.</w:t>
      </w:r>
    </w:p>
    <w:p w:rsidR="00E65354" w:rsidRPr="00672F02" w:rsidRDefault="00E65354" w:rsidP="00E65354">
      <w:pPr>
        <w:suppressAutoHyphens w:val="0"/>
        <w:autoSpaceDE w:val="0"/>
        <w:autoSpaceDN w:val="0"/>
        <w:adjustRightInd w:val="0"/>
        <w:spacing w:after="0" w:line="240" w:lineRule="auto"/>
        <w:jc w:val="both"/>
        <w:rPr>
          <w:rFonts w:asciiTheme="minorHAnsi" w:eastAsiaTheme="minorHAnsi" w:hAnsiTheme="minorHAnsi" w:cstheme="minorHAnsi"/>
          <w:lang w:eastAsia="en-US"/>
        </w:rPr>
      </w:pPr>
    </w:p>
    <w:p w:rsidR="00E65354" w:rsidRPr="00672F02" w:rsidRDefault="009344C2" w:rsidP="00E65354">
      <w:pPr>
        <w:spacing w:after="0" w:line="240" w:lineRule="auto"/>
        <w:jc w:val="both"/>
        <w:rPr>
          <w:rFonts w:asciiTheme="minorHAnsi" w:hAnsiTheme="minorHAnsi" w:cstheme="minorHAnsi"/>
        </w:rPr>
      </w:pPr>
      <w:r w:rsidRPr="00672F02">
        <w:rPr>
          <w:rFonts w:asciiTheme="minorHAnsi" w:hAnsiTheme="minorHAnsi" w:cstheme="minorHAnsi"/>
        </w:rPr>
        <w:t>p.m.</w:t>
      </w:r>
    </w:p>
    <w:p w:rsidR="00E65354" w:rsidRPr="00672F02" w:rsidRDefault="00E65354" w:rsidP="00E65354">
      <w:pPr>
        <w:spacing w:after="0" w:line="240" w:lineRule="auto"/>
        <w:jc w:val="both"/>
        <w:rPr>
          <w:rFonts w:asciiTheme="minorHAnsi" w:hAnsiTheme="minorHAnsi" w:cstheme="minorHAnsi"/>
          <w:b/>
        </w:rPr>
      </w:pPr>
    </w:p>
    <w:p w:rsidR="00E65354" w:rsidRPr="00672F02" w:rsidRDefault="00E65354" w:rsidP="00E65354">
      <w:pPr>
        <w:jc w:val="both"/>
        <w:rPr>
          <w:rFonts w:asciiTheme="minorHAnsi" w:hAnsiTheme="minorHAnsi" w:cstheme="minorHAnsi"/>
          <w:b/>
          <w:u w:val="single"/>
        </w:rPr>
      </w:pPr>
      <w:r w:rsidRPr="00672F02">
        <w:rPr>
          <w:rFonts w:asciiTheme="minorHAnsi" w:eastAsia="Times New Roman" w:hAnsiTheme="minorHAnsi" w:cstheme="minorHAnsi"/>
          <w:b/>
          <w:lang w:eastAsia="es-AR"/>
        </w:rPr>
        <w:t>DADA EN EL RECINTO DEL HONORABLE CONCEJO DELIBERANTE</w:t>
      </w:r>
      <w:r w:rsidRPr="00672F02">
        <w:rPr>
          <w:rFonts w:asciiTheme="minorHAnsi" w:hAnsiTheme="minorHAnsi" w:cstheme="minorHAnsi"/>
          <w:b/>
        </w:rPr>
        <w:t xml:space="preserve"> EL DÍA </w:t>
      </w:r>
      <w:r w:rsidR="00B07CBE" w:rsidRPr="00672F02">
        <w:rPr>
          <w:rFonts w:asciiTheme="minorHAnsi" w:hAnsiTheme="minorHAnsi" w:cstheme="minorHAnsi"/>
          <w:b/>
        </w:rPr>
        <w:t xml:space="preserve">DOS </w:t>
      </w:r>
      <w:r w:rsidRPr="00672F02">
        <w:rPr>
          <w:rFonts w:asciiTheme="minorHAnsi" w:hAnsiTheme="minorHAnsi" w:cstheme="minorHAnsi"/>
          <w:b/>
        </w:rPr>
        <w:t xml:space="preserve">DE </w:t>
      </w:r>
      <w:r w:rsidR="00B07CBE" w:rsidRPr="00672F02">
        <w:rPr>
          <w:rFonts w:asciiTheme="minorHAnsi" w:hAnsiTheme="minorHAnsi" w:cstheme="minorHAnsi"/>
          <w:b/>
        </w:rPr>
        <w:t>SE</w:t>
      </w:r>
      <w:r w:rsidR="00275698">
        <w:rPr>
          <w:rFonts w:asciiTheme="minorHAnsi" w:hAnsiTheme="minorHAnsi" w:cstheme="minorHAnsi"/>
          <w:b/>
        </w:rPr>
        <w:t>P</w:t>
      </w:r>
      <w:bookmarkStart w:id="0" w:name="_GoBack"/>
      <w:bookmarkEnd w:id="0"/>
      <w:r w:rsidR="00B07CBE" w:rsidRPr="00672F02">
        <w:rPr>
          <w:rFonts w:asciiTheme="minorHAnsi" w:hAnsiTheme="minorHAnsi" w:cstheme="minorHAnsi"/>
          <w:b/>
        </w:rPr>
        <w:t>TIEMBRE</w:t>
      </w:r>
      <w:r w:rsidRPr="00672F02">
        <w:rPr>
          <w:rFonts w:asciiTheme="minorHAnsi" w:hAnsiTheme="minorHAnsi" w:cstheme="minorHAnsi"/>
          <w:b/>
        </w:rPr>
        <w:t xml:space="preserve"> DEL AÑO DOS MIL DIECINUEVE</w:t>
      </w:r>
    </w:p>
    <w:p w:rsidR="00315D70" w:rsidRPr="00672F02" w:rsidRDefault="00315D70" w:rsidP="00BF2E71">
      <w:pPr>
        <w:rPr>
          <w:rFonts w:asciiTheme="minorHAnsi" w:hAnsiTheme="minorHAnsi" w:cstheme="minorHAnsi"/>
        </w:rPr>
      </w:pPr>
    </w:p>
    <w:sectPr w:rsidR="00315D70" w:rsidRPr="00672F02" w:rsidSect="005E24B5">
      <w:headerReference w:type="default" r:id="rId10"/>
      <w:footerReference w:type="default" r:id="rId11"/>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47" w:rsidRDefault="000C3E47" w:rsidP="00454243">
      <w:pPr>
        <w:spacing w:after="0" w:line="240" w:lineRule="auto"/>
      </w:pPr>
      <w:r>
        <w:separator/>
      </w:r>
    </w:p>
  </w:endnote>
  <w:endnote w:type="continuationSeparator" w:id="0">
    <w:p w:rsidR="000C3E47" w:rsidRDefault="000C3E47" w:rsidP="0045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47" w:rsidRDefault="000C3E47">
    <w:pPr>
      <w:pStyle w:val="Piedepgina"/>
    </w:pPr>
    <w:r>
      <w:rPr>
        <w:noProof/>
        <w:lang w:eastAsia="es-AR"/>
      </w:rPr>
      <mc:AlternateContent>
        <mc:Choice Requires="wps">
          <w:drawing>
            <wp:anchor distT="45720" distB="45720" distL="114300" distR="114300" simplePos="0" relativeHeight="251659264" behindDoc="0" locked="0" layoutInCell="1" allowOverlap="1" wp14:anchorId="47306B9A" wp14:editId="279CD3C1">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0C3E47" w:rsidRPr="00950DFB" w:rsidRDefault="000C3E47"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rsidR="000C3E47" w:rsidRPr="00CC124D" w:rsidRDefault="000C3E47" w:rsidP="00E812E5">
                          <w:pPr>
                            <w:spacing w:after="0"/>
                            <w:rPr>
                              <w:rFonts w:ascii="Arial" w:hAnsi="Arial" w:cs="Arial"/>
                              <w:b/>
                              <w:color w:val="660066"/>
                              <w:sz w:val="18"/>
                              <w:szCs w:val="18"/>
                            </w:rPr>
                          </w:pPr>
                          <w:r>
                            <w:rPr>
                              <w:rFonts w:ascii="Arial" w:hAnsi="Arial" w:cs="Arial"/>
                              <w:b/>
                              <w:color w:val="660066"/>
                              <w:sz w:val="18"/>
                              <w:szCs w:val="18"/>
                            </w:rPr>
                            <w:t>HCD</w:t>
                          </w:r>
                        </w:p>
                        <w:p w:rsidR="000C3E47" w:rsidRPr="00CC124D" w:rsidRDefault="000C3E47"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306B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rsidR="000C3E47" w:rsidRPr="00950DFB" w:rsidRDefault="000C3E47"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rsidR="000C3E47" w:rsidRPr="00CC124D" w:rsidRDefault="000C3E47" w:rsidP="00E812E5">
                    <w:pPr>
                      <w:spacing w:after="0"/>
                      <w:rPr>
                        <w:rFonts w:ascii="Arial" w:hAnsi="Arial" w:cs="Arial"/>
                        <w:b/>
                        <w:color w:val="660066"/>
                        <w:sz w:val="18"/>
                        <w:szCs w:val="18"/>
                      </w:rPr>
                    </w:pPr>
                    <w:r>
                      <w:rPr>
                        <w:rFonts w:ascii="Arial" w:hAnsi="Arial" w:cs="Arial"/>
                        <w:b/>
                        <w:color w:val="660066"/>
                        <w:sz w:val="18"/>
                        <w:szCs w:val="18"/>
                      </w:rPr>
                      <w:t>HCD</w:t>
                    </w:r>
                  </w:p>
                  <w:p w:rsidR="000C3E47" w:rsidRPr="00CC124D" w:rsidRDefault="000C3E47"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2E6D79C7" wp14:editId="38E5937F">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rsidR="000C3E47" w:rsidRPr="00A177F4" w:rsidRDefault="000C3E47">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D79C7"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rsidR="000C3E47" w:rsidRPr="00A177F4" w:rsidRDefault="000C3E47">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62402A39" wp14:editId="52A0B4E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rsidR="000C3E47" w:rsidRPr="00F91F8A" w:rsidRDefault="000C3E47" w:rsidP="00CB110A">
                          <w:pPr>
                            <w:spacing w:after="0"/>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rsidR="000C3E47" w:rsidRPr="00F91F8A" w:rsidRDefault="000C3E47" w:rsidP="00CB110A">
                          <w:pPr>
                            <w:spacing w:after="0"/>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02A39"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rsidR="000C3E47" w:rsidRPr="00F91F8A" w:rsidRDefault="000C3E47" w:rsidP="00CB110A">
                    <w:pPr>
                      <w:spacing w:after="0"/>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rsidR="000C3E47" w:rsidRPr="00F91F8A" w:rsidRDefault="000C3E47" w:rsidP="00CB110A">
                    <w:pPr>
                      <w:spacing w:after="0"/>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6E3B1392" wp14:editId="6B6AC7A4">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79A5CB"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48975C09" wp14:editId="71B2AA45">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156045"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47" w:rsidRDefault="000C3E47" w:rsidP="00454243">
      <w:pPr>
        <w:spacing w:after="0" w:line="240" w:lineRule="auto"/>
      </w:pPr>
      <w:r>
        <w:separator/>
      </w:r>
    </w:p>
  </w:footnote>
  <w:footnote w:type="continuationSeparator" w:id="0">
    <w:p w:rsidR="000C3E47" w:rsidRDefault="000C3E47" w:rsidP="00454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47" w:rsidRDefault="000C3E47" w:rsidP="005944B6">
    <w:pPr>
      <w:pStyle w:val="Encabezado"/>
      <w:rPr>
        <w:noProof/>
      </w:rPr>
    </w:pPr>
    <w:bookmarkStart w:id="1" w:name="_Hlk502147258"/>
    <w:bookmarkStart w:id="2" w:name="_Hlk502147259"/>
  </w:p>
  <w:p w:rsidR="000C3E47" w:rsidRDefault="00275698" w:rsidP="005944B6">
    <w:pPr>
      <w:pStyle w:val="Encabezado"/>
    </w:pPr>
    <w:r>
      <w:rPr>
        <w:noProof/>
        <w:lang w:eastAsia="es-AR"/>
      </w:rPr>
      <w:drawing>
        <wp:anchor distT="0" distB="0" distL="114300" distR="114300" simplePos="0" relativeHeight="251680768" behindDoc="0" locked="0" layoutInCell="1" allowOverlap="1" wp14:anchorId="53B3BE75" wp14:editId="319E6B6B">
          <wp:simplePos x="0" y="0"/>
          <wp:positionH relativeFrom="column">
            <wp:posOffset>2377440</wp:posOffset>
          </wp:positionH>
          <wp:positionV relativeFrom="paragraph">
            <wp:posOffset>102870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bookmarkEnd w:id="1"/>
  <w:bookmarkEnd w:id="2"/>
  <w:p w:rsidR="000C3E47" w:rsidRDefault="000C3E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40092"/>
    <w:rsid w:val="000719E4"/>
    <w:rsid w:val="00076B62"/>
    <w:rsid w:val="000A3B4C"/>
    <w:rsid w:val="000A6B3F"/>
    <w:rsid w:val="000C3E47"/>
    <w:rsid w:val="00137287"/>
    <w:rsid w:val="00173558"/>
    <w:rsid w:val="001C485E"/>
    <w:rsid w:val="001D74BD"/>
    <w:rsid w:val="00225215"/>
    <w:rsid w:val="002753E0"/>
    <w:rsid w:val="00275698"/>
    <w:rsid w:val="00315D70"/>
    <w:rsid w:val="00373DF4"/>
    <w:rsid w:val="003F3DDE"/>
    <w:rsid w:val="003F59E3"/>
    <w:rsid w:val="00452ADC"/>
    <w:rsid w:val="00454243"/>
    <w:rsid w:val="00466E27"/>
    <w:rsid w:val="004D19AD"/>
    <w:rsid w:val="00505D71"/>
    <w:rsid w:val="005218AE"/>
    <w:rsid w:val="005559BD"/>
    <w:rsid w:val="005944B6"/>
    <w:rsid w:val="005E24B5"/>
    <w:rsid w:val="005E6814"/>
    <w:rsid w:val="00662128"/>
    <w:rsid w:val="00672F02"/>
    <w:rsid w:val="006C18F0"/>
    <w:rsid w:val="006C32D2"/>
    <w:rsid w:val="007C4AE1"/>
    <w:rsid w:val="007D1161"/>
    <w:rsid w:val="007F280F"/>
    <w:rsid w:val="00816B28"/>
    <w:rsid w:val="00856329"/>
    <w:rsid w:val="0086256A"/>
    <w:rsid w:val="008725D3"/>
    <w:rsid w:val="008D414E"/>
    <w:rsid w:val="009344C2"/>
    <w:rsid w:val="00950DFB"/>
    <w:rsid w:val="00992277"/>
    <w:rsid w:val="009B0A39"/>
    <w:rsid w:val="00A177F4"/>
    <w:rsid w:val="00A220DF"/>
    <w:rsid w:val="00A51A1C"/>
    <w:rsid w:val="00A55F6D"/>
    <w:rsid w:val="00A828B1"/>
    <w:rsid w:val="00AA2FA7"/>
    <w:rsid w:val="00AC0935"/>
    <w:rsid w:val="00B07CBE"/>
    <w:rsid w:val="00BC214E"/>
    <w:rsid w:val="00BE285A"/>
    <w:rsid w:val="00BE3A7E"/>
    <w:rsid w:val="00BF2E71"/>
    <w:rsid w:val="00C14A5C"/>
    <w:rsid w:val="00C257B4"/>
    <w:rsid w:val="00C54C37"/>
    <w:rsid w:val="00C872DC"/>
    <w:rsid w:val="00CB110A"/>
    <w:rsid w:val="00CB7787"/>
    <w:rsid w:val="00CC124D"/>
    <w:rsid w:val="00CC1526"/>
    <w:rsid w:val="00D353BA"/>
    <w:rsid w:val="00DA1DF8"/>
    <w:rsid w:val="00DC54E9"/>
    <w:rsid w:val="00E16F15"/>
    <w:rsid w:val="00E43AD0"/>
    <w:rsid w:val="00E65354"/>
    <w:rsid w:val="00E670C6"/>
    <w:rsid w:val="00E812E5"/>
    <w:rsid w:val="00EB4990"/>
    <w:rsid w:val="00EF25D2"/>
    <w:rsid w:val="00F00555"/>
    <w:rsid w:val="00F732FB"/>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54"/>
    <w:pPr>
      <w:suppressAutoHyphens/>
      <w:spacing w:line="254" w:lineRule="auto"/>
    </w:pPr>
    <w:rPr>
      <w:rFonts w:ascii="Calibri" w:eastAsia="Calibri" w:hAnsi="Calibri" w:cs="Times New Roman"/>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uppressAutoHyphens w:val="0"/>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paragraph" w:customStyle="1" w:styleId="Default">
    <w:name w:val="Default"/>
    <w:rsid w:val="00C14A5C"/>
    <w:pPr>
      <w:suppressAutoHyphens/>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rsid w:val="000C3E47"/>
    <w:pPr>
      <w:spacing w:after="140" w:line="288" w:lineRule="auto"/>
    </w:pPr>
    <w:rPr>
      <w:rFonts w:cs="Calibri"/>
    </w:rPr>
  </w:style>
  <w:style w:type="character" w:customStyle="1" w:styleId="TextoindependienteCar">
    <w:name w:val="Texto independiente Car"/>
    <w:basedOn w:val="Fuentedeprrafopredeter"/>
    <w:link w:val="Textoindependiente"/>
    <w:rsid w:val="000C3E47"/>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54"/>
    <w:pPr>
      <w:suppressAutoHyphens/>
      <w:spacing w:line="254" w:lineRule="auto"/>
    </w:pPr>
    <w:rPr>
      <w:rFonts w:ascii="Calibri" w:eastAsia="Calibri" w:hAnsi="Calibri" w:cs="Times New Roman"/>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uppressAutoHyphens w:val="0"/>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paragraph" w:customStyle="1" w:styleId="Default">
    <w:name w:val="Default"/>
    <w:rsid w:val="00C14A5C"/>
    <w:pPr>
      <w:suppressAutoHyphens/>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rsid w:val="000C3E47"/>
    <w:pPr>
      <w:spacing w:after="140" w:line="288" w:lineRule="auto"/>
    </w:pPr>
    <w:rPr>
      <w:rFonts w:cs="Calibri"/>
    </w:rPr>
  </w:style>
  <w:style w:type="character" w:customStyle="1" w:styleId="TextoindependienteCar">
    <w:name w:val="Texto independiente Car"/>
    <w:basedOn w:val="Fuentedeprrafopredeter"/>
    <w:link w:val="Textoindependiente"/>
    <w:rsid w:val="000C3E47"/>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8922-1354-4E7C-B4E9-8E6C3EFD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8</cp:revision>
  <cp:lastPrinted>2019-09-20T14:34:00Z</cp:lastPrinted>
  <dcterms:created xsi:type="dcterms:W3CDTF">2019-09-02T13:56:00Z</dcterms:created>
  <dcterms:modified xsi:type="dcterms:W3CDTF">2019-09-20T14:36:00Z</dcterms:modified>
</cp:coreProperties>
</file>