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8FA" w:rsidRDefault="00A568FA" w:rsidP="00A568FA">
      <w:pPr>
        <w:spacing w:line="240" w:lineRule="auto"/>
        <w:outlineLvl w:val="0"/>
        <w:rPr>
          <w:rFonts w:cs="Times New Roman"/>
          <w:b/>
          <w:u w:val="single"/>
          <w:lang w:val="es-ES" w:eastAsia="es-ES"/>
        </w:rPr>
      </w:pPr>
    </w:p>
    <w:p w:rsidR="00A568FA" w:rsidRDefault="00A568FA" w:rsidP="00A568FA">
      <w:pPr>
        <w:spacing w:line="240" w:lineRule="auto"/>
        <w:jc w:val="right"/>
        <w:outlineLvl w:val="0"/>
        <w:rPr>
          <w:rFonts w:cs="Times New Roman"/>
          <w:b/>
          <w:u w:val="single"/>
          <w:lang w:val="es-ES" w:eastAsia="es-ES"/>
        </w:rPr>
      </w:pPr>
    </w:p>
    <w:p w:rsidR="00A568FA" w:rsidRDefault="00A568FA" w:rsidP="00A568FA">
      <w:pPr>
        <w:spacing w:line="240" w:lineRule="auto"/>
        <w:jc w:val="right"/>
        <w:outlineLvl w:val="0"/>
        <w:rPr>
          <w:rFonts w:cs="Times New Roman"/>
          <w:b/>
          <w:u w:val="single"/>
          <w:lang w:val="es-ES" w:eastAsia="es-ES"/>
        </w:rPr>
      </w:pPr>
      <w:r>
        <w:rPr>
          <w:rFonts w:cs="Times New Roman"/>
          <w:b/>
          <w:u w:val="single"/>
          <w:lang w:val="es-ES" w:eastAsia="es-ES"/>
        </w:rPr>
        <w:t>ORDENANZA Nº 6946/19</w:t>
      </w:r>
    </w:p>
    <w:p w:rsidR="00A568FA" w:rsidRDefault="00A568FA" w:rsidP="00A568FA">
      <w:pPr>
        <w:spacing w:line="240" w:lineRule="auto"/>
        <w:outlineLvl w:val="0"/>
        <w:rPr>
          <w:rFonts w:ascii="Times New Roman" w:hAnsi="Times New Roman" w:cs="Times New Roman"/>
          <w:b/>
          <w:sz w:val="24"/>
          <w:szCs w:val="24"/>
          <w:u w:val="single"/>
          <w:lang w:val="es-ES" w:eastAsia="es-ES"/>
        </w:rPr>
      </w:pPr>
      <w:r>
        <w:rPr>
          <w:rFonts w:cs="Times New Roman"/>
          <w:b/>
          <w:u w:val="single"/>
          <w:lang w:val="es-ES" w:eastAsia="es-ES"/>
        </w:rPr>
        <w:t xml:space="preserve">VISTO:  </w:t>
      </w:r>
    </w:p>
    <w:p w:rsidR="00A568FA" w:rsidRDefault="00A568FA" w:rsidP="00A568FA">
      <w:pPr>
        <w:spacing w:line="240" w:lineRule="auto"/>
        <w:jc w:val="both"/>
        <w:outlineLvl w:val="0"/>
        <w:rPr>
          <w:rFonts w:ascii="Calibri" w:hAnsi="Calibri"/>
        </w:rPr>
      </w:pPr>
      <w:r>
        <w:rPr>
          <w:rFonts w:cs="Times New Roman"/>
          <w:lang w:val="es-ES" w:eastAsia="es-ES"/>
        </w:rPr>
        <w:t>El Expediente Nº 2019-001281-I2-GC, caratulado: SUB</w:t>
      </w:r>
      <w:r w:rsidR="00640C4F">
        <w:rPr>
          <w:rFonts w:cs="Times New Roman"/>
          <w:lang w:val="es-ES" w:eastAsia="es-ES"/>
        </w:rPr>
        <w:t>SEC</w:t>
      </w:r>
      <w:r>
        <w:rPr>
          <w:rFonts w:cs="Times New Roman"/>
          <w:lang w:val="es-ES" w:eastAsia="es-ES"/>
        </w:rPr>
        <w:t xml:space="preserve">. GESTIÓN SOCIAL - SOLICITA ORDENANZA PROGRAMA GODOY CRUZ ILUMINA; y               </w:t>
      </w:r>
    </w:p>
    <w:p w:rsidR="00A568FA" w:rsidRDefault="00A568FA" w:rsidP="00A568FA">
      <w:pPr>
        <w:pStyle w:val="NormalWeb"/>
        <w:rPr>
          <w:b/>
          <w:u w:val="single"/>
        </w:rPr>
      </w:pPr>
      <w:r>
        <w:rPr>
          <w:rFonts w:ascii="Calibri" w:hAnsi="Calibri"/>
          <w:b/>
          <w:sz w:val="22"/>
          <w:szCs w:val="22"/>
          <w:u w:val="single"/>
        </w:rPr>
        <w:t>CONSIDERANDO:</w:t>
      </w:r>
    </w:p>
    <w:p w:rsidR="00A568FA" w:rsidRDefault="00A568FA" w:rsidP="009E59A0">
      <w:pPr>
        <w:jc w:val="both"/>
        <w:rPr>
          <w:rFonts w:ascii="Calibri" w:eastAsia="Calibri" w:hAnsi="Calibri" w:cs="Times New Roman"/>
        </w:rPr>
      </w:pPr>
      <w:r>
        <w:rPr>
          <w:rFonts w:eastAsia="Calibri" w:cs="Times New Roman"/>
        </w:rPr>
        <w:t>Que la electricidad representa una necesidad básica de cada ciudadano y ciudadana.</w:t>
      </w:r>
    </w:p>
    <w:p w:rsidR="00A568FA" w:rsidRDefault="00A568FA" w:rsidP="009E59A0">
      <w:pPr>
        <w:jc w:val="both"/>
        <w:rPr>
          <w:rFonts w:ascii="Calibri" w:eastAsia="Calibri" w:hAnsi="Calibri" w:cs="Times New Roman"/>
        </w:rPr>
      </w:pPr>
      <w:r>
        <w:rPr>
          <w:rFonts w:eastAsia="Calibri" w:cs="Times New Roman"/>
        </w:rPr>
        <w:t>Que debido a los reajustes tarifarios se produjo un aumento de los valores de las boletas de servicios de electricidad.</w:t>
      </w:r>
    </w:p>
    <w:p w:rsidR="00A568FA" w:rsidRDefault="00A568FA" w:rsidP="009E59A0">
      <w:pPr>
        <w:jc w:val="both"/>
        <w:rPr>
          <w:rFonts w:ascii="Calibri" w:eastAsia="Calibri" w:hAnsi="Calibri" w:cs="Times New Roman"/>
        </w:rPr>
      </w:pPr>
      <w:r>
        <w:rPr>
          <w:rFonts w:eastAsia="Calibri" w:cs="Times New Roman"/>
        </w:rPr>
        <w:t xml:space="preserve">Que la iluminación representa un costo considerable en la boleta mencionada precedentemente. </w:t>
      </w:r>
    </w:p>
    <w:p w:rsidR="00A568FA" w:rsidRDefault="00A568FA" w:rsidP="009E59A0">
      <w:pPr>
        <w:jc w:val="both"/>
        <w:rPr>
          <w:rFonts w:ascii="Calibri" w:eastAsia="Calibri" w:hAnsi="Calibri" w:cs="Times New Roman"/>
        </w:rPr>
      </w:pPr>
      <w:r>
        <w:rPr>
          <w:rFonts w:eastAsia="Calibri" w:cs="Times New Roman"/>
        </w:rPr>
        <w:t>Que una mejora en el sistema de iluminaci</w:t>
      </w:r>
      <w:r w:rsidR="00640C4F">
        <w:rPr>
          <w:rFonts w:eastAsia="Calibri" w:cs="Times New Roman"/>
        </w:rPr>
        <w:t>ón, mejora la visión de las y lo</w:t>
      </w:r>
      <w:r>
        <w:rPr>
          <w:rFonts w:eastAsia="Calibri" w:cs="Times New Roman"/>
        </w:rPr>
        <w:t>s habitantes de toda vivienda.</w:t>
      </w:r>
    </w:p>
    <w:p w:rsidR="00A568FA" w:rsidRDefault="00A568FA" w:rsidP="009E59A0">
      <w:pPr>
        <w:jc w:val="both"/>
        <w:rPr>
          <w:rFonts w:ascii="Calibri" w:hAnsi="Calibri"/>
        </w:rPr>
      </w:pPr>
      <w:r>
        <w:rPr>
          <w:rFonts w:eastAsia="Calibri" w:cs="Times New Roman"/>
        </w:rPr>
        <w:t>Que las lámparas halógenas de cualquier amplitud de potencia, tienen un consumo mayor al de las lámparas led, por ejemplo: una potencia de 65 Watts, consume al mes 11.700 Watts por hora aproximadamente, emitiendo 42,36 kilogramos de dióxido de carbono equivalente por año.</w:t>
      </w:r>
    </w:p>
    <w:p w:rsidR="00A568FA" w:rsidRDefault="00A568FA" w:rsidP="009E59A0">
      <w:pPr>
        <w:jc w:val="both"/>
        <w:rPr>
          <w:rFonts w:ascii="Calibri" w:hAnsi="Calibri"/>
        </w:rPr>
      </w:pPr>
      <w:r>
        <w:rPr>
          <w:rFonts w:eastAsia="Calibri" w:cs="Times New Roman"/>
        </w:rPr>
        <w:t>Que en contraste con las lámparas halógenas según la potencia del ejemplo anterior; las lámparas de LED cuentan con una potencia de 12 Watts, lo que representa un consumo estimado al mes de 2.160 Watts por hora, produciendo 7,82 kilogramos de dióxido de carbono equivalente al año.</w:t>
      </w:r>
    </w:p>
    <w:p w:rsidR="00A568FA" w:rsidRDefault="00A568FA" w:rsidP="009E59A0">
      <w:pPr>
        <w:jc w:val="both"/>
        <w:rPr>
          <w:rFonts w:ascii="Calibri" w:hAnsi="Calibri"/>
        </w:rPr>
      </w:pPr>
      <w:r>
        <w:rPr>
          <w:rFonts w:eastAsia="Calibri" w:cs="Times New Roman"/>
        </w:rPr>
        <w:t>Que las luces LED en contraste con las halógenas, ahorran el 82% del costo de iluminación dentro de la boleta de electricidad. Este porcentaje representa el ahorro del consumo eléctrico con respecto a las lámparas halógenas de cualquier potencia.</w:t>
      </w:r>
    </w:p>
    <w:p w:rsidR="00A568FA" w:rsidRDefault="00A568FA" w:rsidP="009E59A0">
      <w:pPr>
        <w:jc w:val="both"/>
        <w:rPr>
          <w:rFonts w:ascii="Calibri" w:eastAsia="Calibri" w:hAnsi="Calibri" w:cs="Times New Roman"/>
        </w:rPr>
      </w:pPr>
      <w:r>
        <w:rPr>
          <w:rFonts w:eastAsia="Calibri" w:cs="Times New Roman"/>
        </w:rPr>
        <w:t>Que además, se evitan emitir por cada una de dichas lámparas, 34,54 kilogramos de CO2e</w:t>
      </w:r>
      <w:r w:rsidR="00640C4F">
        <w:rPr>
          <w:rFonts w:eastAsia="Calibri" w:cs="Times New Roman"/>
        </w:rPr>
        <w:t>q</w:t>
      </w:r>
      <w:bookmarkStart w:id="0" w:name="_GoBack"/>
      <w:bookmarkEnd w:id="0"/>
      <w:r>
        <w:rPr>
          <w:rFonts w:eastAsia="Calibri" w:cs="Times New Roman"/>
        </w:rPr>
        <w:t xml:space="preserve"> al año, contribuyendo así al ambiente, mitigando los gases de efecto invernadero y haciéndole frente al cambio climático.</w:t>
      </w:r>
    </w:p>
    <w:p w:rsidR="00A568FA" w:rsidRDefault="00A568FA" w:rsidP="009E59A0">
      <w:pPr>
        <w:jc w:val="both"/>
        <w:rPr>
          <w:rFonts w:ascii="Calibri" w:eastAsia="Calibri" w:hAnsi="Calibri" w:cs="Times New Roman"/>
        </w:rPr>
      </w:pPr>
      <w:r>
        <w:rPr>
          <w:rFonts w:eastAsia="Calibri" w:cs="Times New Roman"/>
          <w:color w:val="000000"/>
        </w:rPr>
        <w:t>Que todas estas acciones son enmarcadas en el Plan Godoy Cruz Carbono Neutral 2030, el que busca mitigar las emisiones de dióxido de carbono equivalente, reduciendo así los gases de efecto invernadero, promoviendo el cuidado del ambiente y aportando acciones que logren el objetivo mundial de no superar los 2 grados de temperatura respecto de los valores pre industriales.</w:t>
      </w:r>
    </w:p>
    <w:p w:rsidR="00A568FA" w:rsidRDefault="00A568FA" w:rsidP="00A568FA">
      <w:pPr>
        <w:spacing w:line="240" w:lineRule="auto"/>
        <w:jc w:val="both"/>
        <w:rPr>
          <w:rFonts w:eastAsia="Times New Roman" w:cs="Times New Roman"/>
          <w:b/>
          <w:u w:val="single"/>
          <w:lang w:eastAsia="es-ES"/>
        </w:rPr>
      </w:pPr>
    </w:p>
    <w:p w:rsidR="00A568FA" w:rsidRDefault="00A568FA" w:rsidP="00A568FA">
      <w:pPr>
        <w:spacing w:line="240" w:lineRule="auto"/>
        <w:jc w:val="both"/>
        <w:rPr>
          <w:rFonts w:eastAsia="Times New Roman" w:cs="Times New Roman"/>
          <w:b/>
          <w:u w:val="single"/>
          <w:lang w:eastAsia="es-ES"/>
        </w:rPr>
      </w:pPr>
    </w:p>
    <w:p w:rsidR="00A568FA" w:rsidRDefault="00A568FA" w:rsidP="00A568FA">
      <w:pPr>
        <w:spacing w:line="240" w:lineRule="auto"/>
        <w:jc w:val="both"/>
        <w:rPr>
          <w:rFonts w:eastAsia="Times New Roman" w:cs="Times New Roman"/>
          <w:b/>
          <w:u w:val="single"/>
          <w:lang w:eastAsia="es-ES"/>
        </w:rPr>
      </w:pPr>
    </w:p>
    <w:p w:rsidR="00A568FA" w:rsidRDefault="00A568FA" w:rsidP="00A568FA">
      <w:pPr>
        <w:spacing w:line="240" w:lineRule="auto"/>
        <w:jc w:val="both"/>
        <w:rPr>
          <w:rFonts w:eastAsia="Times New Roman" w:cs="Times New Roman"/>
          <w:b/>
          <w:u w:val="single"/>
          <w:lang w:eastAsia="es-ES"/>
        </w:rPr>
      </w:pPr>
    </w:p>
    <w:p w:rsidR="00A568FA" w:rsidRDefault="00A568FA" w:rsidP="00A568FA">
      <w:pPr>
        <w:spacing w:after="0" w:line="240" w:lineRule="auto"/>
        <w:jc w:val="right"/>
        <w:rPr>
          <w:rFonts w:eastAsia="Times New Roman" w:cs="Times New Roman"/>
          <w:b/>
          <w:u w:val="single"/>
          <w:lang w:eastAsia="es-ES"/>
        </w:rPr>
      </w:pPr>
      <w:r>
        <w:rPr>
          <w:rFonts w:eastAsia="Times New Roman" w:cs="Times New Roman"/>
          <w:b/>
          <w:u w:val="single"/>
          <w:lang w:eastAsia="es-ES"/>
        </w:rPr>
        <w:t>HOJA Nº 02</w:t>
      </w:r>
    </w:p>
    <w:p w:rsidR="00A568FA" w:rsidRDefault="00A568FA" w:rsidP="00A568FA">
      <w:pPr>
        <w:spacing w:after="0" w:line="240" w:lineRule="auto"/>
        <w:jc w:val="right"/>
        <w:rPr>
          <w:rFonts w:eastAsia="Times New Roman" w:cs="Times New Roman"/>
          <w:b/>
          <w:u w:val="single"/>
          <w:lang w:eastAsia="es-ES"/>
        </w:rPr>
      </w:pPr>
      <w:r>
        <w:rPr>
          <w:rFonts w:eastAsia="Times New Roman" w:cs="Times New Roman"/>
          <w:b/>
          <w:u w:val="single"/>
          <w:lang w:eastAsia="es-ES"/>
        </w:rPr>
        <w:t>ORDENANZA Nº 6946/19</w:t>
      </w:r>
    </w:p>
    <w:p w:rsidR="00A568FA" w:rsidRDefault="00A568FA" w:rsidP="00A568FA">
      <w:pPr>
        <w:spacing w:line="240" w:lineRule="auto"/>
        <w:jc w:val="right"/>
        <w:rPr>
          <w:rFonts w:eastAsia="Times New Roman" w:cs="Times New Roman"/>
          <w:b/>
          <w:u w:val="single"/>
          <w:lang w:eastAsia="es-ES"/>
        </w:rPr>
      </w:pPr>
    </w:p>
    <w:p w:rsidR="00A568FA" w:rsidRDefault="00A568FA" w:rsidP="00A568FA">
      <w:pPr>
        <w:spacing w:line="240" w:lineRule="auto"/>
        <w:jc w:val="both"/>
        <w:rPr>
          <w:rFonts w:ascii="Calibri" w:hAnsi="Calibri"/>
        </w:rPr>
      </w:pPr>
      <w:r>
        <w:rPr>
          <w:rFonts w:eastAsia="Times New Roman" w:cs="Times New Roman"/>
          <w:b/>
          <w:u w:val="single"/>
          <w:lang w:eastAsia="es-ES"/>
        </w:rPr>
        <w:t>POR ELLO</w:t>
      </w:r>
      <w:r>
        <w:rPr>
          <w:rFonts w:eastAsia="Times New Roman" w:cs="Times New Roman"/>
          <w:b/>
          <w:lang w:eastAsia="es-ES"/>
        </w:rPr>
        <w:t>:</w:t>
      </w:r>
    </w:p>
    <w:p w:rsidR="009E59A0" w:rsidRDefault="009E59A0" w:rsidP="00A568FA">
      <w:pPr>
        <w:spacing w:after="150" w:line="360" w:lineRule="atLeast"/>
        <w:jc w:val="center"/>
        <w:rPr>
          <w:rFonts w:cs="Times New Roman"/>
          <w:b/>
        </w:rPr>
      </w:pPr>
      <w:r>
        <w:rPr>
          <w:rFonts w:cs="Times New Roman"/>
          <w:b/>
        </w:rPr>
        <w:t>EL HONORABLE CONCEJO DELIBERANTE DE GODOY CRUZ</w:t>
      </w:r>
    </w:p>
    <w:p w:rsidR="00A568FA" w:rsidRDefault="00A568FA" w:rsidP="00A568FA">
      <w:pPr>
        <w:spacing w:after="150" w:line="360" w:lineRule="atLeast"/>
        <w:jc w:val="center"/>
        <w:rPr>
          <w:rFonts w:ascii="Calibri" w:hAnsi="Calibri"/>
        </w:rPr>
      </w:pPr>
      <w:r>
        <w:rPr>
          <w:rFonts w:eastAsia="Times New Roman" w:cs="Times New Roman"/>
          <w:b/>
          <w:color w:val="000000"/>
          <w:u w:val="single"/>
          <w:lang w:eastAsia="es-ES"/>
        </w:rPr>
        <w:t>ORDENA</w:t>
      </w:r>
    </w:p>
    <w:p w:rsidR="00A568FA" w:rsidRDefault="00A568FA" w:rsidP="009E59A0">
      <w:pPr>
        <w:pStyle w:val="Textoindependiente"/>
        <w:spacing w:line="240" w:lineRule="auto"/>
        <w:jc w:val="both"/>
        <w:rPr>
          <w:rFonts w:ascii="Calibri" w:hAnsi="Calibri"/>
        </w:rPr>
      </w:pPr>
      <w:r>
        <w:br/>
      </w:r>
      <w:r w:rsidRPr="009E59A0">
        <w:rPr>
          <w:rFonts w:eastAsia="Calibri" w:cs="Times New Roman"/>
          <w:b/>
          <w:bCs/>
          <w:u w:val="single"/>
        </w:rPr>
        <w:t>ARTÍCULO 1:</w:t>
      </w:r>
      <w:r>
        <w:rPr>
          <w:rFonts w:eastAsia="Calibri" w:cs="Times New Roman"/>
        </w:rPr>
        <w:t xml:space="preserve"> IMPLEM</w:t>
      </w:r>
      <w:r w:rsidR="009E59A0">
        <w:rPr>
          <w:rFonts w:eastAsia="Calibri" w:cs="Times New Roman"/>
        </w:rPr>
        <w:t>É</w:t>
      </w:r>
      <w:r>
        <w:rPr>
          <w:rFonts w:eastAsia="Calibri" w:cs="Times New Roman"/>
        </w:rPr>
        <w:t xml:space="preserve">NTESE en el </w:t>
      </w:r>
      <w:r w:rsidR="009E59A0">
        <w:rPr>
          <w:rFonts w:eastAsia="Calibri" w:cs="Times New Roman"/>
        </w:rPr>
        <w:t>D</w:t>
      </w:r>
      <w:r>
        <w:rPr>
          <w:rFonts w:eastAsia="Calibri" w:cs="Times New Roman"/>
        </w:rPr>
        <w:t>epartamento de Godoy Cruz, el programa “Godoy Cruz Ilumina”, plan de recambio de luminarias domiciliaria.</w:t>
      </w:r>
    </w:p>
    <w:p w:rsidR="00A568FA" w:rsidRDefault="00A568FA" w:rsidP="009E59A0">
      <w:pPr>
        <w:jc w:val="both"/>
      </w:pPr>
      <w:r w:rsidRPr="009E59A0">
        <w:rPr>
          <w:rFonts w:eastAsia="Calibri" w:cs="Times New Roman"/>
          <w:b/>
          <w:bCs/>
          <w:u w:val="single"/>
        </w:rPr>
        <w:t>ARTÍCULO 2:</w:t>
      </w:r>
      <w:r>
        <w:rPr>
          <w:rFonts w:eastAsia="Calibri" w:cs="Times New Roman"/>
        </w:rPr>
        <w:t xml:space="preserve"> FAC</w:t>
      </w:r>
      <w:r w:rsidR="009E59A0">
        <w:rPr>
          <w:rFonts w:eastAsia="Calibri" w:cs="Times New Roman"/>
        </w:rPr>
        <w:t>Ú</w:t>
      </w:r>
      <w:r>
        <w:rPr>
          <w:rFonts w:eastAsia="Calibri" w:cs="Times New Roman"/>
        </w:rPr>
        <w:t>LTASE a la Dirección de Desarrollo Humano y Hábitat de la Municipalidad de Godoy Cruz para que disponga todas las medidas necesarias para llevar a cabo lo dispuesto en el artículo 1, a través de la reglamentación correspondiente.</w:t>
      </w:r>
    </w:p>
    <w:p w:rsidR="00A568FA" w:rsidRDefault="00A568FA" w:rsidP="009E59A0">
      <w:pPr>
        <w:jc w:val="both"/>
      </w:pPr>
      <w:r w:rsidRPr="009E59A0">
        <w:rPr>
          <w:rFonts w:eastAsia="Calibri" w:cs="Times New Roman"/>
          <w:b/>
          <w:bCs/>
          <w:u w:val="single"/>
        </w:rPr>
        <w:t>ART</w:t>
      </w:r>
      <w:r w:rsidR="003E65FD">
        <w:rPr>
          <w:rFonts w:eastAsia="Calibri" w:cs="Times New Roman"/>
          <w:b/>
          <w:bCs/>
          <w:u w:val="single"/>
        </w:rPr>
        <w:t>Í</w:t>
      </w:r>
      <w:r w:rsidRPr="009E59A0">
        <w:rPr>
          <w:rFonts w:eastAsia="Calibri" w:cs="Times New Roman"/>
          <w:b/>
          <w:bCs/>
          <w:u w:val="single"/>
        </w:rPr>
        <w:t>CULO 3:</w:t>
      </w:r>
      <w:r>
        <w:rPr>
          <w:rFonts w:eastAsia="Calibri" w:cs="Times New Roman"/>
        </w:rPr>
        <w:t xml:space="preserve"> El programa </w:t>
      </w:r>
      <w:r w:rsidR="009E59A0">
        <w:rPr>
          <w:rFonts w:eastAsia="Calibri" w:cs="Times New Roman"/>
        </w:rPr>
        <w:t>“</w:t>
      </w:r>
      <w:r>
        <w:rPr>
          <w:rFonts w:eastAsia="Calibri" w:cs="Times New Roman"/>
        </w:rPr>
        <w:t>Godoy Cruz Ilumina</w:t>
      </w:r>
      <w:r w:rsidR="009E59A0">
        <w:rPr>
          <w:rFonts w:eastAsia="Calibri" w:cs="Times New Roman"/>
        </w:rPr>
        <w:t>”</w:t>
      </w:r>
      <w:r>
        <w:rPr>
          <w:rFonts w:eastAsia="Calibri" w:cs="Times New Roman"/>
        </w:rPr>
        <w:t>, será gratuito y voluntario.</w:t>
      </w:r>
    </w:p>
    <w:p w:rsidR="00A568FA" w:rsidRDefault="00A568FA" w:rsidP="009E59A0">
      <w:pPr>
        <w:jc w:val="both"/>
      </w:pPr>
      <w:r w:rsidRPr="009E59A0">
        <w:rPr>
          <w:rFonts w:eastAsia="Calibri" w:cs="Times New Roman"/>
          <w:b/>
          <w:bCs/>
          <w:u w:val="single"/>
        </w:rPr>
        <w:t>ART</w:t>
      </w:r>
      <w:r w:rsidR="003E65FD">
        <w:rPr>
          <w:rFonts w:eastAsia="Calibri" w:cs="Times New Roman"/>
          <w:b/>
          <w:bCs/>
          <w:u w:val="single"/>
        </w:rPr>
        <w:t>Í</w:t>
      </w:r>
      <w:r w:rsidRPr="009E59A0">
        <w:rPr>
          <w:rFonts w:eastAsia="Calibri" w:cs="Times New Roman"/>
          <w:b/>
          <w:bCs/>
          <w:u w:val="single"/>
        </w:rPr>
        <w:t>CULO 4</w:t>
      </w:r>
      <w:r w:rsidR="009E59A0">
        <w:rPr>
          <w:rFonts w:eastAsia="Calibri" w:cs="Times New Roman"/>
        </w:rPr>
        <w:t>:</w:t>
      </w:r>
      <w:r>
        <w:rPr>
          <w:rFonts w:eastAsia="Calibri" w:cs="Times New Roman"/>
        </w:rPr>
        <w:t xml:space="preserve"> Dispóngase la partida presupuestaria correspondiente.</w:t>
      </w:r>
    </w:p>
    <w:p w:rsidR="00A568FA" w:rsidRDefault="00A568FA" w:rsidP="009E59A0">
      <w:pPr>
        <w:pStyle w:val="Textoindependiente"/>
        <w:spacing w:after="0" w:line="240" w:lineRule="auto"/>
        <w:jc w:val="both"/>
        <w:rPr>
          <w:rFonts w:eastAsia="Calibri" w:cs="Times New Roman"/>
        </w:rPr>
      </w:pPr>
      <w:r w:rsidRPr="009E59A0">
        <w:rPr>
          <w:rFonts w:eastAsia="Calibri" w:cs="Times New Roman"/>
          <w:b/>
          <w:bCs/>
          <w:u w:val="single"/>
        </w:rPr>
        <w:t>ARTÍCULO 5</w:t>
      </w:r>
      <w:r w:rsidR="009E59A0">
        <w:rPr>
          <w:rFonts w:eastAsia="Calibri" w:cs="Times New Roman"/>
          <w:b/>
          <w:bCs/>
          <w:u w:val="single"/>
        </w:rPr>
        <w:t>:</w:t>
      </w:r>
      <w:r w:rsidR="009E59A0">
        <w:rPr>
          <w:rFonts w:eastAsia="Calibri" w:cs="Times New Roman"/>
        </w:rPr>
        <w:t xml:space="preserve"> Comuníquese al Departamento Ejecutivo, </w:t>
      </w:r>
      <w:proofErr w:type="spellStart"/>
      <w:r w:rsidR="009E59A0">
        <w:rPr>
          <w:rFonts w:eastAsia="Calibri" w:cs="Times New Roman"/>
        </w:rPr>
        <w:t>dése</w:t>
      </w:r>
      <w:proofErr w:type="spellEnd"/>
      <w:r w:rsidR="009E59A0">
        <w:rPr>
          <w:rFonts w:eastAsia="Calibri" w:cs="Times New Roman"/>
        </w:rPr>
        <w:t xml:space="preserve"> al registro municipal respectivo, publíquese y cumplido archívese.</w:t>
      </w:r>
    </w:p>
    <w:p w:rsidR="009E59A0" w:rsidRDefault="009E59A0" w:rsidP="009E59A0">
      <w:pPr>
        <w:pStyle w:val="Textoindependiente"/>
        <w:spacing w:after="0" w:line="240" w:lineRule="auto"/>
        <w:jc w:val="both"/>
        <w:rPr>
          <w:rFonts w:eastAsia="Calibri" w:cs="Times New Roman"/>
        </w:rPr>
      </w:pPr>
    </w:p>
    <w:p w:rsidR="009E59A0" w:rsidRDefault="009E59A0" w:rsidP="009E59A0">
      <w:pPr>
        <w:pStyle w:val="Textoindependiente"/>
        <w:spacing w:after="0" w:line="240" w:lineRule="auto"/>
        <w:jc w:val="both"/>
        <w:rPr>
          <w:rFonts w:eastAsia="Calibri" w:cs="Times New Roman"/>
        </w:rPr>
      </w:pPr>
      <w:r>
        <w:rPr>
          <w:rFonts w:eastAsia="Calibri" w:cs="Times New Roman"/>
        </w:rPr>
        <w:t>PL</w:t>
      </w:r>
    </w:p>
    <w:p w:rsidR="009E59A0" w:rsidRDefault="009E59A0" w:rsidP="009E59A0">
      <w:pPr>
        <w:pStyle w:val="Textoindependiente"/>
        <w:spacing w:after="0" w:line="240" w:lineRule="auto"/>
        <w:jc w:val="both"/>
        <w:rPr>
          <w:rFonts w:eastAsia="Calibri" w:cs="Times New Roman"/>
        </w:rPr>
      </w:pPr>
    </w:p>
    <w:p w:rsidR="009E59A0" w:rsidRPr="009E59A0" w:rsidRDefault="009E59A0" w:rsidP="009E59A0">
      <w:pPr>
        <w:pStyle w:val="Textoindependiente"/>
        <w:spacing w:after="0" w:line="240" w:lineRule="auto"/>
        <w:jc w:val="both"/>
        <w:rPr>
          <w:rFonts w:eastAsia="Calibri" w:cs="Times New Roman"/>
          <w:b/>
          <w:bCs/>
        </w:rPr>
      </w:pPr>
      <w:r>
        <w:rPr>
          <w:rFonts w:eastAsia="Calibri" w:cs="Times New Roman"/>
          <w:b/>
          <w:bCs/>
        </w:rPr>
        <w:t>DADA EN EL RECINTO DEL HONORABLE CONCEJO DELIBERANTE DE GODOY CRUZ, EL DÍA CINCO DE AGOSTO DEL AÑO DOS MIL DIECINUEVE</w:t>
      </w:r>
    </w:p>
    <w:p w:rsidR="009E59A0" w:rsidRDefault="009E59A0" w:rsidP="00A568FA">
      <w:pPr>
        <w:pStyle w:val="Textoindependiente"/>
        <w:spacing w:line="240" w:lineRule="auto"/>
        <w:rPr>
          <w:rFonts w:eastAsia="Calibri" w:cs="Times New Roman"/>
        </w:rPr>
      </w:pPr>
    </w:p>
    <w:p w:rsidR="009E59A0" w:rsidRPr="009E59A0" w:rsidRDefault="009E59A0" w:rsidP="00A568FA">
      <w:pPr>
        <w:pStyle w:val="Textoindependiente"/>
        <w:spacing w:line="240" w:lineRule="auto"/>
      </w:pPr>
    </w:p>
    <w:p w:rsidR="00315D70" w:rsidRDefault="00315D70"/>
    <w:sectPr w:rsidR="00315D70" w:rsidSect="005E24B5">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851" w:left="1701"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DDE" w:rsidRDefault="003F3DDE" w:rsidP="00454243">
      <w:pPr>
        <w:spacing w:after="0" w:line="240" w:lineRule="auto"/>
      </w:pPr>
      <w:r>
        <w:separator/>
      </w:r>
    </w:p>
  </w:endnote>
  <w:endnote w:type="continuationSeparator" w:id="0">
    <w:p w:rsidR="003F3DDE" w:rsidRDefault="003F3DDE" w:rsidP="00454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8B1" w:rsidRDefault="00A828B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243" w:rsidRDefault="00DA1DF8">
    <w:pPr>
      <w:pStyle w:val="Piedepgina"/>
    </w:pPr>
    <w:r>
      <w:rPr>
        <w:noProof/>
        <w:lang w:eastAsia="es-AR"/>
      </w:rPr>
      <mc:AlternateContent>
        <mc:Choice Requires="wps">
          <w:drawing>
            <wp:anchor distT="45720" distB="45720" distL="114300" distR="114300" simplePos="0" relativeHeight="251659264" behindDoc="0" locked="0" layoutInCell="1" allowOverlap="1" wp14:anchorId="47306B9A" wp14:editId="279CD3C1">
              <wp:simplePos x="0" y="0"/>
              <wp:positionH relativeFrom="column">
                <wp:posOffset>-356235</wp:posOffset>
              </wp:positionH>
              <wp:positionV relativeFrom="paragraph">
                <wp:posOffset>-342900</wp:posOffset>
              </wp:positionV>
              <wp:extent cx="189547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404620"/>
                      </a:xfrm>
                      <a:prstGeom prst="rect">
                        <a:avLst/>
                      </a:prstGeom>
                      <a:noFill/>
                      <a:ln w="9525">
                        <a:noFill/>
                        <a:miter lim="800000"/>
                        <a:headEnd/>
                        <a:tailEnd/>
                      </a:ln>
                    </wps:spPr>
                    <wps:txbx>
                      <w:txbxContent>
                        <w:p w:rsidR="00950DFB" w:rsidRPr="00950DFB" w:rsidRDefault="0086256A" w:rsidP="00E812E5">
                          <w:pPr>
                            <w:spacing w:after="0"/>
                            <w:rPr>
                              <w:rFonts w:ascii="Arial" w:hAnsi="Arial" w:cs="Arial"/>
                              <w:b/>
                              <w:color w:val="000000" w:themeColor="text1"/>
                              <w:sz w:val="18"/>
                              <w:szCs w:val="18"/>
                            </w:rPr>
                          </w:pPr>
                          <w:r>
                            <w:rPr>
                              <w:rFonts w:ascii="Arial" w:hAnsi="Arial" w:cs="Arial"/>
                              <w:b/>
                              <w:color w:val="000000" w:themeColor="text1"/>
                              <w:sz w:val="18"/>
                              <w:szCs w:val="18"/>
                            </w:rPr>
                            <w:t>Secretarí</w:t>
                          </w:r>
                          <w:r w:rsidR="00950DFB" w:rsidRPr="00950DFB">
                            <w:rPr>
                              <w:rFonts w:ascii="Arial" w:hAnsi="Arial" w:cs="Arial"/>
                              <w:b/>
                              <w:color w:val="000000" w:themeColor="text1"/>
                              <w:sz w:val="18"/>
                              <w:szCs w:val="18"/>
                            </w:rPr>
                            <w:t>a Administrativa</w:t>
                          </w:r>
                        </w:p>
                        <w:p w:rsidR="00454243" w:rsidRPr="00CC124D" w:rsidRDefault="007D1161" w:rsidP="00E812E5">
                          <w:pPr>
                            <w:spacing w:after="0"/>
                            <w:rPr>
                              <w:rFonts w:ascii="Arial" w:hAnsi="Arial" w:cs="Arial"/>
                              <w:b/>
                              <w:color w:val="660066"/>
                              <w:sz w:val="18"/>
                              <w:szCs w:val="18"/>
                            </w:rPr>
                          </w:pPr>
                          <w:r>
                            <w:rPr>
                              <w:rFonts w:ascii="Arial" w:hAnsi="Arial" w:cs="Arial"/>
                              <w:b/>
                              <w:color w:val="660066"/>
                              <w:sz w:val="18"/>
                              <w:szCs w:val="18"/>
                            </w:rPr>
                            <w:t>HCD</w:t>
                          </w:r>
                        </w:p>
                        <w:p w:rsidR="00A177F4" w:rsidRPr="00CC124D" w:rsidRDefault="00A177F4" w:rsidP="00E812E5">
                          <w:pPr>
                            <w:spacing w:after="0"/>
                            <w:rPr>
                              <w:rFonts w:ascii="Arial" w:hAnsi="Arial" w:cs="Arial"/>
                              <w:b/>
                              <w:color w:val="660066"/>
                              <w:sz w:val="18"/>
                              <w:szCs w:val="18"/>
                            </w:rPr>
                          </w:pPr>
                          <w:r w:rsidRPr="00CC124D">
                            <w:rPr>
                              <w:rFonts w:ascii="Arial" w:hAnsi="Arial" w:cs="Arial"/>
                              <w:b/>
                              <w:color w:val="660066"/>
                              <w:sz w:val="18"/>
                              <w:szCs w:val="18"/>
                            </w:rPr>
                            <w:t>Municipalidad de Godoy Cruz</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7306B9A" id="_x0000_t202" coordsize="21600,21600" o:spt="202" path="m,l,21600r21600,l21600,xe">
              <v:stroke joinstyle="miter"/>
              <v:path gradientshapeok="t" o:connecttype="rect"/>
            </v:shapetype>
            <v:shape id="Cuadro de texto 2" o:spid="_x0000_s1026" type="#_x0000_t202" style="position:absolute;margin-left:-28.05pt;margin-top:-27pt;width:149.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" filled="f" stroked="f">
              <v:textbox style="mso-fit-shape-to-text:t">
                <w:txbxContent>
                  <w:p w:rsidR="00950DFB" w:rsidRPr="00950DFB" w:rsidRDefault="0086256A" w:rsidP="00E812E5">
                    <w:pPr>
                      <w:spacing w:after="0"/>
                      <w:rPr>
                        <w:rFonts w:ascii="Arial" w:hAnsi="Arial" w:cs="Arial"/>
                        <w:b/>
                        <w:color w:val="000000" w:themeColor="text1"/>
                        <w:sz w:val="18"/>
                        <w:szCs w:val="18"/>
                      </w:rPr>
                    </w:pPr>
                    <w:r>
                      <w:rPr>
                        <w:rFonts w:ascii="Arial" w:hAnsi="Arial" w:cs="Arial"/>
                        <w:b/>
                        <w:color w:val="000000" w:themeColor="text1"/>
                        <w:sz w:val="18"/>
                        <w:szCs w:val="18"/>
                      </w:rPr>
                      <w:t>Secretarí</w:t>
                    </w:r>
                    <w:r w:rsidR="00950DFB" w:rsidRPr="00950DFB">
                      <w:rPr>
                        <w:rFonts w:ascii="Arial" w:hAnsi="Arial" w:cs="Arial"/>
                        <w:b/>
                        <w:color w:val="000000" w:themeColor="text1"/>
                        <w:sz w:val="18"/>
                        <w:szCs w:val="18"/>
                      </w:rPr>
                      <w:t>a Administrativa</w:t>
                    </w:r>
                  </w:p>
                  <w:p w:rsidR="00454243" w:rsidRPr="00CC124D" w:rsidRDefault="007D1161" w:rsidP="00E812E5">
                    <w:pPr>
                      <w:spacing w:after="0"/>
                      <w:rPr>
                        <w:rFonts w:ascii="Arial" w:hAnsi="Arial" w:cs="Arial"/>
                        <w:b/>
                        <w:color w:val="660066"/>
                        <w:sz w:val="18"/>
                        <w:szCs w:val="18"/>
                      </w:rPr>
                    </w:pPr>
                    <w:r>
                      <w:rPr>
                        <w:rFonts w:ascii="Arial" w:hAnsi="Arial" w:cs="Arial"/>
                        <w:b/>
                        <w:color w:val="660066"/>
                        <w:sz w:val="18"/>
                        <w:szCs w:val="18"/>
                      </w:rPr>
                      <w:t>HCD</w:t>
                    </w:r>
                  </w:p>
                  <w:p w:rsidR="00A177F4" w:rsidRPr="00CC124D" w:rsidRDefault="00A177F4" w:rsidP="00E812E5">
                    <w:pPr>
                      <w:spacing w:after="0"/>
                      <w:rPr>
                        <w:rFonts w:ascii="Arial" w:hAnsi="Arial" w:cs="Arial"/>
                        <w:b/>
                        <w:color w:val="660066"/>
                        <w:sz w:val="18"/>
                        <w:szCs w:val="18"/>
                      </w:rPr>
                    </w:pPr>
                    <w:r w:rsidRPr="00CC124D">
                      <w:rPr>
                        <w:rFonts w:ascii="Arial" w:hAnsi="Arial" w:cs="Arial"/>
                        <w:b/>
                        <w:color w:val="660066"/>
                        <w:sz w:val="18"/>
                        <w:szCs w:val="18"/>
                      </w:rPr>
                      <w:t>Municipalidad de Godoy Cruz</w:t>
                    </w:r>
                  </w:p>
                </w:txbxContent>
              </v:textbox>
              <w10:wrap type="square"/>
            </v:shape>
          </w:pict>
        </mc:Fallback>
      </mc:AlternateContent>
    </w:r>
    <w:r>
      <w:rPr>
        <w:noProof/>
        <w:lang w:eastAsia="es-AR"/>
      </w:rPr>
      <mc:AlternateContent>
        <mc:Choice Requires="wps">
          <w:drawing>
            <wp:anchor distT="45720" distB="45720" distL="114300" distR="114300" simplePos="0" relativeHeight="251671552" behindDoc="0" locked="0" layoutInCell="1" allowOverlap="1" wp14:anchorId="2E6D79C7" wp14:editId="38E5937F">
              <wp:simplePos x="0" y="0"/>
              <wp:positionH relativeFrom="column">
                <wp:posOffset>4453890</wp:posOffset>
              </wp:positionH>
              <wp:positionV relativeFrom="paragraph">
                <wp:posOffset>-322580</wp:posOffset>
              </wp:positionV>
              <wp:extent cx="1666875" cy="1404620"/>
              <wp:effectExtent l="0" t="0" r="0" b="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404620"/>
                      </a:xfrm>
                      <a:prstGeom prst="rect">
                        <a:avLst/>
                      </a:prstGeom>
                      <a:noFill/>
                      <a:ln w="9525">
                        <a:noFill/>
                        <a:miter lim="800000"/>
                        <a:headEnd/>
                        <a:tailEnd/>
                      </a:ln>
                    </wps:spPr>
                    <wps:txbx>
                      <w:txbxContent>
                        <w:p w:rsidR="00CB110A" w:rsidRPr="00A177F4" w:rsidRDefault="00CB110A">
                          <w:pPr>
                            <w:rPr>
                              <w:rFonts w:ascii="Arial" w:hAnsi="Arial" w:cs="Arial"/>
                              <w:b/>
                              <w:sz w:val="18"/>
                              <w:szCs w:val="18"/>
                            </w:rPr>
                          </w:pPr>
                          <w:r w:rsidRPr="00A177F4">
                            <w:rPr>
                              <w:rFonts w:ascii="Arial" w:hAnsi="Arial" w:cs="Arial"/>
                              <w:b/>
                              <w:sz w:val="18"/>
                              <w:szCs w:val="18"/>
                            </w:rPr>
                            <w:t>www.godoycruz.gob.ar</w:t>
                          </w:r>
                        </w:p>
                      </w:txbxContent>
                    </wps:txbx>
                    <wps:bodyPr rot="0" vert="horz" wrap="square" lIns="91440" tIns="45720" rIns="91440" bIns="45720" anchor="b"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6D79C7" id="_x0000_s1027" type="#_x0000_t202" style="position:absolute;margin-left:350.7pt;margin-top:-25.4pt;width:131.2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" filled="f" stroked="f">
              <v:textbox style="mso-fit-shape-to-text:t">
                <w:txbxContent>
                  <w:p w:rsidR="00CB110A" w:rsidRPr="00A177F4" w:rsidRDefault="00CB110A">
                    <w:pPr>
                      <w:rPr>
                        <w:rFonts w:ascii="Arial" w:hAnsi="Arial" w:cs="Arial"/>
                        <w:b/>
                        <w:sz w:val="18"/>
                        <w:szCs w:val="18"/>
                      </w:rPr>
                    </w:pPr>
                    <w:r w:rsidRPr="00A177F4">
                      <w:rPr>
                        <w:rFonts w:ascii="Arial" w:hAnsi="Arial" w:cs="Arial"/>
                        <w:b/>
                        <w:sz w:val="18"/>
                        <w:szCs w:val="18"/>
                      </w:rPr>
                      <w:t>www.godoycruz.gob.ar</w:t>
                    </w:r>
                  </w:p>
                </w:txbxContent>
              </v:textbox>
              <w10:wrap type="square"/>
            </v:shape>
          </w:pict>
        </mc:Fallback>
      </mc:AlternateContent>
    </w:r>
    <w:r>
      <w:rPr>
        <w:noProof/>
        <w:lang w:eastAsia="es-AR"/>
      </w:rPr>
      <mc:AlternateContent>
        <mc:Choice Requires="wps">
          <w:drawing>
            <wp:anchor distT="45720" distB="45720" distL="114300" distR="114300" simplePos="0" relativeHeight="251661312" behindDoc="0" locked="0" layoutInCell="1" allowOverlap="1" wp14:anchorId="62402A39" wp14:editId="52A0B4EE">
              <wp:simplePos x="0" y="0"/>
              <wp:positionH relativeFrom="margin">
                <wp:posOffset>1972945</wp:posOffset>
              </wp:positionH>
              <wp:positionV relativeFrom="paragraph">
                <wp:posOffset>-314325</wp:posOffset>
              </wp:positionV>
              <wp:extent cx="2047875" cy="140462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404620"/>
                      </a:xfrm>
                      <a:prstGeom prst="rect">
                        <a:avLst/>
                      </a:prstGeom>
                      <a:noFill/>
                      <a:ln w="9525">
                        <a:noFill/>
                        <a:miter lim="800000"/>
                        <a:headEnd/>
                        <a:tailEnd/>
                      </a:ln>
                    </wps:spPr>
                    <wps:txbx>
                      <w:txbxContent>
                        <w:p w:rsidR="00454243" w:rsidRPr="00F91F8A" w:rsidRDefault="00452ADC" w:rsidP="00CB110A">
                          <w:pPr>
                            <w:spacing w:after="0"/>
                            <w:rPr>
                              <w:rFonts w:ascii="Arial" w:hAnsi="Arial" w:cs="Arial"/>
                              <w:b/>
                              <w:sz w:val="18"/>
                              <w:szCs w:val="18"/>
                            </w:rPr>
                          </w:pPr>
                          <w:r>
                            <w:rPr>
                              <w:rFonts w:ascii="Arial" w:hAnsi="Arial" w:cs="Arial"/>
                              <w:b/>
                              <w:sz w:val="18"/>
                              <w:szCs w:val="18"/>
                            </w:rPr>
                            <w:t>Rivadavia 448</w:t>
                          </w:r>
                          <w:r w:rsidR="00CB110A" w:rsidRPr="00F91F8A">
                            <w:rPr>
                              <w:rFonts w:ascii="Arial" w:hAnsi="Arial" w:cs="Arial"/>
                              <w:b/>
                              <w:sz w:val="18"/>
                              <w:szCs w:val="18"/>
                            </w:rPr>
                            <w:t>- Godoy Cruz</w:t>
                          </w:r>
                        </w:p>
                        <w:p w:rsidR="00CB110A" w:rsidRPr="00F91F8A" w:rsidRDefault="00CB110A" w:rsidP="00CB110A">
                          <w:pPr>
                            <w:spacing w:after="0"/>
                            <w:rPr>
                              <w:rFonts w:ascii="Arial" w:hAnsi="Arial" w:cs="Arial"/>
                              <w:sz w:val="18"/>
                              <w:szCs w:val="18"/>
                            </w:rPr>
                          </w:pPr>
                          <w:r w:rsidRPr="00F91F8A">
                            <w:rPr>
                              <w:rFonts w:ascii="Arial" w:hAnsi="Arial" w:cs="Arial"/>
                              <w:b/>
                              <w:sz w:val="18"/>
                              <w:szCs w:val="18"/>
                            </w:rPr>
                            <w:t xml:space="preserve">+54-261- </w:t>
                          </w:r>
                          <w:r w:rsidR="00950DFB">
                            <w:rPr>
                              <w:rFonts w:ascii="Arial" w:hAnsi="Arial" w:cs="Arial"/>
                              <w:b/>
                              <w:sz w:val="18"/>
                              <w:szCs w:val="18"/>
                            </w:rPr>
                            <w:t>4133051/53</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402A39" id="_x0000_s1028" type="#_x0000_t202" style="position:absolute;margin-left:155.35pt;margin-top:-24.75pt;width:161.2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" filled="f" stroked="f">
              <v:textbox style="mso-fit-shape-to-text:t">
                <w:txbxContent>
                  <w:p w:rsidR="00454243" w:rsidRPr="00F91F8A" w:rsidRDefault="00452ADC" w:rsidP="00CB110A">
                    <w:pPr>
                      <w:spacing w:after="0"/>
                      <w:rPr>
                        <w:rFonts w:ascii="Arial" w:hAnsi="Arial" w:cs="Arial"/>
                        <w:b/>
                        <w:sz w:val="18"/>
                        <w:szCs w:val="18"/>
                      </w:rPr>
                    </w:pPr>
                    <w:r>
                      <w:rPr>
                        <w:rFonts w:ascii="Arial" w:hAnsi="Arial" w:cs="Arial"/>
                        <w:b/>
                        <w:sz w:val="18"/>
                        <w:szCs w:val="18"/>
                      </w:rPr>
                      <w:t>Rivadavia 448</w:t>
                    </w:r>
                    <w:r w:rsidR="00CB110A" w:rsidRPr="00F91F8A">
                      <w:rPr>
                        <w:rFonts w:ascii="Arial" w:hAnsi="Arial" w:cs="Arial"/>
                        <w:b/>
                        <w:sz w:val="18"/>
                        <w:szCs w:val="18"/>
                      </w:rPr>
                      <w:t>- Godoy Cruz</w:t>
                    </w:r>
                  </w:p>
                  <w:p w:rsidR="00CB110A" w:rsidRPr="00F91F8A" w:rsidRDefault="00CB110A" w:rsidP="00CB110A">
                    <w:pPr>
                      <w:spacing w:after="0"/>
                      <w:rPr>
                        <w:rFonts w:ascii="Arial" w:hAnsi="Arial" w:cs="Arial"/>
                        <w:sz w:val="18"/>
                        <w:szCs w:val="18"/>
                      </w:rPr>
                    </w:pPr>
                    <w:r w:rsidRPr="00F91F8A">
                      <w:rPr>
                        <w:rFonts w:ascii="Arial" w:hAnsi="Arial" w:cs="Arial"/>
                        <w:b/>
                        <w:sz w:val="18"/>
                        <w:szCs w:val="18"/>
                      </w:rPr>
                      <w:t xml:space="preserve">+54-261- </w:t>
                    </w:r>
                    <w:r w:rsidR="00950DFB">
                      <w:rPr>
                        <w:rFonts w:ascii="Arial" w:hAnsi="Arial" w:cs="Arial"/>
                        <w:b/>
                        <w:sz w:val="18"/>
                        <w:szCs w:val="18"/>
                      </w:rPr>
                      <w:t>4133051/53</w:t>
                    </w:r>
                  </w:p>
                </w:txbxContent>
              </v:textbox>
              <w10:wrap type="square" anchorx="margin"/>
            </v:shape>
          </w:pict>
        </mc:Fallback>
      </mc:AlternateContent>
    </w:r>
    <w:r>
      <w:rPr>
        <w:noProof/>
        <w:lang w:eastAsia="es-AR"/>
      </w:rPr>
      <mc:AlternateContent>
        <mc:Choice Requires="wps">
          <w:drawing>
            <wp:anchor distT="0" distB="0" distL="114300" distR="114300" simplePos="0" relativeHeight="251676672" behindDoc="0" locked="0" layoutInCell="1" allowOverlap="1" wp14:anchorId="6E3B1392" wp14:editId="6B6AC7A4">
              <wp:simplePos x="0" y="0"/>
              <wp:positionH relativeFrom="column">
                <wp:posOffset>4225290</wp:posOffset>
              </wp:positionH>
              <wp:positionV relativeFrom="paragraph">
                <wp:posOffset>-370840</wp:posOffset>
              </wp:positionV>
              <wp:extent cx="0" cy="704850"/>
              <wp:effectExtent l="0" t="0" r="19050" b="19050"/>
              <wp:wrapNone/>
              <wp:docPr id="21" name="Conector recto 21"/>
              <wp:cNvGraphicFramePr/>
              <a:graphic xmlns:a="http://schemas.openxmlformats.org/drawingml/2006/main">
                <a:graphicData uri="http://schemas.microsoft.com/office/word/2010/wordprocessingShape">
                  <wps:wsp>
                    <wps:cNvCnPr/>
                    <wps:spPr>
                      <a:xfrm flipH="1">
                        <a:off x="0" y="0"/>
                        <a:ext cx="0" cy="704850"/>
                      </a:xfrm>
                      <a:prstGeom prst="line">
                        <a:avLst/>
                      </a:prstGeom>
                      <a:ln w="19050">
                        <a:solidFill>
                          <a:srgbClr val="660066"/>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7644CD" id="Conector recto 21"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7pt,-29.2pt" to="332.7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" strokecolor="#606" strokeweight="1.5pt">
              <v:stroke joinstyle="miter"/>
            </v:line>
          </w:pict>
        </mc:Fallback>
      </mc:AlternateContent>
    </w:r>
    <w:r>
      <w:rPr>
        <w:noProof/>
        <w:lang w:eastAsia="es-AR"/>
      </w:rPr>
      <mc:AlternateContent>
        <mc:Choice Requires="wps">
          <w:drawing>
            <wp:anchor distT="0" distB="0" distL="114300" distR="114300" simplePos="0" relativeHeight="251674624" behindDoc="0" locked="0" layoutInCell="1" allowOverlap="1" wp14:anchorId="48975C09" wp14:editId="71B2AA45">
              <wp:simplePos x="0" y="0"/>
              <wp:positionH relativeFrom="column">
                <wp:posOffset>1805940</wp:posOffset>
              </wp:positionH>
              <wp:positionV relativeFrom="paragraph">
                <wp:posOffset>-370379</wp:posOffset>
              </wp:positionV>
              <wp:extent cx="0" cy="704850"/>
              <wp:effectExtent l="0" t="0" r="19050" b="19050"/>
              <wp:wrapNone/>
              <wp:docPr id="20" name="Conector recto 20"/>
              <wp:cNvGraphicFramePr/>
              <a:graphic xmlns:a="http://schemas.openxmlformats.org/drawingml/2006/main">
                <a:graphicData uri="http://schemas.microsoft.com/office/word/2010/wordprocessingShape">
                  <wps:wsp>
                    <wps:cNvCnPr/>
                    <wps:spPr>
                      <a:xfrm flipH="1">
                        <a:off x="0" y="0"/>
                        <a:ext cx="0" cy="704850"/>
                      </a:xfrm>
                      <a:prstGeom prst="line">
                        <a:avLst/>
                      </a:prstGeom>
                      <a:ln w="19050">
                        <a:solidFill>
                          <a:srgbClr val="660066"/>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2F9BFD" id="Conector recto 20"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2pt,-29.15pt" to="142.2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" strokecolor="#606" strokeweight="1.5pt">
              <v:stroke joinstyle="miter"/>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8B1" w:rsidRDefault="00A828B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DDE" w:rsidRDefault="003F3DDE" w:rsidP="00454243">
      <w:pPr>
        <w:spacing w:after="0" w:line="240" w:lineRule="auto"/>
      </w:pPr>
      <w:r>
        <w:separator/>
      </w:r>
    </w:p>
  </w:footnote>
  <w:footnote w:type="continuationSeparator" w:id="0">
    <w:p w:rsidR="003F3DDE" w:rsidRDefault="003F3DDE" w:rsidP="004542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8B1" w:rsidRDefault="00A828B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4B6" w:rsidRDefault="009B0A39" w:rsidP="005944B6">
    <w:pPr>
      <w:pStyle w:val="Encabezado"/>
      <w:rPr>
        <w:noProof/>
      </w:rPr>
    </w:pPr>
    <w:bookmarkStart w:id="1" w:name="_Hlk502147258"/>
    <w:bookmarkStart w:id="2" w:name="_Hlk502147259"/>
    <w:r>
      <w:rPr>
        <w:noProof/>
        <w:lang w:eastAsia="es-AR"/>
      </w:rPr>
      <w:drawing>
        <wp:anchor distT="0" distB="0" distL="114300" distR="114300" simplePos="0" relativeHeight="251680768" behindDoc="0" locked="0" layoutInCell="1" allowOverlap="1">
          <wp:simplePos x="0" y="0"/>
          <wp:positionH relativeFrom="column">
            <wp:posOffset>2844165</wp:posOffset>
          </wp:positionH>
          <wp:positionV relativeFrom="paragraph">
            <wp:posOffset>273685</wp:posOffset>
          </wp:positionV>
          <wp:extent cx="3037840" cy="338455"/>
          <wp:effectExtent l="0" t="0" r="0" b="444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vivencia del logo (1).jpg"/>
                  <pic:cNvPicPr/>
                </pic:nvPicPr>
                <pic:blipFill>
                  <a:blip r:embed="rId1">
                    <a:extLst>
                      <a:ext uri="{28A0092B-C50C-407E-A947-70E740481C1C}">
                        <a14:useLocalDpi xmlns:a14="http://schemas.microsoft.com/office/drawing/2010/main" val="0"/>
                      </a:ext>
                    </a:extLst>
                  </a:blip>
                  <a:stretch>
                    <a:fillRect/>
                  </a:stretch>
                </pic:blipFill>
                <pic:spPr>
                  <a:xfrm>
                    <a:off x="0" y="0"/>
                    <a:ext cx="3037840" cy="338455"/>
                  </a:xfrm>
                  <a:prstGeom prst="rect">
                    <a:avLst/>
                  </a:prstGeom>
                </pic:spPr>
              </pic:pic>
            </a:graphicData>
          </a:graphic>
          <wp14:sizeRelH relativeFrom="page">
            <wp14:pctWidth>0</wp14:pctWidth>
          </wp14:sizeRelH>
          <wp14:sizeRelV relativeFrom="page">
            <wp14:pctHeight>0</wp14:pctHeight>
          </wp14:sizeRelV>
        </wp:anchor>
      </w:drawing>
    </w:r>
  </w:p>
  <w:p w:rsidR="005944B6" w:rsidRDefault="005944B6" w:rsidP="005944B6">
    <w:pPr>
      <w:pStyle w:val="Encabezado"/>
    </w:pPr>
  </w:p>
  <w:bookmarkEnd w:id="1"/>
  <w:bookmarkEnd w:id="2"/>
  <w:p w:rsidR="00A177F4" w:rsidRDefault="00A177F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8B1" w:rsidRDefault="00A828B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243"/>
    <w:rsid w:val="0000231E"/>
    <w:rsid w:val="000028CE"/>
    <w:rsid w:val="000A6B3F"/>
    <w:rsid w:val="00225215"/>
    <w:rsid w:val="002753E0"/>
    <w:rsid w:val="00315D70"/>
    <w:rsid w:val="00373DF4"/>
    <w:rsid w:val="003E65FD"/>
    <w:rsid w:val="003F3DDE"/>
    <w:rsid w:val="00452ADC"/>
    <w:rsid w:val="00454243"/>
    <w:rsid w:val="004D19AD"/>
    <w:rsid w:val="005559BD"/>
    <w:rsid w:val="005944B6"/>
    <w:rsid w:val="005E24B5"/>
    <w:rsid w:val="00640C4F"/>
    <w:rsid w:val="006C32D2"/>
    <w:rsid w:val="007C4AE1"/>
    <w:rsid w:val="007D1161"/>
    <w:rsid w:val="007F280F"/>
    <w:rsid w:val="0086256A"/>
    <w:rsid w:val="008D414E"/>
    <w:rsid w:val="00950DFB"/>
    <w:rsid w:val="00992277"/>
    <w:rsid w:val="009B0A39"/>
    <w:rsid w:val="009E59A0"/>
    <w:rsid w:val="00A177F4"/>
    <w:rsid w:val="00A51A1C"/>
    <w:rsid w:val="00A568FA"/>
    <w:rsid w:val="00A828B1"/>
    <w:rsid w:val="00BC214E"/>
    <w:rsid w:val="00C257B4"/>
    <w:rsid w:val="00CB110A"/>
    <w:rsid w:val="00CB7787"/>
    <w:rsid w:val="00CC124D"/>
    <w:rsid w:val="00DA1DF8"/>
    <w:rsid w:val="00E670C6"/>
    <w:rsid w:val="00E812E5"/>
    <w:rsid w:val="00EF25D2"/>
    <w:rsid w:val="00F91F8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8FA"/>
    <w:pPr>
      <w:spacing w:after="200" w:line="276" w:lineRule="auto"/>
    </w:pPr>
    <w:rPr>
      <w:color w:val="00000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4243"/>
    <w:pPr>
      <w:tabs>
        <w:tab w:val="center" w:pos="4419"/>
        <w:tab w:val="right" w:pos="8838"/>
      </w:tabs>
      <w:spacing w:after="0" w:line="240" w:lineRule="auto"/>
    </w:pPr>
    <w:rPr>
      <w:color w:val="auto"/>
    </w:rPr>
  </w:style>
  <w:style w:type="character" w:customStyle="1" w:styleId="EncabezadoCar">
    <w:name w:val="Encabezado Car"/>
    <w:basedOn w:val="Fuentedeprrafopredeter"/>
    <w:link w:val="Encabezado"/>
    <w:uiPriority w:val="99"/>
    <w:rsid w:val="00454243"/>
  </w:style>
  <w:style w:type="paragraph" w:styleId="Piedepgina">
    <w:name w:val="footer"/>
    <w:basedOn w:val="Normal"/>
    <w:link w:val="PiedepginaCar"/>
    <w:uiPriority w:val="99"/>
    <w:unhideWhenUsed/>
    <w:rsid w:val="00454243"/>
    <w:pPr>
      <w:tabs>
        <w:tab w:val="center" w:pos="4419"/>
        <w:tab w:val="right" w:pos="8838"/>
      </w:tabs>
      <w:spacing w:after="0" w:line="240" w:lineRule="auto"/>
    </w:pPr>
    <w:rPr>
      <w:color w:val="auto"/>
    </w:rPr>
  </w:style>
  <w:style w:type="character" w:customStyle="1" w:styleId="PiedepginaCar">
    <w:name w:val="Pie de página Car"/>
    <w:basedOn w:val="Fuentedeprrafopredeter"/>
    <w:link w:val="Piedepgina"/>
    <w:uiPriority w:val="99"/>
    <w:rsid w:val="00454243"/>
  </w:style>
  <w:style w:type="paragraph" w:styleId="Textodeglobo">
    <w:name w:val="Balloon Text"/>
    <w:basedOn w:val="Normal"/>
    <w:link w:val="TextodegloboCar"/>
    <w:uiPriority w:val="99"/>
    <w:semiHidden/>
    <w:unhideWhenUsed/>
    <w:rsid w:val="002753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53E0"/>
    <w:rPr>
      <w:rFonts w:ascii="Segoe UI" w:hAnsi="Segoe UI" w:cs="Segoe UI"/>
      <w:sz w:val="18"/>
      <w:szCs w:val="18"/>
    </w:rPr>
  </w:style>
  <w:style w:type="paragraph" w:styleId="Textoindependiente">
    <w:name w:val="Body Text"/>
    <w:basedOn w:val="Normal"/>
    <w:link w:val="TextoindependienteCar"/>
    <w:rsid w:val="00A568FA"/>
    <w:pPr>
      <w:spacing w:after="140" w:line="288" w:lineRule="auto"/>
    </w:pPr>
  </w:style>
  <w:style w:type="character" w:customStyle="1" w:styleId="TextoindependienteCar">
    <w:name w:val="Texto independiente Car"/>
    <w:basedOn w:val="Fuentedeprrafopredeter"/>
    <w:link w:val="Textoindependiente"/>
    <w:rsid w:val="00A568FA"/>
    <w:rPr>
      <w:color w:val="00000A"/>
    </w:rPr>
  </w:style>
  <w:style w:type="paragraph" w:styleId="NormalWeb">
    <w:name w:val="Normal (Web)"/>
    <w:basedOn w:val="Normal"/>
    <w:uiPriority w:val="99"/>
    <w:semiHidden/>
    <w:unhideWhenUsed/>
    <w:qFormat/>
    <w:rsid w:val="00A568FA"/>
    <w:pPr>
      <w:spacing w:beforeAutospacing="1" w:afterAutospacing="1" w:line="240" w:lineRule="auto"/>
    </w:pPr>
    <w:rPr>
      <w:rFonts w:ascii="Times New Roman" w:eastAsia="Times New Roman" w:hAnsi="Times New Roman" w:cs="Times New Roman"/>
      <w:sz w:val="24"/>
      <w:szCs w:val="24"/>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8FA"/>
    <w:pPr>
      <w:spacing w:after="200" w:line="276" w:lineRule="auto"/>
    </w:pPr>
    <w:rPr>
      <w:color w:val="00000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4243"/>
    <w:pPr>
      <w:tabs>
        <w:tab w:val="center" w:pos="4419"/>
        <w:tab w:val="right" w:pos="8838"/>
      </w:tabs>
      <w:spacing w:after="0" w:line="240" w:lineRule="auto"/>
    </w:pPr>
    <w:rPr>
      <w:color w:val="auto"/>
    </w:rPr>
  </w:style>
  <w:style w:type="character" w:customStyle="1" w:styleId="EncabezadoCar">
    <w:name w:val="Encabezado Car"/>
    <w:basedOn w:val="Fuentedeprrafopredeter"/>
    <w:link w:val="Encabezado"/>
    <w:uiPriority w:val="99"/>
    <w:rsid w:val="00454243"/>
  </w:style>
  <w:style w:type="paragraph" w:styleId="Piedepgina">
    <w:name w:val="footer"/>
    <w:basedOn w:val="Normal"/>
    <w:link w:val="PiedepginaCar"/>
    <w:uiPriority w:val="99"/>
    <w:unhideWhenUsed/>
    <w:rsid w:val="00454243"/>
    <w:pPr>
      <w:tabs>
        <w:tab w:val="center" w:pos="4419"/>
        <w:tab w:val="right" w:pos="8838"/>
      </w:tabs>
      <w:spacing w:after="0" w:line="240" w:lineRule="auto"/>
    </w:pPr>
    <w:rPr>
      <w:color w:val="auto"/>
    </w:rPr>
  </w:style>
  <w:style w:type="character" w:customStyle="1" w:styleId="PiedepginaCar">
    <w:name w:val="Pie de página Car"/>
    <w:basedOn w:val="Fuentedeprrafopredeter"/>
    <w:link w:val="Piedepgina"/>
    <w:uiPriority w:val="99"/>
    <w:rsid w:val="00454243"/>
  </w:style>
  <w:style w:type="paragraph" w:styleId="Textodeglobo">
    <w:name w:val="Balloon Text"/>
    <w:basedOn w:val="Normal"/>
    <w:link w:val="TextodegloboCar"/>
    <w:uiPriority w:val="99"/>
    <w:semiHidden/>
    <w:unhideWhenUsed/>
    <w:rsid w:val="002753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53E0"/>
    <w:rPr>
      <w:rFonts w:ascii="Segoe UI" w:hAnsi="Segoe UI" w:cs="Segoe UI"/>
      <w:sz w:val="18"/>
      <w:szCs w:val="18"/>
    </w:rPr>
  </w:style>
  <w:style w:type="paragraph" w:styleId="Textoindependiente">
    <w:name w:val="Body Text"/>
    <w:basedOn w:val="Normal"/>
    <w:link w:val="TextoindependienteCar"/>
    <w:rsid w:val="00A568FA"/>
    <w:pPr>
      <w:spacing w:after="140" w:line="288" w:lineRule="auto"/>
    </w:pPr>
  </w:style>
  <w:style w:type="character" w:customStyle="1" w:styleId="TextoindependienteCar">
    <w:name w:val="Texto independiente Car"/>
    <w:basedOn w:val="Fuentedeprrafopredeter"/>
    <w:link w:val="Textoindependiente"/>
    <w:rsid w:val="00A568FA"/>
    <w:rPr>
      <w:color w:val="00000A"/>
    </w:rPr>
  </w:style>
  <w:style w:type="paragraph" w:styleId="NormalWeb">
    <w:name w:val="Normal (Web)"/>
    <w:basedOn w:val="Normal"/>
    <w:uiPriority w:val="99"/>
    <w:semiHidden/>
    <w:unhideWhenUsed/>
    <w:qFormat/>
    <w:rsid w:val="00A568FA"/>
    <w:pPr>
      <w:spacing w:beforeAutospacing="1"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60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A2870-17BE-4E5B-A26B-886E8A5D6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437</Words>
  <Characters>2409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Municipalidad de Godoy Cruz</Company>
  <LinksUpToDate>false</LinksUpToDate>
  <CharactersWithSpaces>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Castillo</dc:creator>
  <cp:lastModifiedBy>Sistemas</cp:lastModifiedBy>
  <cp:revision>4</cp:revision>
  <cp:lastPrinted>2019-08-07T12:44:00Z</cp:lastPrinted>
  <dcterms:created xsi:type="dcterms:W3CDTF">2019-08-06T13:52:00Z</dcterms:created>
  <dcterms:modified xsi:type="dcterms:W3CDTF">2019-08-07T12:44:00Z</dcterms:modified>
</cp:coreProperties>
</file>