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587016" w14:textId="77777777" w:rsidR="00B36E1F" w:rsidRPr="00CA5B5B" w:rsidRDefault="00B36E1F" w:rsidP="003419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</w:pPr>
    </w:p>
    <w:p w14:paraId="30223727" w14:textId="77777777" w:rsidR="00EC6225" w:rsidRPr="00CA5B5B" w:rsidRDefault="00EC6225" w:rsidP="0034196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CAAF792" w14:textId="30784692" w:rsidR="00D31DA6" w:rsidRPr="00CA5B5B" w:rsidRDefault="004F7C55" w:rsidP="0034196D">
      <w:pPr>
        <w:spacing w:after="0" w:line="240" w:lineRule="auto"/>
        <w:jc w:val="right"/>
        <w:rPr>
          <w:rFonts w:asciiTheme="minorHAnsi" w:hAnsiTheme="minorHAnsi" w:cstheme="minorHAnsi"/>
          <w:b/>
          <w:u w:val="single"/>
        </w:rPr>
      </w:pPr>
      <w:r w:rsidRPr="00CA5B5B">
        <w:rPr>
          <w:rFonts w:asciiTheme="minorHAnsi" w:hAnsiTheme="minorHAnsi" w:cstheme="minorHAnsi"/>
          <w:b/>
          <w:u w:val="single"/>
        </w:rPr>
        <w:t>ORDENANZA Nº 69</w:t>
      </w:r>
      <w:r w:rsidR="00C6428D">
        <w:rPr>
          <w:rFonts w:asciiTheme="minorHAnsi" w:hAnsiTheme="minorHAnsi" w:cstheme="minorHAnsi"/>
          <w:b/>
          <w:u w:val="single"/>
        </w:rPr>
        <w:t>34</w:t>
      </w:r>
      <w:r w:rsidR="00EC6225" w:rsidRPr="00CA5B5B">
        <w:rPr>
          <w:rFonts w:asciiTheme="minorHAnsi" w:hAnsiTheme="minorHAnsi" w:cstheme="minorHAnsi"/>
          <w:b/>
          <w:u w:val="single"/>
        </w:rPr>
        <w:t>/19</w:t>
      </w:r>
    </w:p>
    <w:p w14:paraId="3474538C" w14:textId="27DCC882" w:rsidR="00EC6225" w:rsidRPr="00CA5B5B" w:rsidRDefault="00EC6225" w:rsidP="003419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</w:pPr>
      <w:r w:rsidRPr="00CA5B5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>VISTO:</w:t>
      </w:r>
    </w:p>
    <w:p w14:paraId="5C04E2B0" w14:textId="77777777" w:rsidR="00EC6225" w:rsidRPr="00CA5B5B" w:rsidRDefault="00EC6225" w:rsidP="003419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</w:pPr>
    </w:p>
    <w:p w14:paraId="1390BE65" w14:textId="1BE82D14" w:rsidR="003A0955" w:rsidRDefault="00CA5B5B" w:rsidP="003A0955">
      <w:pPr>
        <w:spacing w:line="240" w:lineRule="auto"/>
        <w:jc w:val="both"/>
      </w:pPr>
      <w:r>
        <w:rPr>
          <w:rFonts w:cs="Calibri"/>
          <w:color w:val="000000"/>
        </w:rPr>
        <w:t xml:space="preserve">El </w:t>
      </w:r>
      <w:r w:rsidR="00142752">
        <w:rPr>
          <w:rFonts w:cs="Calibri"/>
          <w:color w:val="000000"/>
        </w:rPr>
        <w:t>E</w:t>
      </w:r>
      <w:proofErr w:type="spellStart"/>
      <w:r w:rsidR="003A0955">
        <w:rPr>
          <w:rFonts w:cs="Calibri"/>
          <w:lang w:val="es-ES" w:eastAsia="es-ES"/>
        </w:rPr>
        <w:t>xpediente</w:t>
      </w:r>
      <w:proofErr w:type="spellEnd"/>
      <w:r w:rsidR="003A0955">
        <w:rPr>
          <w:rFonts w:cs="Calibri"/>
          <w:lang w:val="es-ES" w:eastAsia="es-ES"/>
        </w:rPr>
        <w:t xml:space="preserve"> </w:t>
      </w:r>
      <w:bookmarkStart w:id="0" w:name="__DdeLink__138_1508523994"/>
      <w:r w:rsidR="003A0955">
        <w:rPr>
          <w:rFonts w:cs="Calibri"/>
          <w:lang w:val="es-ES" w:eastAsia="es-ES"/>
        </w:rPr>
        <w:t>Nº 2019-000170/H2-GC</w:t>
      </w:r>
      <w:bookmarkStart w:id="1" w:name="__DdeLink__1637_3450722008"/>
      <w:r w:rsidR="003A0955">
        <w:rPr>
          <w:rFonts w:cs="Calibri"/>
          <w:lang w:val="es-ES" w:eastAsia="es-ES"/>
        </w:rPr>
        <w:t xml:space="preserve">, caratulado: BLOQUE FRENTE CAMBIA MENDOZA </w:t>
      </w:r>
      <w:r w:rsidR="00597073">
        <w:rPr>
          <w:rFonts w:cs="Calibri"/>
          <w:lang w:val="es-ES" w:eastAsia="es-ES"/>
        </w:rPr>
        <w:t xml:space="preserve">- </w:t>
      </w:r>
      <w:r w:rsidR="003A0955">
        <w:rPr>
          <w:rFonts w:cs="Calibri"/>
          <w:lang w:val="es-ES" w:eastAsia="es-ES"/>
        </w:rPr>
        <w:t>CONCEJAL Y</w:t>
      </w:r>
      <w:bookmarkEnd w:id="0"/>
      <w:r w:rsidR="00142752">
        <w:rPr>
          <w:rFonts w:cs="Calibri"/>
          <w:lang w:val="es-ES" w:eastAsia="es-ES"/>
        </w:rPr>
        <w:t>É</w:t>
      </w:r>
      <w:r w:rsidR="00C6428D">
        <w:rPr>
          <w:rFonts w:cs="Calibri"/>
          <w:lang w:val="es-ES" w:eastAsia="es-ES"/>
        </w:rPr>
        <w:t>SICA SIMÓ</w:t>
      </w:r>
      <w:r w:rsidR="003A0955">
        <w:rPr>
          <w:rFonts w:cs="Calibri"/>
          <w:lang w:val="es-ES" w:eastAsia="es-ES"/>
        </w:rPr>
        <w:t>N</w:t>
      </w:r>
      <w:r w:rsidR="00597073">
        <w:rPr>
          <w:rFonts w:cs="Calibri"/>
          <w:lang w:val="es-ES" w:eastAsia="es-ES"/>
        </w:rPr>
        <w:t xml:space="preserve"> </w:t>
      </w:r>
      <w:r w:rsidR="003A0955">
        <w:rPr>
          <w:rFonts w:cs="Calibri"/>
          <w:lang w:val="es-ES" w:eastAsia="es-ES"/>
        </w:rPr>
        <w:t>-</w:t>
      </w:r>
      <w:r w:rsidR="00597073">
        <w:rPr>
          <w:rFonts w:cs="Calibri"/>
          <w:lang w:val="es-ES" w:eastAsia="es-ES"/>
        </w:rPr>
        <w:t xml:space="preserve"> </w:t>
      </w:r>
      <w:r w:rsidR="003A0955">
        <w:rPr>
          <w:rFonts w:cs="Calibri"/>
          <w:lang w:val="es-ES" w:eastAsia="es-ES"/>
        </w:rPr>
        <w:t>E/PROYECTO DE ORDENANZA DES</w:t>
      </w:r>
      <w:bookmarkEnd w:id="1"/>
      <w:r w:rsidR="00C6428D">
        <w:rPr>
          <w:rFonts w:cs="Calibri"/>
          <w:lang w:val="es-ES" w:eastAsia="es-ES"/>
        </w:rPr>
        <w:t>Í</w:t>
      </w:r>
      <w:r w:rsidR="003A0955">
        <w:rPr>
          <w:rFonts w:cs="Calibri"/>
          <w:lang w:val="es-ES" w:eastAsia="es-ES"/>
        </w:rPr>
        <w:t>GNESE CON EL NOMBRE DE PASEO DE LA DI</w:t>
      </w:r>
      <w:r w:rsidR="00142752">
        <w:rPr>
          <w:rFonts w:cs="Calibri"/>
          <w:lang w:val="es-ES" w:eastAsia="es-ES"/>
        </w:rPr>
        <w:t>VERSIDAD E IGUALDAD AL SECTOR PÚ</w:t>
      </w:r>
      <w:r w:rsidR="003A0955">
        <w:rPr>
          <w:rFonts w:cs="Calibri"/>
          <w:lang w:val="es-ES" w:eastAsia="es-ES"/>
        </w:rPr>
        <w:t xml:space="preserve">BLICO UBICADO </w:t>
      </w:r>
      <w:r w:rsidR="00142752">
        <w:rPr>
          <w:rFonts w:cs="Calibri"/>
          <w:lang w:val="es-ES" w:eastAsia="es-ES"/>
        </w:rPr>
        <w:t>JUNTO A LA CICLOVÍ</w:t>
      </w:r>
      <w:r w:rsidR="003A0955">
        <w:rPr>
          <w:rFonts w:cs="Calibri"/>
          <w:lang w:val="es-ES" w:eastAsia="es-ES"/>
        </w:rPr>
        <w:t>A; y</w:t>
      </w:r>
    </w:p>
    <w:p w14:paraId="32E4F15F" w14:textId="77777777" w:rsidR="003A0955" w:rsidRDefault="003A0955" w:rsidP="003A0955">
      <w:pPr>
        <w:spacing w:line="240" w:lineRule="auto"/>
        <w:jc w:val="both"/>
      </w:pPr>
      <w:r>
        <w:rPr>
          <w:rFonts w:cs="Calibri"/>
          <w:b/>
          <w:u w:val="single"/>
        </w:rPr>
        <w:t>CONSIDERANDO</w:t>
      </w:r>
    </w:p>
    <w:p w14:paraId="140CAAB2" w14:textId="1136728E" w:rsidR="003A0955" w:rsidRDefault="003A0955" w:rsidP="00B538A7">
      <w:pPr>
        <w:jc w:val="both"/>
      </w:pPr>
      <w:r>
        <w:rPr>
          <w:rFonts w:cs="Calibri"/>
        </w:rPr>
        <w:t xml:space="preserve">Que por las presentes actuaciones la Concejal Yésica Simón eleva un proyecto destinado a designar  con el nombre de "Paseo de la Diversidad e Igualdad" al sector público ubicado junto </w:t>
      </w:r>
      <w:r w:rsidRPr="00B538A7">
        <w:t>a la ciclovía en Av. General San Martín Sur entr</w:t>
      </w:r>
      <w:r w:rsidR="00142752" w:rsidRPr="00B538A7">
        <w:t>e José Ingenieros y 7 Granaderos.</w:t>
      </w:r>
    </w:p>
    <w:p w14:paraId="44FD38B1" w14:textId="1638A394" w:rsidR="003A0955" w:rsidRDefault="003A0955" w:rsidP="003A0955">
      <w:pPr>
        <w:jc w:val="both"/>
      </w:pPr>
      <w:r>
        <w:t xml:space="preserve">Que hablar de diversidad sexual es en primer lugar, una decisión política, ya que implica reconocer que </w:t>
      </w:r>
      <w:r>
        <w:tab/>
        <w:t>existen múlti</w:t>
      </w:r>
      <w:r w:rsidR="00B538A7">
        <w:t>ples orientaciones sexuales, expresiones</w:t>
      </w:r>
      <w:r>
        <w:t xml:space="preserve"> igualmente valiosas d</w:t>
      </w:r>
      <w:r w:rsidR="00142752">
        <w:t xml:space="preserve">e eso que llamamos sexualidad. </w:t>
      </w:r>
    </w:p>
    <w:p w14:paraId="4174C9D3" w14:textId="681CEDC7" w:rsidR="003A0955" w:rsidRDefault="003A0955" w:rsidP="003A0955">
      <w:pPr>
        <w:jc w:val="both"/>
      </w:pPr>
      <w:r>
        <w:t>Que aún existe en nuestra sociedad una teoría dominante sobre</w:t>
      </w:r>
      <w:r w:rsidR="00142752">
        <w:t xml:space="preserve"> la función reproductiva de la </w:t>
      </w:r>
      <w:r>
        <w:t>sexualidad, que no reconoce el papel fundamental de la misma en el desarrollo-humano a lo largo d</w:t>
      </w:r>
      <w:r w:rsidR="00142752">
        <w:t xml:space="preserve">e toda la vida. </w:t>
      </w:r>
    </w:p>
    <w:p w14:paraId="386F703B" w14:textId="4FE62298" w:rsidR="003A0955" w:rsidRDefault="003A0955" w:rsidP="003A0955">
      <w:pPr>
        <w:jc w:val="both"/>
      </w:pPr>
      <w:r>
        <w:t>Que</w:t>
      </w:r>
      <w:r w:rsidR="00597073">
        <w:t xml:space="preserve"> es necesario</w:t>
      </w:r>
      <w:r>
        <w:t xml:space="preserve"> el reconocimiento y aceptación de que existen diferentes formas de </w:t>
      </w:r>
      <w:r w:rsidR="00142752">
        <w:t>vivir y concebir la sexualidad</w:t>
      </w:r>
      <w:r w:rsidR="00597073">
        <w:t>.</w:t>
      </w:r>
    </w:p>
    <w:p w14:paraId="26315356" w14:textId="7F901A79" w:rsidR="003A0955" w:rsidRDefault="003A0955" w:rsidP="003A0955">
      <w:pPr>
        <w:jc w:val="both"/>
      </w:pPr>
      <w:r>
        <w:t xml:space="preserve">Que en la medida que se respeten las diferencias, se puede hablar de reconocimiento y defensa de los </w:t>
      </w:r>
      <w:r>
        <w:tab/>
        <w:t xml:space="preserve">derechos humanos, o de violación y </w:t>
      </w:r>
      <w:r w:rsidR="00142752">
        <w:t xml:space="preserve">desconocimiento de los mismos. </w:t>
      </w:r>
    </w:p>
    <w:p w14:paraId="4D56E428" w14:textId="3828884B" w:rsidR="003A0955" w:rsidRDefault="003A0955" w:rsidP="003A0955">
      <w:pPr>
        <w:jc w:val="both"/>
      </w:pPr>
      <w:r>
        <w:t>Que negar o rechazar la diversidad, genera sociedades injustas, que presas de la desigualdad conden</w:t>
      </w:r>
      <w:r w:rsidR="00142752">
        <w:t xml:space="preserve">an </w:t>
      </w:r>
      <w:r>
        <w:t xml:space="preserve">a los grupos discriminados a vivir </w:t>
      </w:r>
      <w:r w:rsidR="00142752">
        <w:t xml:space="preserve">su vida oculta y sin dignidad. </w:t>
      </w:r>
    </w:p>
    <w:p w14:paraId="197BAB2D" w14:textId="5FAC1F61" w:rsidR="003A0955" w:rsidRDefault="003A0955" w:rsidP="003A0955">
      <w:pPr>
        <w:jc w:val="both"/>
      </w:pPr>
      <w:r>
        <w:t>Que el concepto de diversidad sexual se asocia con otros concept</w:t>
      </w:r>
      <w:r w:rsidR="00142752">
        <w:t xml:space="preserve">os de la modernidad como el de </w:t>
      </w:r>
      <w:r>
        <w:t>género. Sólo cuando podemos aceptar que somos diferentes</w:t>
      </w:r>
      <w:r w:rsidR="00142752">
        <w:t xml:space="preserve"> y que al mismo tiempo tenemos </w:t>
      </w:r>
      <w:r>
        <w:t>equivalente valor social por nuestra humanidad, varones y mujeres pod</w:t>
      </w:r>
      <w:r w:rsidR="00142752">
        <w:t xml:space="preserve">emos aspirar a la igualdad, ya </w:t>
      </w:r>
      <w:r>
        <w:t xml:space="preserve">sea de trato, posibilidades y oportunidades, que todas y todos necesitamos </w:t>
      </w:r>
      <w:r w:rsidR="00142752">
        <w:t xml:space="preserve">para alcanzar una vida </w:t>
      </w:r>
      <w:r w:rsidR="00142752">
        <w:tab/>
        <w:t xml:space="preserve">plena. </w:t>
      </w:r>
    </w:p>
    <w:p w14:paraId="38628C41" w14:textId="4ACA02C6" w:rsidR="003A0955" w:rsidRDefault="003A0955" w:rsidP="003A0955">
      <w:pPr>
        <w:jc w:val="both"/>
      </w:pPr>
      <w:r>
        <w:t>Que a lo largo de la historia, tanto el desarrollo de la propia socied</w:t>
      </w:r>
      <w:r w:rsidR="00142752">
        <w:t xml:space="preserve">ad, como las migraciones y las </w:t>
      </w:r>
      <w:r w:rsidR="004571B6">
        <w:t>políticas de E</w:t>
      </w:r>
      <w:r>
        <w:t>stado han provocado la transformación de sus costumbres, evidenciando que la sexualidad</w:t>
      </w:r>
      <w:r>
        <w:tab/>
        <w:t>es una construcción cultural que crea géneros y roles/sexo</w:t>
      </w:r>
      <w:r w:rsidR="004571B6">
        <w:t>s</w:t>
      </w:r>
      <w:r>
        <w:t xml:space="preserve"> genéri</w:t>
      </w:r>
      <w:r w:rsidR="00142752">
        <w:t xml:space="preserve">cos, sujetos a transformación. </w:t>
      </w:r>
    </w:p>
    <w:p w14:paraId="37AB6837" w14:textId="10C751FA" w:rsidR="003A0955" w:rsidRDefault="003A0955" w:rsidP="003A0955">
      <w:pPr>
        <w:jc w:val="both"/>
      </w:pPr>
      <w:r>
        <w:t>Que a raíz de lo expuesto en el párrafo anterior, en nuestras sociedad</w:t>
      </w:r>
      <w:r w:rsidR="004571B6">
        <w:t xml:space="preserve">es operan diferentes formas de </w:t>
      </w:r>
      <w:r>
        <w:t>discriminación hacia colectivos particulares, las cuales muchas veces s</w:t>
      </w:r>
      <w:r w:rsidR="004571B6">
        <w:t xml:space="preserve">e expresan en violencia en sus diferentes formas. </w:t>
      </w:r>
    </w:p>
    <w:p w14:paraId="45C9CE36" w14:textId="4E09F64F" w:rsidR="003A0955" w:rsidRDefault="003A0955" w:rsidP="003A0955">
      <w:pPr>
        <w:jc w:val="both"/>
      </w:pPr>
      <w:r>
        <w:t>Que esa discriminación, basada en prejuicios e ignorancia, requiere acci</w:t>
      </w:r>
      <w:r w:rsidR="004571B6">
        <w:t xml:space="preserve">ones de parte del Estado en el </w:t>
      </w:r>
      <w:r>
        <w:t xml:space="preserve">sentido de visibilizar las diferencias para construir </w:t>
      </w:r>
      <w:r w:rsidR="005739C4">
        <w:t xml:space="preserve">una sociedad plural y diversa. </w:t>
      </w:r>
    </w:p>
    <w:p w14:paraId="64738524" w14:textId="4869880E" w:rsidR="001768BD" w:rsidRDefault="001768BD" w:rsidP="001768BD">
      <w:pPr>
        <w:jc w:val="both"/>
      </w:pPr>
      <w:r>
        <w:t>Que esas acciones, obligación irrenunciable</w:t>
      </w:r>
      <w:r>
        <w:t xml:space="preserve"> del Estado, deben permitir a la</w:t>
      </w:r>
      <w:r>
        <w:t xml:space="preserve"> </w:t>
      </w:r>
      <w:r>
        <w:t>ciudadanía</w:t>
      </w:r>
      <w:r>
        <w:t xml:space="preserve"> apropiarse de las diferencias c</w:t>
      </w:r>
      <w:bookmarkStart w:id="2" w:name="_GoBack"/>
      <w:bookmarkEnd w:id="2"/>
      <w:r>
        <w:t xml:space="preserve">omo forma de alcanzar una toma de conciencia por parte de la sociedad sobre la importancia del respeto hacia la diversidad en que vivimos. </w:t>
      </w:r>
    </w:p>
    <w:p w14:paraId="6F3B197A" w14:textId="77777777" w:rsidR="005739C4" w:rsidRDefault="005739C4" w:rsidP="003A0955">
      <w:pPr>
        <w:jc w:val="both"/>
      </w:pPr>
    </w:p>
    <w:p w14:paraId="6F9087F2" w14:textId="77777777" w:rsidR="005739C4" w:rsidRDefault="005739C4" w:rsidP="005739C4">
      <w:pPr>
        <w:spacing w:after="0"/>
        <w:jc w:val="both"/>
      </w:pPr>
    </w:p>
    <w:p w14:paraId="264A5964" w14:textId="77777777" w:rsidR="00597073" w:rsidRDefault="00597073" w:rsidP="005739C4">
      <w:pPr>
        <w:spacing w:after="0"/>
        <w:jc w:val="right"/>
        <w:rPr>
          <w:sz w:val="20"/>
          <w:szCs w:val="20"/>
        </w:rPr>
      </w:pPr>
    </w:p>
    <w:p w14:paraId="3BF20A25" w14:textId="42D952CD" w:rsidR="005739C4" w:rsidRPr="00597073" w:rsidRDefault="005739C4" w:rsidP="005739C4">
      <w:pPr>
        <w:spacing w:after="0"/>
        <w:jc w:val="right"/>
        <w:rPr>
          <w:b/>
          <w:bCs/>
          <w:sz w:val="20"/>
          <w:szCs w:val="20"/>
          <w:u w:val="single"/>
        </w:rPr>
      </w:pPr>
      <w:r w:rsidRPr="00597073">
        <w:rPr>
          <w:b/>
          <w:bCs/>
          <w:sz w:val="20"/>
          <w:szCs w:val="20"/>
          <w:u w:val="single"/>
        </w:rPr>
        <w:t xml:space="preserve">HOJA N° </w:t>
      </w:r>
      <w:r w:rsidR="00C6428D" w:rsidRPr="00597073">
        <w:rPr>
          <w:b/>
          <w:bCs/>
          <w:sz w:val="20"/>
          <w:szCs w:val="20"/>
          <w:u w:val="single"/>
        </w:rPr>
        <w:t>2</w:t>
      </w:r>
    </w:p>
    <w:p w14:paraId="005F873D" w14:textId="673A7DB6" w:rsidR="005739C4" w:rsidRPr="00597073" w:rsidRDefault="005739C4" w:rsidP="005739C4">
      <w:pPr>
        <w:jc w:val="right"/>
        <w:rPr>
          <w:b/>
          <w:bCs/>
          <w:sz w:val="20"/>
          <w:szCs w:val="20"/>
          <w:u w:val="single"/>
        </w:rPr>
      </w:pPr>
      <w:r w:rsidRPr="00597073">
        <w:rPr>
          <w:b/>
          <w:bCs/>
          <w:sz w:val="20"/>
          <w:szCs w:val="20"/>
          <w:u w:val="single"/>
        </w:rPr>
        <w:t xml:space="preserve">ORDENANZA N° </w:t>
      </w:r>
      <w:r w:rsidR="00C6428D" w:rsidRPr="00597073">
        <w:rPr>
          <w:b/>
          <w:bCs/>
          <w:sz w:val="20"/>
          <w:szCs w:val="20"/>
          <w:u w:val="single"/>
        </w:rPr>
        <w:t>6934</w:t>
      </w:r>
      <w:r w:rsidRPr="00597073">
        <w:rPr>
          <w:b/>
          <w:bCs/>
          <w:sz w:val="20"/>
          <w:szCs w:val="20"/>
          <w:u w:val="single"/>
        </w:rPr>
        <w:t>/19</w:t>
      </w:r>
    </w:p>
    <w:p w14:paraId="26721F75" w14:textId="7CAAD653" w:rsidR="003A0955" w:rsidRDefault="003A0955" w:rsidP="003A0955">
      <w:pPr>
        <w:jc w:val="both"/>
      </w:pPr>
      <w:r>
        <w:t>Que una de las causas más recurrentes por las que opera la discri</w:t>
      </w:r>
      <w:r w:rsidR="005739C4">
        <w:t xml:space="preserve">minación es la producida hacia </w:t>
      </w:r>
      <w:r>
        <w:t>personas de orientación sexual o</w:t>
      </w:r>
      <w:r w:rsidR="00597073">
        <w:t xml:space="preserve"> de</w:t>
      </w:r>
      <w:r>
        <w:t xml:space="preserve"> identidad sexual </w:t>
      </w:r>
      <w:r w:rsidR="00B538A7">
        <w:t>pertenecientes a</w:t>
      </w:r>
      <w:r w:rsidR="005739C4">
        <w:t xml:space="preserve"> la comunidad LGBTIQ. </w:t>
      </w:r>
    </w:p>
    <w:p w14:paraId="032D9AB5" w14:textId="2C39BB28" w:rsidR="003A0955" w:rsidRDefault="003A0955" w:rsidP="003A0955">
      <w:pPr>
        <w:jc w:val="both"/>
      </w:pPr>
      <w:r>
        <w:t>Que el Día Internacional del Orgullo Lésbico/Gay/Bisexual/Travesti/Intersexual/</w:t>
      </w:r>
      <w:proofErr w:type="spellStart"/>
      <w:r>
        <w:t>Queer</w:t>
      </w:r>
      <w:proofErr w:type="spellEnd"/>
      <w:r>
        <w:t xml:space="preserve"> (28 de junio) </w:t>
      </w:r>
      <w:r>
        <w:tab/>
        <w:t>implica un acto de visibilidad importante y necesario para que la soci</w:t>
      </w:r>
      <w:r w:rsidR="005739C4">
        <w:t xml:space="preserve">edad toda se haga eco de las </w:t>
      </w:r>
      <w:r>
        <w:t>diferentes problemáticas que vive en la actualidad la comunidad LGBTIQ y</w:t>
      </w:r>
      <w:r w:rsidR="005739C4">
        <w:t xml:space="preserve"> sus reivindicaciones hacia un </w:t>
      </w:r>
      <w:r>
        <w:t>trato igualitario con los mismos derechos civiles y sociale</w:t>
      </w:r>
      <w:r w:rsidR="005739C4">
        <w:t xml:space="preserve">s que la mayoría heterosexual. </w:t>
      </w:r>
    </w:p>
    <w:p w14:paraId="0794C502" w14:textId="2F9F6E7B" w:rsidR="003A0955" w:rsidRDefault="003A0955" w:rsidP="003A0955">
      <w:pPr>
        <w:jc w:val="both"/>
      </w:pPr>
      <w:r>
        <w:t xml:space="preserve">Que el 28 de junio de 1969, en Nueva York, la policía entra al pub </w:t>
      </w:r>
      <w:proofErr w:type="spellStart"/>
      <w:r>
        <w:t>Ston</w:t>
      </w:r>
      <w:r w:rsidR="00B22888">
        <w:t>ewal</w:t>
      </w:r>
      <w:proofErr w:type="spellEnd"/>
      <w:r w:rsidR="00B22888">
        <w:t xml:space="preserve">, frecuentado por público  </w:t>
      </w:r>
      <w:r>
        <w:t>GLT, y en una redada con el pretexto de que el lugar no contaba con</w:t>
      </w:r>
      <w:r w:rsidR="00B22888">
        <w:t xml:space="preserve"> habilitación para la venta de </w:t>
      </w:r>
      <w:r>
        <w:t>alcohol, desató una gran movilización y situación de resistencia por parte de la div</w:t>
      </w:r>
      <w:r w:rsidR="00B22888">
        <w:t xml:space="preserve">ersidad GLT, dando así </w:t>
      </w:r>
      <w:r>
        <w:t>lugar a la or</w:t>
      </w:r>
      <w:r w:rsidR="00B22888">
        <w:t xml:space="preserve">ganización de este Movimiento. </w:t>
      </w:r>
    </w:p>
    <w:p w14:paraId="71569A7E" w14:textId="5E630149" w:rsidR="003A0955" w:rsidRDefault="003A0955" w:rsidP="003A0955">
      <w:pPr>
        <w:jc w:val="both"/>
      </w:pPr>
      <w:r>
        <w:t>Que es conveniente destinar espacios públicos para visibilizar la importanc</w:t>
      </w:r>
      <w:r w:rsidR="00B22888">
        <w:t xml:space="preserve">ia y la vigencia que tiene hoy </w:t>
      </w:r>
      <w:r>
        <w:t>en día esa lucha en pos de los derechos h</w:t>
      </w:r>
      <w:r w:rsidR="00B22888">
        <w:t xml:space="preserve">umanos y la diversidad sexual. </w:t>
      </w:r>
    </w:p>
    <w:p w14:paraId="2271D086" w14:textId="37C44701" w:rsidR="003A0955" w:rsidRDefault="003A0955" w:rsidP="003A0955">
      <w:pPr>
        <w:jc w:val="both"/>
      </w:pPr>
      <w:r>
        <w:t xml:space="preserve">Que generar este espacio público en el </w:t>
      </w:r>
      <w:r w:rsidR="00597073">
        <w:t>D</w:t>
      </w:r>
      <w:r>
        <w:t>epartamento rindiendo tributo</w:t>
      </w:r>
      <w:r w:rsidR="00B22888">
        <w:t xml:space="preserve"> al respeto, a la diferencia y </w:t>
      </w:r>
      <w:r>
        <w:t>constituye un avance fundamental en la lucha por los dere</w:t>
      </w:r>
      <w:r w:rsidR="00B22888">
        <w:t xml:space="preserve">chos de las minorías sexuales. </w:t>
      </w:r>
    </w:p>
    <w:p w14:paraId="03595982" w14:textId="594735CF" w:rsidR="003A0955" w:rsidRDefault="003A0955" w:rsidP="003A0955">
      <w:pPr>
        <w:jc w:val="both"/>
      </w:pPr>
      <w:r>
        <w:t>Que la asignación de un espacio para el reconocimiento y valorización de l</w:t>
      </w:r>
      <w:r w:rsidR="00B22888">
        <w:t xml:space="preserve">a diversidad sexual constituye </w:t>
      </w:r>
      <w:r>
        <w:t>un correlato lógico con la legislación local que consagra la igualdad de tr</w:t>
      </w:r>
      <w:r w:rsidR="00B22888">
        <w:t xml:space="preserve">ato y oportunidades para todas </w:t>
      </w:r>
      <w:r>
        <w:t>y todos sus habitantes,</w:t>
      </w:r>
      <w:r w:rsidR="00597073">
        <w:t xml:space="preserve"> teniendo</w:t>
      </w:r>
      <w:r>
        <w:t xml:space="preserve"> su principio en el respeto a la libre determinación y a la construcción de una sociedad cada vez más inclusi</w:t>
      </w:r>
      <w:r w:rsidR="00B22888">
        <w:t xml:space="preserve">va, justa, solidaria y plural. </w:t>
      </w:r>
    </w:p>
    <w:p w14:paraId="15CB85E1" w14:textId="45D58F08" w:rsidR="003A0955" w:rsidRDefault="003A0955" w:rsidP="003A0955">
      <w:pPr>
        <w:spacing w:line="240" w:lineRule="auto"/>
        <w:jc w:val="both"/>
      </w:pPr>
      <w:r>
        <w:rPr>
          <w:rFonts w:cs="Calibri"/>
          <w:b/>
          <w:bCs/>
          <w:u w:val="single"/>
        </w:rPr>
        <w:t>POR ELLO</w:t>
      </w:r>
      <w:r w:rsidR="00C6428D">
        <w:rPr>
          <w:rFonts w:cs="Calibri"/>
          <w:b/>
          <w:bCs/>
          <w:u w:val="single"/>
        </w:rPr>
        <w:t>:</w:t>
      </w:r>
    </w:p>
    <w:p w14:paraId="7820D807" w14:textId="2FFBD0DE" w:rsidR="003A0955" w:rsidRDefault="00B22888" w:rsidP="003A0955">
      <w:pPr>
        <w:jc w:val="center"/>
        <w:rPr>
          <w:rFonts w:cs="Calibri"/>
          <w:b/>
        </w:rPr>
      </w:pPr>
      <w:r>
        <w:rPr>
          <w:rFonts w:cs="Calibri"/>
          <w:b/>
        </w:rPr>
        <w:t>EL HONORABLE CONCEJO DELIBERANTE DE GODOY CRUZ:</w:t>
      </w:r>
    </w:p>
    <w:p w14:paraId="04D66560" w14:textId="6A88A8F1" w:rsidR="00B22888" w:rsidRPr="00B22888" w:rsidRDefault="00B22888" w:rsidP="003A0955">
      <w:pPr>
        <w:jc w:val="center"/>
        <w:rPr>
          <w:u w:val="single"/>
        </w:rPr>
      </w:pPr>
      <w:r w:rsidRPr="00B22888">
        <w:rPr>
          <w:rFonts w:cs="Calibri"/>
          <w:b/>
          <w:u w:val="single"/>
        </w:rPr>
        <w:t>ORDENA</w:t>
      </w:r>
    </w:p>
    <w:p w14:paraId="1F0C8400" w14:textId="04FF4327" w:rsidR="003A0955" w:rsidRDefault="003A0955" w:rsidP="003A0955">
      <w:pPr>
        <w:jc w:val="both"/>
      </w:pPr>
      <w:r>
        <w:rPr>
          <w:b/>
          <w:bCs/>
          <w:u w:val="single"/>
        </w:rPr>
        <w:t>A</w:t>
      </w:r>
      <w:r w:rsidR="0022417A">
        <w:rPr>
          <w:b/>
          <w:bCs/>
          <w:u w:val="single"/>
        </w:rPr>
        <w:t>RTÍCULO</w:t>
      </w:r>
      <w:r>
        <w:rPr>
          <w:b/>
          <w:bCs/>
          <w:u w:val="single"/>
        </w:rPr>
        <w:t xml:space="preserve"> 1</w:t>
      </w:r>
      <w:r w:rsidR="00B22888">
        <w:t>:</w:t>
      </w:r>
      <w:r>
        <w:t xml:space="preserve"> Desígnese con el nombre de "Paseo de la Diversidad e Igualdad" al sector público ubicado junto a la ciclovía en Av. General San Martín Sur entre José Ingenieros y </w:t>
      </w:r>
      <w:r w:rsidR="00B22888">
        <w:t>7 Granaderos.</w:t>
      </w:r>
    </w:p>
    <w:p w14:paraId="3E30A66D" w14:textId="60650E1A" w:rsidR="003A0955" w:rsidRDefault="003A0955" w:rsidP="003A0955">
      <w:pPr>
        <w:jc w:val="both"/>
      </w:pPr>
      <w:r>
        <w:rPr>
          <w:b/>
          <w:bCs/>
          <w:u w:val="single"/>
        </w:rPr>
        <w:t>A</w:t>
      </w:r>
      <w:r w:rsidR="0022417A">
        <w:rPr>
          <w:b/>
          <w:bCs/>
          <w:u w:val="single"/>
        </w:rPr>
        <w:t>RTÍCULO</w:t>
      </w:r>
      <w:r>
        <w:rPr>
          <w:b/>
          <w:bCs/>
          <w:u w:val="single"/>
        </w:rPr>
        <w:t xml:space="preserve"> 2</w:t>
      </w:r>
      <w:r w:rsidR="00B22888">
        <w:t>:</w:t>
      </w:r>
      <w:r>
        <w:t xml:space="preserve"> El Departamento Ejecutivo dispondrá las mejoras necesarias a los efectos de des</w:t>
      </w:r>
      <w:r w:rsidR="00B22888">
        <w:t>tacar el Paseo designado en el A</w:t>
      </w:r>
      <w:r>
        <w:t>rt</w:t>
      </w:r>
      <w:r w:rsidR="00B22888">
        <w:t xml:space="preserve">ículo 1 de la presente. </w:t>
      </w:r>
    </w:p>
    <w:p w14:paraId="6B6D86CD" w14:textId="1C228343" w:rsidR="003A0955" w:rsidRDefault="003A0955" w:rsidP="003A0955">
      <w:pPr>
        <w:jc w:val="both"/>
      </w:pPr>
      <w:r>
        <w:rPr>
          <w:b/>
          <w:bCs/>
          <w:u w:val="single"/>
        </w:rPr>
        <w:t>A</w:t>
      </w:r>
      <w:r w:rsidR="0022417A">
        <w:rPr>
          <w:b/>
          <w:bCs/>
          <w:u w:val="single"/>
        </w:rPr>
        <w:t>RTÍCULO</w:t>
      </w:r>
      <w:r>
        <w:rPr>
          <w:b/>
          <w:bCs/>
          <w:u w:val="single"/>
        </w:rPr>
        <w:t xml:space="preserve"> 3</w:t>
      </w:r>
      <w:r w:rsidR="00B22888">
        <w:rPr>
          <w:b/>
          <w:bCs/>
          <w:u w:val="single"/>
        </w:rPr>
        <w:t>:</w:t>
      </w:r>
      <w:r>
        <w:t xml:space="preserve"> Se encomienda al Departamento Ejecutivo, la colocación en un lugar visible un mástil para el izamiento de la bandera LGBTIQ y la colocación de una </w:t>
      </w:r>
      <w:r w:rsidR="00B22888">
        <w:t xml:space="preserve">placa referenciando el paseo. </w:t>
      </w:r>
    </w:p>
    <w:p w14:paraId="422E3CE8" w14:textId="4EF39E8F" w:rsidR="00EC6225" w:rsidRPr="00CA5B5B" w:rsidRDefault="00B22888" w:rsidP="003A0955">
      <w:pPr>
        <w:jc w:val="both"/>
        <w:rPr>
          <w:rFonts w:asciiTheme="minorHAnsi" w:eastAsia="Times New Roman" w:hAnsiTheme="minorHAnsi" w:cstheme="minorHAnsi"/>
          <w:color w:val="000000"/>
          <w:lang w:eastAsia="es-AR"/>
        </w:rPr>
      </w:pPr>
      <w:r>
        <w:rPr>
          <w:b/>
          <w:bCs/>
          <w:u w:val="single"/>
        </w:rPr>
        <w:t>A</w:t>
      </w:r>
      <w:r w:rsidR="0022417A">
        <w:rPr>
          <w:b/>
          <w:bCs/>
          <w:u w:val="single"/>
        </w:rPr>
        <w:t>RTÍCULO</w:t>
      </w:r>
      <w:r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 xml:space="preserve"> 4</w:t>
      </w:r>
      <w:r w:rsidR="00EC6225" w:rsidRPr="00CA5B5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>:</w:t>
      </w:r>
      <w:r w:rsidR="00EC6225" w:rsidRPr="00CA5B5B">
        <w:rPr>
          <w:rFonts w:asciiTheme="minorHAnsi" w:eastAsia="Times New Roman" w:hAnsiTheme="minorHAnsi" w:cstheme="minorHAnsi"/>
          <w:color w:val="000000"/>
          <w:lang w:eastAsia="es-AR"/>
        </w:rPr>
        <w:t xml:space="preserve"> Comuníquese al Departamento Ejecutivo, dése al registro municipal respectivo</w:t>
      </w:r>
      <w:r w:rsidR="000F2C4A" w:rsidRPr="00CA5B5B">
        <w:rPr>
          <w:rFonts w:asciiTheme="minorHAnsi" w:eastAsia="Times New Roman" w:hAnsiTheme="minorHAnsi" w:cstheme="minorHAnsi"/>
          <w:color w:val="000000"/>
          <w:lang w:eastAsia="es-AR"/>
        </w:rPr>
        <w:t>, publíquese y cumplido archívese.</w:t>
      </w:r>
    </w:p>
    <w:p w14:paraId="003D86CC" w14:textId="5CE3C223" w:rsidR="007A6C6A" w:rsidRPr="00CA5B5B" w:rsidRDefault="00B36E1F" w:rsidP="0039588B">
      <w:pPr>
        <w:jc w:val="both"/>
        <w:rPr>
          <w:rFonts w:asciiTheme="minorHAnsi" w:hAnsiTheme="minorHAnsi" w:cstheme="minorHAnsi"/>
        </w:rPr>
      </w:pPr>
      <w:r w:rsidRPr="00CA5B5B">
        <w:rPr>
          <w:rFonts w:asciiTheme="minorHAnsi" w:eastAsia="Times New Roman" w:hAnsiTheme="minorHAnsi" w:cstheme="minorHAnsi"/>
          <w:b/>
          <w:lang w:eastAsia="es-AR"/>
        </w:rPr>
        <w:t>DADA EN SALA DE SESIONES</w:t>
      </w:r>
      <w:r w:rsidRPr="00CA5B5B">
        <w:rPr>
          <w:rFonts w:asciiTheme="minorHAnsi" w:hAnsiTheme="minorHAnsi" w:cstheme="minorHAnsi"/>
          <w:b/>
        </w:rPr>
        <w:t xml:space="preserve">, A LOS </w:t>
      </w:r>
      <w:r w:rsidR="00CA5B5B">
        <w:rPr>
          <w:rFonts w:asciiTheme="minorHAnsi" w:hAnsiTheme="minorHAnsi" w:cstheme="minorHAnsi"/>
          <w:b/>
        </w:rPr>
        <w:t>VEINTICUATRO</w:t>
      </w:r>
      <w:r w:rsidRPr="00CA5B5B">
        <w:rPr>
          <w:rFonts w:asciiTheme="minorHAnsi" w:hAnsiTheme="minorHAnsi" w:cstheme="minorHAnsi"/>
          <w:b/>
        </w:rPr>
        <w:t xml:space="preserve"> DÍAS DEL MES DE JUNIO DEL AÑO DOS MIL DIECINUEVE</w:t>
      </w:r>
      <w:bookmarkStart w:id="3" w:name="_Hlk502147258"/>
      <w:bookmarkStart w:id="4" w:name="_Hlk502147259"/>
      <w:bookmarkEnd w:id="3"/>
      <w:bookmarkEnd w:id="4"/>
    </w:p>
    <w:sectPr w:rsidR="007A6C6A" w:rsidRPr="00CA5B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851" w:left="1701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6B37" w14:textId="77777777" w:rsidR="00C6428D" w:rsidRDefault="00C6428D">
      <w:pPr>
        <w:spacing w:after="0" w:line="240" w:lineRule="auto"/>
      </w:pPr>
      <w:r>
        <w:separator/>
      </w:r>
    </w:p>
  </w:endnote>
  <w:endnote w:type="continuationSeparator" w:id="0">
    <w:p w14:paraId="0AF2B147" w14:textId="77777777" w:rsidR="00C6428D" w:rsidRDefault="00C6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982A" w14:textId="77777777" w:rsidR="00C6428D" w:rsidRDefault="00C6428D">
    <w:pPr>
      <w:pStyle w:val="Piedepgina"/>
      <w:rPr>
        <w:lang w:eastAsia="es-AR"/>
      </w:rPr>
    </w:pP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5168" behindDoc="0" locked="0" layoutInCell="1" allowOverlap="1" wp14:anchorId="60B194AE" wp14:editId="17A1B7F2">
              <wp:simplePos x="0" y="0"/>
              <wp:positionH relativeFrom="column">
                <wp:posOffset>-356235</wp:posOffset>
              </wp:positionH>
              <wp:positionV relativeFrom="paragraph">
                <wp:posOffset>-227965</wp:posOffset>
              </wp:positionV>
              <wp:extent cx="1894205" cy="503555"/>
              <wp:effectExtent l="0" t="635" r="0" b="63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DFBC2" w14:textId="77777777" w:rsidR="00C6428D" w:rsidRDefault="00C6428D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Secretaria Administrativa</w:t>
                          </w:r>
                        </w:p>
                        <w:p w14:paraId="0A303CBD" w14:textId="77777777" w:rsidR="00C6428D" w:rsidRDefault="00C6428D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796CA6A" w14:textId="77777777" w:rsidR="00C6428D" w:rsidRDefault="00C6428D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B19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05pt;margin-top:-17.95pt;width:149.15pt;height:39.65pt;z-index:25165516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" stroked="f">
              <v:textbox inset="7.3pt,3.7pt,7.3pt,3.7pt">
                <w:txbxContent>
                  <w:p w14:paraId="667DFBC2" w14:textId="77777777" w:rsidR="00C6428D" w:rsidRDefault="00C6428D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Secretaria Administrativa</w:t>
                    </w:r>
                  </w:p>
                  <w:p w14:paraId="0A303CBD" w14:textId="77777777" w:rsidR="00C6428D" w:rsidRDefault="00C6428D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796CA6A" w14:textId="77777777" w:rsidR="00C6428D" w:rsidRDefault="00C6428D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6192" behindDoc="0" locked="0" layoutInCell="1" allowOverlap="1" wp14:anchorId="321A857F" wp14:editId="3E803706">
              <wp:simplePos x="0" y="0"/>
              <wp:positionH relativeFrom="margin">
                <wp:posOffset>1974215</wp:posOffset>
              </wp:positionH>
              <wp:positionV relativeFrom="paragraph">
                <wp:posOffset>-151765</wp:posOffset>
              </wp:positionV>
              <wp:extent cx="2046605" cy="363220"/>
              <wp:effectExtent l="2540" t="635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C6B1" w14:textId="77777777" w:rsidR="00C6428D" w:rsidRDefault="00C6428D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448- Godoy Cruz</w:t>
                          </w:r>
                        </w:p>
                        <w:p w14:paraId="03724959" w14:textId="77777777" w:rsidR="00C6428D" w:rsidRDefault="00C6428D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+54-261- 4133051/53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1A857F" id="Text Box 2" o:spid="_x0000_s1027" type="#_x0000_t202" style="position:absolute;margin-left:155.45pt;margin-top:-11.95pt;width:161.15pt;height:28.6pt;z-index:251656192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ohQ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" stroked="f">
              <v:textbox inset="7.3pt,3.7pt,7.3pt,3.7pt">
                <w:txbxContent>
                  <w:p w14:paraId="2D2BC6B1" w14:textId="77777777" w:rsidR="00C6428D" w:rsidRDefault="00C6428D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448- Godoy Cruz</w:t>
                    </w:r>
                  </w:p>
                  <w:p w14:paraId="03724959" w14:textId="77777777" w:rsidR="00C6428D" w:rsidRDefault="00C6428D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+54-261- 4133051/53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7216" behindDoc="0" locked="0" layoutInCell="1" allowOverlap="1" wp14:anchorId="57CBAB82" wp14:editId="3B7F7B42">
              <wp:simplePos x="0" y="0"/>
              <wp:positionH relativeFrom="column">
                <wp:posOffset>4453890</wp:posOffset>
              </wp:positionH>
              <wp:positionV relativeFrom="paragraph">
                <wp:posOffset>-151765</wp:posOffset>
              </wp:positionV>
              <wp:extent cx="1665605" cy="222885"/>
              <wp:effectExtent l="0" t="635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0223" w14:textId="77777777" w:rsidR="00C6428D" w:rsidRDefault="00C6428D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CBAB82" id="Text Box 3" o:spid="_x0000_s1028" type="#_x0000_t202" style="position:absolute;margin-left:350.7pt;margin-top:-11.95pt;width:131.15pt;height:17.55pt;z-index:25165721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ChQIAABY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" stroked="f">
              <v:textbox inset="7.3pt,3.7pt,7.3pt,3.7pt">
                <w:txbxContent>
                  <w:p w14:paraId="5D860223" w14:textId="77777777" w:rsidR="00C6428D" w:rsidRDefault="00C6428D"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A8756F" wp14:editId="6DADF0B9">
              <wp:simplePos x="0" y="0"/>
              <wp:positionH relativeFrom="column">
                <wp:posOffset>1805940</wp:posOffset>
              </wp:positionH>
              <wp:positionV relativeFrom="paragraph">
                <wp:posOffset>29210</wp:posOffset>
              </wp:positionV>
              <wp:extent cx="635" cy="635"/>
              <wp:effectExtent l="15240" t="10160" r="12700" b="8255"/>
              <wp:wrapNone/>
              <wp:docPr id="2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EAE0B" id="Conector recto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.3pt" to="14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" strokecolor="#606" strokeweight=".44mm">
              <v:stroke joinstyle="miter" endcap="square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8DB66" wp14:editId="1A05AB01">
              <wp:simplePos x="0" y="0"/>
              <wp:positionH relativeFrom="column">
                <wp:posOffset>4225290</wp:posOffset>
              </wp:positionH>
              <wp:positionV relativeFrom="paragraph">
                <wp:posOffset>19685</wp:posOffset>
              </wp:positionV>
              <wp:extent cx="635" cy="635"/>
              <wp:effectExtent l="15240" t="10160" r="12700" b="8255"/>
              <wp:wrapNone/>
              <wp:docPr id="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009688" id="Conector recto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.55pt" to="332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" strokecolor="#606" strokeweight=".44mm">
              <v:stroke joinstyle="miter" endcap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480C0" w14:textId="77777777" w:rsidR="00C6428D" w:rsidRDefault="00C642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0209" w14:textId="77777777" w:rsidR="00C6428D" w:rsidRDefault="00C6428D">
      <w:pPr>
        <w:spacing w:after="0" w:line="240" w:lineRule="auto"/>
      </w:pPr>
      <w:r>
        <w:separator/>
      </w:r>
    </w:p>
  </w:footnote>
  <w:footnote w:type="continuationSeparator" w:id="0">
    <w:p w14:paraId="49090D88" w14:textId="77777777" w:rsidR="00C6428D" w:rsidRDefault="00C6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D8F1A" w14:textId="77777777" w:rsidR="00C6428D" w:rsidRDefault="00C6428D">
    <w:pPr>
      <w:pStyle w:val="Encabezado"/>
      <w:rPr>
        <w:lang w:eastAsia="es-AR"/>
      </w:rPr>
    </w:pPr>
    <w:r>
      <w:rPr>
        <w:noProof/>
        <w:lang w:eastAsia="es-AR"/>
      </w:rPr>
      <w:drawing>
        <wp:anchor distT="0" distB="0" distL="114935" distR="114935" simplePos="0" relativeHeight="251660288" behindDoc="0" locked="0" layoutInCell="1" allowOverlap="1" wp14:anchorId="5AA41572" wp14:editId="63D79665">
          <wp:simplePos x="0" y="0"/>
          <wp:positionH relativeFrom="column">
            <wp:posOffset>1329690</wp:posOffset>
          </wp:positionH>
          <wp:positionV relativeFrom="paragraph">
            <wp:posOffset>159385</wp:posOffset>
          </wp:positionV>
          <wp:extent cx="3036570" cy="33718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92" r="-21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337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7BB93" w14:textId="77777777" w:rsidR="00C6428D" w:rsidRDefault="00C6428D">
    <w:pPr>
      <w:pStyle w:val="Encabezado"/>
      <w:rPr>
        <w:lang w:eastAsia="es-AR"/>
      </w:rPr>
    </w:pPr>
  </w:p>
  <w:p w14:paraId="24B3DC28" w14:textId="77777777" w:rsidR="00C6428D" w:rsidRDefault="00C6428D">
    <w:pPr>
      <w:pStyle w:val="Encabezado"/>
      <w:rPr>
        <w:lang w:eastAsia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0710" w14:textId="77777777" w:rsidR="00C6428D" w:rsidRDefault="00C642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6A"/>
    <w:rsid w:val="000E1FA2"/>
    <w:rsid w:val="000F2C4A"/>
    <w:rsid w:val="00142752"/>
    <w:rsid w:val="001768BD"/>
    <w:rsid w:val="0022417A"/>
    <w:rsid w:val="002301EC"/>
    <w:rsid w:val="0034196D"/>
    <w:rsid w:val="003931B2"/>
    <w:rsid w:val="0039588B"/>
    <w:rsid w:val="003A0955"/>
    <w:rsid w:val="003E7E2B"/>
    <w:rsid w:val="004571B6"/>
    <w:rsid w:val="004F7C55"/>
    <w:rsid w:val="005739C4"/>
    <w:rsid w:val="00597073"/>
    <w:rsid w:val="00636A51"/>
    <w:rsid w:val="007A6C6A"/>
    <w:rsid w:val="008D534B"/>
    <w:rsid w:val="009E6F5E"/>
    <w:rsid w:val="00A71D0E"/>
    <w:rsid w:val="00B06FDD"/>
    <w:rsid w:val="00B22888"/>
    <w:rsid w:val="00B36E1F"/>
    <w:rsid w:val="00B538A7"/>
    <w:rsid w:val="00BE3CCC"/>
    <w:rsid w:val="00C0797C"/>
    <w:rsid w:val="00C6428D"/>
    <w:rsid w:val="00CA1916"/>
    <w:rsid w:val="00CA5B5B"/>
    <w:rsid w:val="00D31DA6"/>
    <w:rsid w:val="00D53D3E"/>
    <w:rsid w:val="00D8472D"/>
    <w:rsid w:val="00E3222A"/>
    <w:rsid w:val="00E62EB8"/>
    <w:rsid w:val="00E8370B"/>
    <w:rsid w:val="00EC6225"/>
    <w:rsid w:val="00F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  <w14:docId w14:val="68CB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Sistemas</cp:lastModifiedBy>
  <cp:revision>9</cp:revision>
  <cp:lastPrinted>2019-06-26T12:50:00Z</cp:lastPrinted>
  <dcterms:created xsi:type="dcterms:W3CDTF">2019-06-24T14:02:00Z</dcterms:created>
  <dcterms:modified xsi:type="dcterms:W3CDTF">2019-06-27T12:57:00Z</dcterms:modified>
</cp:coreProperties>
</file>