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626AE4" w14:textId="37B99CC5" w:rsidR="00EF5D03" w:rsidRPr="003747DC" w:rsidRDefault="00EF5D03" w:rsidP="00EF5D03">
      <w:pPr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747DC">
        <w:rPr>
          <w:rFonts w:asciiTheme="minorHAnsi" w:hAnsiTheme="minorHAnsi" w:cstheme="minorHAnsi"/>
          <w:b/>
          <w:sz w:val="20"/>
          <w:szCs w:val="20"/>
          <w:u w:val="single"/>
        </w:rPr>
        <w:t xml:space="preserve">ORDENANZA Nº </w:t>
      </w:r>
      <w:r w:rsidR="00F36DA1" w:rsidRPr="003747DC">
        <w:rPr>
          <w:rFonts w:asciiTheme="minorHAnsi" w:hAnsiTheme="minorHAnsi" w:cstheme="minorHAnsi"/>
          <w:b/>
          <w:sz w:val="20"/>
          <w:szCs w:val="20"/>
          <w:u w:val="single"/>
        </w:rPr>
        <w:t>69</w:t>
      </w:r>
      <w:r w:rsidR="006F24C4" w:rsidRPr="003747DC">
        <w:rPr>
          <w:rFonts w:asciiTheme="minorHAnsi" w:hAnsiTheme="minorHAnsi" w:cstheme="minorHAnsi"/>
          <w:b/>
          <w:sz w:val="20"/>
          <w:szCs w:val="20"/>
          <w:u w:val="single"/>
        </w:rPr>
        <w:t>14</w:t>
      </w:r>
      <w:r w:rsidRPr="003747DC">
        <w:rPr>
          <w:rFonts w:asciiTheme="minorHAnsi" w:hAnsiTheme="minorHAnsi" w:cstheme="minorHAnsi"/>
          <w:b/>
          <w:sz w:val="20"/>
          <w:szCs w:val="20"/>
          <w:u w:val="single"/>
        </w:rPr>
        <w:t>/19</w:t>
      </w:r>
    </w:p>
    <w:p w14:paraId="541048BD" w14:textId="3FDDDE18" w:rsidR="00DE2056" w:rsidRPr="003747DC" w:rsidRDefault="00DE2056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</w:pPr>
      <w:r w:rsidRPr="003747D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VISTO:</w:t>
      </w:r>
    </w:p>
    <w:p w14:paraId="3D9E1F27" w14:textId="77777777" w:rsidR="00EF5D03" w:rsidRPr="003747DC" w:rsidRDefault="00EF5D03" w:rsidP="00DE2056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</w:pPr>
    </w:p>
    <w:p w14:paraId="74698909" w14:textId="536736AE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r w:rsidRPr="003747DC">
        <w:rPr>
          <w:rFonts w:cs="Calibri"/>
          <w:sz w:val="20"/>
          <w:szCs w:val="20"/>
          <w:lang w:eastAsia="es-AR"/>
        </w:rPr>
        <w:t xml:space="preserve">El </w:t>
      </w:r>
      <w:r w:rsidR="00420F04">
        <w:rPr>
          <w:rFonts w:cs="Calibri"/>
          <w:sz w:val="20"/>
          <w:szCs w:val="20"/>
          <w:lang w:eastAsia="es-AR"/>
        </w:rPr>
        <w:t>E</w:t>
      </w:r>
      <w:r w:rsidRPr="003747DC">
        <w:rPr>
          <w:rFonts w:cs="Calibri"/>
          <w:sz w:val="20"/>
          <w:szCs w:val="20"/>
          <w:lang w:eastAsia="es-AR"/>
        </w:rPr>
        <w:t xml:space="preserve">xpediente </w:t>
      </w:r>
      <w:proofErr w:type="spellStart"/>
      <w:r w:rsidRPr="003747DC">
        <w:rPr>
          <w:rFonts w:cs="Calibri"/>
          <w:sz w:val="20"/>
          <w:szCs w:val="20"/>
          <w:lang w:eastAsia="es-AR"/>
        </w:rPr>
        <w:t>Nº</w:t>
      </w:r>
      <w:proofErr w:type="spellEnd"/>
      <w:r w:rsidRPr="003747DC">
        <w:rPr>
          <w:rFonts w:cs="Calibri"/>
          <w:sz w:val="20"/>
          <w:szCs w:val="20"/>
          <w:lang w:eastAsia="es-AR"/>
        </w:rPr>
        <w:t xml:space="preserve"> 2019-000423</w:t>
      </w:r>
      <w:r w:rsidR="006F24C4" w:rsidRPr="003747DC">
        <w:rPr>
          <w:rFonts w:cs="Calibri"/>
          <w:sz w:val="20"/>
          <w:szCs w:val="20"/>
          <w:lang w:eastAsia="es-AR"/>
        </w:rPr>
        <w:t>/I2-GC caratulado: DIR. OBRAS PÚ</w:t>
      </w:r>
      <w:r w:rsidRPr="003747DC">
        <w:rPr>
          <w:rFonts w:cs="Calibri"/>
          <w:sz w:val="20"/>
          <w:szCs w:val="20"/>
          <w:lang w:eastAsia="es-AR"/>
        </w:rPr>
        <w:t>BLICAS-S/PROY</w:t>
      </w:r>
      <w:r w:rsidR="006F24C4" w:rsidRPr="003747DC">
        <w:rPr>
          <w:rFonts w:cs="Calibri"/>
          <w:sz w:val="20"/>
          <w:szCs w:val="20"/>
          <w:lang w:eastAsia="es-AR"/>
        </w:rPr>
        <w:t>ECTO DE ORDENANZA ANCHO CALLE RÍ</w:t>
      </w:r>
      <w:r w:rsidRPr="003747DC">
        <w:rPr>
          <w:rFonts w:cs="Calibri"/>
          <w:sz w:val="20"/>
          <w:szCs w:val="20"/>
          <w:lang w:eastAsia="es-AR"/>
        </w:rPr>
        <w:t xml:space="preserve">O PLOMO; y </w:t>
      </w:r>
    </w:p>
    <w:p w14:paraId="0FBB0393" w14:textId="77777777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r w:rsidRPr="003747DC">
        <w:rPr>
          <w:rFonts w:cs="Calibri"/>
          <w:b/>
          <w:sz w:val="20"/>
          <w:szCs w:val="20"/>
          <w:u w:val="single"/>
          <w:lang w:eastAsia="es-AR"/>
        </w:rPr>
        <w:t>CONSIDERANDO:</w:t>
      </w:r>
    </w:p>
    <w:p w14:paraId="1484E80F" w14:textId="562F759E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proofErr w:type="gramStart"/>
      <w:r w:rsidRPr="003747DC">
        <w:rPr>
          <w:rFonts w:cs="Calibri"/>
          <w:sz w:val="20"/>
          <w:szCs w:val="20"/>
          <w:lang w:eastAsia="es-AR"/>
        </w:rPr>
        <w:t>Que</w:t>
      </w:r>
      <w:proofErr w:type="gramEnd"/>
      <w:r w:rsidRPr="003747DC">
        <w:rPr>
          <w:rFonts w:cs="Calibri"/>
          <w:sz w:val="20"/>
          <w:szCs w:val="20"/>
          <w:lang w:eastAsia="es-AR"/>
        </w:rPr>
        <w:t xml:space="preserve"> por las presentes actuaciones, la Dirección de Obras Públicas eleva a consideración del Cuerpo la modificación de la Ordenanza</w:t>
      </w:r>
      <w:r w:rsidR="00420F04">
        <w:rPr>
          <w:rFonts w:cs="Calibri"/>
          <w:sz w:val="20"/>
          <w:szCs w:val="20"/>
          <w:lang w:eastAsia="es-AR"/>
        </w:rPr>
        <w:t xml:space="preserve"> </w:t>
      </w:r>
      <w:proofErr w:type="spellStart"/>
      <w:r w:rsidR="00420F04">
        <w:rPr>
          <w:rFonts w:cs="Calibri"/>
          <w:sz w:val="20"/>
          <w:szCs w:val="20"/>
          <w:lang w:eastAsia="es-AR"/>
        </w:rPr>
        <w:t>Nº</w:t>
      </w:r>
      <w:proofErr w:type="spellEnd"/>
      <w:r w:rsidRPr="003747DC">
        <w:rPr>
          <w:rFonts w:cs="Calibri"/>
          <w:sz w:val="20"/>
          <w:szCs w:val="20"/>
          <w:lang w:eastAsia="es-AR"/>
        </w:rPr>
        <w:t xml:space="preserve"> 2265/84.</w:t>
      </w:r>
    </w:p>
    <w:p w14:paraId="49C75021" w14:textId="7EDBB5B4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r w:rsidRPr="003747DC">
        <w:rPr>
          <w:rFonts w:cs="Calibri"/>
          <w:sz w:val="20"/>
          <w:szCs w:val="20"/>
          <w:lang w:eastAsia="es-AR"/>
        </w:rPr>
        <w:t>Que a fs. 01, obra proyecto de Ordenanza realizado por la dependencia municipal mencionada.</w:t>
      </w:r>
    </w:p>
    <w:p w14:paraId="7E59E32B" w14:textId="436FDD00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r w:rsidRPr="003747DC">
        <w:rPr>
          <w:rFonts w:cs="Calibri"/>
          <w:sz w:val="20"/>
          <w:szCs w:val="20"/>
          <w:lang w:eastAsia="es-AR"/>
        </w:rPr>
        <w:t xml:space="preserve">Que a fs. 02, obra Plano de Planimetría y Perfil Longitudinal de la obra de calzada, cuneta, cordón y vereda de calle Río Plomo entre Perito Moreno y </w:t>
      </w:r>
      <w:proofErr w:type="spellStart"/>
      <w:r w:rsidRPr="003747DC">
        <w:rPr>
          <w:rFonts w:cs="Calibri"/>
          <w:sz w:val="20"/>
          <w:szCs w:val="20"/>
          <w:lang w:eastAsia="es-AR"/>
        </w:rPr>
        <w:t>Feliciani</w:t>
      </w:r>
      <w:proofErr w:type="spellEnd"/>
      <w:r w:rsidRPr="003747DC">
        <w:rPr>
          <w:rFonts w:cs="Calibri"/>
          <w:sz w:val="20"/>
          <w:szCs w:val="20"/>
          <w:lang w:eastAsia="es-AR"/>
        </w:rPr>
        <w:t>.</w:t>
      </w:r>
    </w:p>
    <w:p w14:paraId="596CD903" w14:textId="450B0CC2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r w:rsidRPr="003747DC">
        <w:rPr>
          <w:rFonts w:cs="Calibri"/>
          <w:sz w:val="20"/>
          <w:szCs w:val="20"/>
          <w:lang w:eastAsia="es-AR"/>
        </w:rPr>
        <w:t>Que a fs. 03, Dirección de Planificación Urbana no presenta objeciones a la modificación propuesta.</w:t>
      </w:r>
    </w:p>
    <w:p w14:paraId="3FCE339D" w14:textId="0320A5E5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r w:rsidRPr="003747DC">
        <w:rPr>
          <w:rFonts w:cs="Calibri"/>
          <w:sz w:val="20"/>
          <w:szCs w:val="20"/>
          <w:lang w:eastAsia="es-AR"/>
        </w:rPr>
        <w:t>Que a fs. 07, Dirección de Catastro no tiene inconvenientes sobre el proyecto de fs. 01.</w:t>
      </w:r>
    </w:p>
    <w:p w14:paraId="649EDA9C" w14:textId="20F49F66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r w:rsidRPr="003747DC">
        <w:rPr>
          <w:rFonts w:cs="Calibri"/>
          <w:sz w:val="20"/>
          <w:szCs w:val="20"/>
          <w:lang w:eastAsia="es-AR"/>
        </w:rPr>
        <w:t>Que se estima procedente sancionar la Ordenanza correspondiente.</w:t>
      </w:r>
    </w:p>
    <w:p w14:paraId="3D3584F0" w14:textId="77777777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r w:rsidRPr="003747DC">
        <w:rPr>
          <w:rFonts w:cs="Calibri"/>
          <w:b/>
          <w:sz w:val="20"/>
          <w:szCs w:val="20"/>
          <w:u w:val="single"/>
          <w:lang w:eastAsia="es-AR"/>
        </w:rPr>
        <w:t xml:space="preserve">POR ELLO: </w:t>
      </w:r>
    </w:p>
    <w:p w14:paraId="4939C51A" w14:textId="1DAFD366" w:rsidR="009536CF" w:rsidRPr="003747DC" w:rsidRDefault="009536CF" w:rsidP="009536CF">
      <w:pPr>
        <w:jc w:val="center"/>
        <w:rPr>
          <w:rFonts w:cs="Calibri"/>
          <w:b/>
          <w:sz w:val="20"/>
          <w:szCs w:val="20"/>
        </w:rPr>
      </w:pPr>
      <w:r w:rsidRPr="003747DC">
        <w:rPr>
          <w:rFonts w:cs="Calibri"/>
          <w:b/>
          <w:sz w:val="20"/>
          <w:szCs w:val="20"/>
        </w:rPr>
        <w:t>EL HONORABLE CONCEJO DELIBERANTE DE GODOY CRUZ:</w:t>
      </w:r>
    </w:p>
    <w:p w14:paraId="38E216A7" w14:textId="143A5A88" w:rsidR="009536CF" w:rsidRPr="003747DC" w:rsidRDefault="009536CF" w:rsidP="009536CF">
      <w:pPr>
        <w:jc w:val="center"/>
        <w:rPr>
          <w:sz w:val="20"/>
          <w:szCs w:val="20"/>
          <w:u w:val="single"/>
        </w:rPr>
      </w:pPr>
      <w:r w:rsidRPr="003747DC">
        <w:rPr>
          <w:rFonts w:cs="Calibri"/>
          <w:b/>
          <w:sz w:val="20"/>
          <w:szCs w:val="20"/>
          <w:u w:val="single"/>
        </w:rPr>
        <w:t>ORDENA</w:t>
      </w:r>
    </w:p>
    <w:p w14:paraId="0C25D444" w14:textId="1ED0410E" w:rsidR="009536CF" w:rsidRPr="003747DC" w:rsidRDefault="009536CF" w:rsidP="009536CF">
      <w:pPr>
        <w:autoSpaceDE w:val="0"/>
        <w:jc w:val="both"/>
        <w:rPr>
          <w:sz w:val="20"/>
          <w:szCs w:val="20"/>
        </w:rPr>
      </w:pPr>
      <w:r w:rsidRPr="003747DC">
        <w:rPr>
          <w:rFonts w:cs="Calibri"/>
          <w:b/>
          <w:sz w:val="20"/>
          <w:szCs w:val="20"/>
          <w:u w:val="single"/>
          <w:lang w:eastAsia="es-AR"/>
        </w:rPr>
        <w:t>ARTÍCULO 1:</w:t>
      </w:r>
      <w:r w:rsidRPr="003747DC">
        <w:rPr>
          <w:rFonts w:cs="Calibri"/>
          <w:sz w:val="20"/>
          <w:szCs w:val="20"/>
          <w:lang w:eastAsia="es-AR"/>
        </w:rPr>
        <w:t xml:space="preserve"> </w:t>
      </w:r>
      <w:proofErr w:type="spellStart"/>
      <w:r w:rsidRPr="003747DC">
        <w:rPr>
          <w:rFonts w:cs="Calibri"/>
          <w:sz w:val="20"/>
          <w:szCs w:val="20"/>
          <w:lang w:eastAsia="es-AR"/>
        </w:rPr>
        <w:t>Modifícase</w:t>
      </w:r>
      <w:proofErr w:type="spellEnd"/>
      <w:r w:rsidRPr="003747DC">
        <w:rPr>
          <w:rFonts w:cs="Calibri"/>
          <w:sz w:val="20"/>
          <w:szCs w:val="20"/>
          <w:lang w:eastAsia="es-AR"/>
        </w:rPr>
        <w:t xml:space="preserve"> el Artículo 1° de la Ordenanza</w:t>
      </w:r>
      <w:r w:rsidR="00420F04">
        <w:rPr>
          <w:rFonts w:cs="Calibri"/>
          <w:sz w:val="20"/>
          <w:szCs w:val="20"/>
          <w:lang w:eastAsia="es-AR"/>
        </w:rPr>
        <w:t xml:space="preserve"> </w:t>
      </w:r>
      <w:proofErr w:type="spellStart"/>
      <w:r w:rsidR="00420F04">
        <w:rPr>
          <w:rFonts w:cs="Calibri"/>
          <w:sz w:val="20"/>
          <w:szCs w:val="20"/>
          <w:lang w:eastAsia="es-AR"/>
        </w:rPr>
        <w:t>Nº</w:t>
      </w:r>
      <w:proofErr w:type="spellEnd"/>
      <w:r w:rsidRPr="003747DC">
        <w:rPr>
          <w:rFonts w:cs="Calibri"/>
          <w:sz w:val="20"/>
          <w:szCs w:val="20"/>
          <w:lang w:eastAsia="es-AR"/>
        </w:rPr>
        <w:t xml:space="preserve"> 2265/84 en lo que corresponde a calle Río Plomo, el que quedará redactado de la siguiente manera:</w:t>
      </w:r>
    </w:p>
    <w:p w14:paraId="224CDCF1" w14:textId="3486A77A" w:rsidR="009536CF" w:rsidRPr="003747DC" w:rsidRDefault="002849C4" w:rsidP="009536CF">
      <w:pPr>
        <w:autoSpaceDE w:val="0"/>
        <w:ind w:left="708"/>
        <w:jc w:val="both"/>
        <w:rPr>
          <w:sz w:val="20"/>
          <w:szCs w:val="20"/>
        </w:rPr>
      </w:pPr>
      <w:r w:rsidRPr="003747DC">
        <w:rPr>
          <w:rFonts w:cs="Calibri"/>
          <w:b/>
          <w:bCs/>
          <w:sz w:val="20"/>
          <w:szCs w:val="20"/>
          <w:u w:val="single"/>
          <w:lang w:eastAsia="es-AR"/>
        </w:rPr>
        <w:t>ARTÍCULO 1:</w:t>
      </w:r>
      <w:r w:rsidR="009536CF" w:rsidRPr="003747DC">
        <w:rPr>
          <w:rFonts w:cs="Calibri"/>
          <w:b/>
          <w:bCs/>
          <w:sz w:val="20"/>
          <w:szCs w:val="20"/>
          <w:u w:val="single"/>
          <w:lang w:eastAsia="es-AR"/>
        </w:rPr>
        <w:t xml:space="preserve"> </w:t>
      </w:r>
      <w:proofErr w:type="spellStart"/>
      <w:r w:rsidR="009536CF" w:rsidRPr="003747DC">
        <w:rPr>
          <w:rFonts w:cs="Calibri"/>
          <w:sz w:val="20"/>
          <w:szCs w:val="20"/>
        </w:rPr>
        <w:t>Fíjanse</w:t>
      </w:r>
      <w:proofErr w:type="spellEnd"/>
      <w:r w:rsidR="009536CF" w:rsidRPr="003747DC">
        <w:rPr>
          <w:rFonts w:cs="Calibri"/>
          <w:sz w:val="20"/>
          <w:szCs w:val="20"/>
        </w:rPr>
        <w:t xml:space="preserve"> para las calles que se indican a continuación los anchos y líneas </w:t>
      </w:r>
      <w:r w:rsidR="009536CF" w:rsidRPr="003747DC">
        <w:rPr>
          <w:rFonts w:cs="Calibri"/>
          <w:sz w:val="20"/>
          <w:szCs w:val="20"/>
          <w:lang w:eastAsia="es-AR"/>
        </w:rPr>
        <w:t xml:space="preserve">de cierre y edificación conforme al siguiente detalle: </w:t>
      </w:r>
    </w:p>
    <w:p w14:paraId="79C4D1C7" w14:textId="77777777" w:rsidR="009536CF" w:rsidRPr="003747DC" w:rsidRDefault="009536CF" w:rsidP="009536CF">
      <w:pPr>
        <w:autoSpaceDE w:val="0"/>
        <w:ind w:left="708"/>
        <w:jc w:val="both"/>
        <w:rPr>
          <w:sz w:val="20"/>
          <w:szCs w:val="20"/>
        </w:rPr>
      </w:pPr>
      <w:r w:rsidRPr="003747DC">
        <w:rPr>
          <w:rFonts w:cs="Calibri"/>
          <w:b/>
          <w:bCs/>
          <w:sz w:val="20"/>
          <w:szCs w:val="20"/>
          <w:lang w:eastAsia="es-AR"/>
        </w:rPr>
        <w:t xml:space="preserve">RIO PLOMO: </w:t>
      </w:r>
    </w:p>
    <w:p w14:paraId="0EB0C365" w14:textId="5CEE1E6C" w:rsidR="009536CF" w:rsidRPr="003747DC" w:rsidRDefault="009536CF" w:rsidP="009536CF">
      <w:pPr>
        <w:autoSpaceDE w:val="0"/>
        <w:ind w:left="708"/>
        <w:jc w:val="both"/>
        <w:rPr>
          <w:sz w:val="20"/>
          <w:szCs w:val="20"/>
        </w:rPr>
      </w:pPr>
      <w:r w:rsidRPr="003747DC">
        <w:rPr>
          <w:rFonts w:cs="Calibri"/>
          <w:b/>
          <w:sz w:val="20"/>
          <w:szCs w:val="20"/>
        </w:rPr>
        <w:t>Tramo II:</w:t>
      </w:r>
      <w:r w:rsidRPr="003747DC">
        <w:rPr>
          <w:rFonts w:cs="Calibri"/>
          <w:sz w:val="20"/>
          <w:szCs w:val="20"/>
        </w:rPr>
        <w:t xml:space="preserve"> Loteo Santa </w:t>
      </w:r>
      <w:r w:rsidR="00BA7215">
        <w:rPr>
          <w:rFonts w:cs="Calibri"/>
          <w:sz w:val="20"/>
          <w:szCs w:val="20"/>
        </w:rPr>
        <w:t>A</w:t>
      </w:r>
      <w:r w:rsidRPr="003747DC">
        <w:rPr>
          <w:rFonts w:cs="Calibri"/>
          <w:sz w:val="20"/>
          <w:szCs w:val="20"/>
        </w:rPr>
        <w:t xml:space="preserve">ngela, desde calle García Lorca hasta el punto definido en el costado Norte a 19,70 </w:t>
      </w:r>
      <w:proofErr w:type="spellStart"/>
      <w:r w:rsidRPr="003747DC">
        <w:rPr>
          <w:rFonts w:cs="Calibri"/>
          <w:sz w:val="20"/>
          <w:szCs w:val="20"/>
        </w:rPr>
        <w:t>mts</w:t>
      </w:r>
      <w:proofErr w:type="spellEnd"/>
      <w:r w:rsidRPr="003747DC">
        <w:rPr>
          <w:rFonts w:cs="Calibri"/>
          <w:sz w:val="20"/>
          <w:szCs w:val="20"/>
        </w:rPr>
        <w:t xml:space="preserve">. de la línea de edificación Este de calle José </w:t>
      </w:r>
      <w:proofErr w:type="spellStart"/>
      <w:r w:rsidRPr="003747DC">
        <w:rPr>
          <w:rFonts w:cs="Calibri"/>
          <w:sz w:val="20"/>
          <w:szCs w:val="20"/>
        </w:rPr>
        <w:t>Feliciani</w:t>
      </w:r>
      <w:proofErr w:type="spellEnd"/>
      <w:r w:rsidR="003747DC" w:rsidRPr="003747DC">
        <w:rPr>
          <w:rFonts w:cs="Calibri"/>
          <w:sz w:val="20"/>
          <w:szCs w:val="20"/>
        </w:rPr>
        <w:t>:</w:t>
      </w:r>
      <w:r w:rsidRPr="003747DC">
        <w:rPr>
          <w:rFonts w:cs="Calibri"/>
          <w:sz w:val="20"/>
          <w:szCs w:val="20"/>
        </w:rPr>
        <w:t xml:space="preserve"> DIECIOCHO (18)</w:t>
      </w:r>
      <w:r w:rsidRPr="003747DC">
        <w:rPr>
          <w:rFonts w:cs="Calibri"/>
          <w:b/>
          <w:bCs/>
          <w:sz w:val="20"/>
          <w:szCs w:val="20"/>
        </w:rPr>
        <w:t xml:space="preserve"> </w:t>
      </w:r>
      <w:r w:rsidRPr="003747DC">
        <w:rPr>
          <w:rFonts w:cs="Calibri"/>
          <w:sz w:val="20"/>
          <w:szCs w:val="20"/>
        </w:rPr>
        <w:t>metros de ancho, línea de edificación a NUEVE (9,00) metros de su eje.</w:t>
      </w:r>
    </w:p>
    <w:p w14:paraId="2E44B629" w14:textId="6C2F797D" w:rsidR="009536CF" w:rsidRPr="003747DC" w:rsidRDefault="009536CF" w:rsidP="009536CF">
      <w:pPr>
        <w:autoSpaceDE w:val="0"/>
        <w:ind w:left="708"/>
        <w:jc w:val="both"/>
        <w:rPr>
          <w:sz w:val="20"/>
          <w:szCs w:val="20"/>
        </w:rPr>
      </w:pPr>
      <w:r w:rsidRPr="003747DC">
        <w:rPr>
          <w:rFonts w:cs="Calibri"/>
          <w:b/>
          <w:bCs/>
          <w:sz w:val="20"/>
          <w:szCs w:val="20"/>
        </w:rPr>
        <w:t xml:space="preserve">Tramo III: </w:t>
      </w:r>
      <w:r w:rsidRPr="003747DC">
        <w:rPr>
          <w:rFonts w:cs="Calibri"/>
          <w:sz w:val="20"/>
          <w:szCs w:val="20"/>
        </w:rPr>
        <w:t xml:space="preserve">Loteo Bianchi, desde el punto definido en el costado Norte, a 24,70 </w:t>
      </w:r>
      <w:proofErr w:type="spellStart"/>
      <w:r w:rsidRPr="003747DC">
        <w:rPr>
          <w:rFonts w:cs="Calibri"/>
          <w:sz w:val="20"/>
          <w:szCs w:val="20"/>
        </w:rPr>
        <w:t>mts</w:t>
      </w:r>
      <w:proofErr w:type="spellEnd"/>
      <w:r w:rsidRPr="003747DC">
        <w:rPr>
          <w:rFonts w:cs="Calibri"/>
          <w:sz w:val="20"/>
          <w:szCs w:val="20"/>
        </w:rPr>
        <w:t xml:space="preserve">. de la </w:t>
      </w:r>
      <w:r w:rsidR="00420F04">
        <w:rPr>
          <w:rFonts w:cs="Calibri"/>
          <w:sz w:val="20"/>
          <w:szCs w:val="20"/>
        </w:rPr>
        <w:t>l</w:t>
      </w:r>
      <w:r w:rsidRPr="003747DC">
        <w:rPr>
          <w:rFonts w:cs="Calibri"/>
          <w:sz w:val="20"/>
          <w:szCs w:val="20"/>
        </w:rPr>
        <w:t xml:space="preserve">ínea de </w:t>
      </w:r>
      <w:r w:rsidR="00420F04">
        <w:rPr>
          <w:rFonts w:cs="Calibri"/>
          <w:sz w:val="20"/>
          <w:szCs w:val="20"/>
        </w:rPr>
        <w:t>e</w:t>
      </w:r>
      <w:r w:rsidRPr="003747DC">
        <w:rPr>
          <w:rFonts w:cs="Calibri"/>
          <w:sz w:val="20"/>
          <w:szCs w:val="20"/>
        </w:rPr>
        <w:t xml:space="preserve">dificación Este de calle José </w:t>
      </w:r>
      <w:proofErr w:type="spellStart"/>
      <w:r w:rsidRPr="003747DC">
        <w:rPr>
          <w:rFonts w:cs="Calibri"/>
          <w:sz w:val="20"/>
          <w:szCs w:val="20"/>
        </w:rPr>
        <w:t>Feliciani</w:t>
      </w:r>
      <w:proofErr w:type="spellEnd"/>
      <w:r w:rsidRPr="003747DC">
        <w:rPr>
          <w:rFonts w:cs="Calibri"/>
          <w:sz w:val="20"/>
          <w:szCs w:val="20"/>
        </w:rPr>
        <w:t>, hasta calle Perito Moreno: DIECISIETE (17</w:t>
      </w:r>
      <w:r w:rsidR="00BA7215">
        <w:rPr>
          <w:rFonts w:cs="Calibri"/>
          <w:sz w:val="20"/>
          <w:szCs w:val="20"/>
        </w:rPr>
        <w:t>,</w:t>
      </w:r>
      <w:bookmarkStart w:id="0" w:name="_GoBack"/>
      <w:bookmarkEnd w:id="0"/>
      <w:r w:rsidRPr="003747DC">
        <w:rPr>
          <w:rFonts w:cs="Calibri"/>
          <w:sz w:val="20"/>
          <w:szCs w:val="20"/>
        </w:rPr>
        <w:t xml:space="preserve">00) metros de ancho, línea de edificación a OCHO CON CINCUENTA (8,50) metros de su eje. </w:t>
      </w:r>
    </w:p>
    <w:p w14:paraId="1D0D0CC7" w14:textId="58F42FE0" w:rsidR="009536CF" w:rsidRPr="003747DC" w:rsidRDefault="009536CF" w:rsidP="009536CF">
      <w:pPr>
        <w:autoSpaceDE w:val="0"/>
        <w:ind w:left="708"/>
        <w:jc w:val="both"/>
        <w:rPr>
          <w:sz w:val="20"/>
          <w:szCs w:val="20"/>
        </w:rPr>
      </w:pPr>
      <w:r w:rsidRPr="003747DC">
        <w:rPr>
          <w:rFonts w:cs="Calibri"/>
          <w:sz w:val="20"/>
          <w:szCs w:val="20"/>
        </w:rPr>
        <w:t>Entre los dos puntos definidos en el costado Norte, a 19,00</w:t>
      </w:r>
      <w:r w:rsidR="00420F04">
        <w:rPr>
          <w:rFonts w:cs="Calibri"/>
          <w:sz w:val="20"/>
          <w:szCs w:val="20"/>
        </w:rPr>
        <w:t xml:space="preserve"> </w:t>
      </w:r>
      <w:proofErr w:type="spellStart"/>
      <w:r w:rsidR="00420F04">
        <w:rPr>
          <w:rFonts w:cs="Calibri"/>
          <w:sz w:val="20"/>
          <w:szCs w:val="20"/>
        </w:rPr>
        <w:t>mts</w:t>
      </w:r>
      <w:proofErr w:type="spellEnd"/>
      <w:r w:rsidR="00420F04">
        <w:rPr>
          <w:rFonts w:cs="Calibri"/>
          <w:sz w:val="20"/>
          <w:szCs w:val="20"/>
        </w:rPr>
        <w:t>.</w:t>
      </w:r>
      <w:r w:rsidRPr="003747DC">
        <w:rPr>
          <w:rFonts w:cs="Calibri"/>
          <w:sz w:val="20"/>
          <w:szCs w:val="20"/>
        </w:rPr>
        <w:t xml:space="preserve"> y 24,00</w:t>
      </w:r>
      <w:r w:rsidR="002849C4" w:rsidRPr="003747DC">
        <w:rPr>
          <w:rFonts w:cs="Calibri"/>
          <w:sz w:val="20"/>
          <w:szCs w:val="20"/>
        </w:rPr>
        <w:t xml:space="preserve"> </w:t>
      </w:r>
      <w:proofErr w:type="spellStart"/>
      <w:r w:rsidRPr="003747DC">
        <w:rPr>
          <w:rFonts w:cs="Calibri"/>
          <w:sz w:val="20"/>
          <w:szCs w:val="20"/>
        </w:rPr>
        <w:t>mts</w:t>
      </w:r>
      <w:proofErr w:type="spellEnd"/>
      <w:r w:rsidRPr="003747DC">
        <w:rPr>
          <w:rFonts w:cs="Calibri"/>
          <w:sz w:val="20"/>
          <w:szCs w:val="20"/>
        </w:rPr>
        <w:t xml:space="preserve">. de la línea Este de calle José </w:t>
      </w:r>
      <w:proofErr w:type="spellStart"/>
      <w:r w:rsidRPr="003747DC">
        <w:rPr>
          <w:rFonts w:cs="Calibri"/>
          <w:sz w:val="20"/>
          <w:szCs w:val="20"/>
        </w:rPr>
        <w:t>Feliciani</w:t>
      </w:r>
      <w:proofErr w:type="spellEnd"/>
      <w:r w:rsidRPr="003747DC">
        <w:rPr>
          <w:rFonts w:cs="Calibri"/>
          <w:sz w:val="20"/>
          <w:szCs w:val="20"/>
        </w:rPr>
        <w:t>, la línea de edificación se establece paralela al segmento que une ambos puntos. En el costado Sur de calle Río plomo la línea de edificación se mantiene constante en ambos tramos.</w:t>
      </w:r>
    </w:p>
    <w:p w14:paraId="79DDF247" w14:textId="4763C1EC" w:rsidR="00F85DD3" w:rsidRPr="003747DC" w:rsidRDefault="00DE2056" w:rsidP="00EF5D0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47D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ART</w:t>
      </w:r>
      <w:r w:rsidR="0076466F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Í</w:t>
      </w:r>
      <w:r w:rsidRPr="003747D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CULO</w:t>
      </w:r>
      <w:r w:rsidR="003F6D85" w:rsidRPr="003747D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 xml:space="preserve"> </w:t>
      </w:r>
      <w:r w:rsidR="002849C4" w:rsidRPr="003747DC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s-AR"/>
        </w:rPr>
        <w:t>2</w:t>
      </w:r>
      <w:r w:rsidRPr="003747DC">
        <w:rPr>
          <w:rFonts w:asciiTheme="minorHAnsi" w:eastAsia="Times New Roman" w:hAnsiTheme="minorHAnsi" w:cstheme="minorHAnsi"/>
          <w:sz w:val="20"/>
          <w:szCs w:val="20"/>
          <w:u w:val="single"/>
          <w:lang w:eastAsia="es-AR"/>
        </w:rPr>
        <w:t>:</w:t>
      </w:r>
      <w:r w:rsidR="00EF5D03" w:rsidRPr="003747DC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Comuníquese al Departamento Ejecutivo, </w:t>
      </w:r>
      <w:proofErr w:type="spellStart"/>
      <w:r w:rsidR="00EF5D03" w:rsidRPr="003747DC">
        <w:rPr>
          <w:rFonts w:asciiTheme="minorHAnsi" w:eastAsia="Times New Roman" w:hAnsiTheme="minorHAnsi" w:cstheme="minorHAnsi"/>
          <w:sz w:val="20"/>
          <w:szCs w:val="20"/>
          <w:lang w:eastAsia="es-AR"/>
        </w:rPr>
        <w:t>dése</w:t>
      </w:r>
      <w:proofErr w:type="spellEnd"/>
      <w:r w:rsidR="00EF5D03" w:rsidRPr="003747DC">
        <w:rPr>
          <w:rFonts w:asciiTheme="minorHAnsi" w:eastAsia="Times New Roman" w:hAnsiTheme="minorHAnsi" w:cstheme="minorHAnsi"/>
          <w:sz w:val="20"/>
          <w:szCs w:val="20"/>
          <w:lang w:eastAsia="es-AR"/>
        </w:rPr>
        <w:t xml:space="preserve"> al registro municipal respectivo, publíquese y cumplido archívese.</w:t>
      </w:r>
    </w:p>
    <w:p w14:paraId="5087A4FA" w14:textId="77777777" w:rsidR="00DE2056" w:rsidRPr="003747DC" w:rsidRDefault="00DE2056" w:rsidP="00F85D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es-AR"/>
        </w:rPr>
      </w:pPr>
    </w:p>
    <w:p w14:paraId="52A47BDD" w14:textId="0F8879EA" w:rsidR="00F85DD3" w:rsidRPr="003747DC" w:rsidRDefault="00F36DA1" w:rsidP="00F85DD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</w:pPr>
      <w:r w:rsidRPr="003747DC"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  <w:t>p.m.</w:t>
      </w:r>
    </w:p>
    <w:p w14:paraId="0B30A0AF" w14:textId="77777777" w:rsidR="00F85DD3" w:rsidRPr="003747DC" w:rsidRDefault="00F85DD3" w:rsidP="00F85DD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AR"/>
        </w:rPr>
      </w:pPr>
    </w:p>
    <w:p w14:paraId="003D86CC" w14:textId="681CBCD6" w:rsidR="007A6C6A" w:rsidRPr="003747DC" w:rsidRDefault="00F85DD3" w:rsidP="009907E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747DC">
        <w:rPr>
          <w:rFonts w:asciiTheme="minorHAnsi" w:hAnsiTheme="minorHAnsi" w:cstheme="minorHAnsi"/>
          <w:b/>
          <w:sz w:val="20"/>
          <w:szCs w:val="20"/>
        </w:rPr>
        <w:t xml:space="preserve">DADA EN SALA DE SESIONES, </w:t>
      </w:r>
      <w:r w:rsidR="009907EE" w:rsidRPr="003747DC">
        <w:rPr>
          <w:rFonts w:asciiTheme="minorHAnsi" w:hAnsiTheme="minorHAnsi" w:cstheme="minorHAnsi"/>
          <w:b/>
          <w:sz w:val="20"/>
          <w:szCs w:val="20"/>
        </w:rPr>
        <w:t>A LOS TRECE</w:t>
      </w:r>
      <w:r w:rsidR="00BD729D" w:rsidRPr="003747DC">
        <w:rPr>
          <w:rFonts w:asciiTheme="minorHAnsi" w:hAnsiTheme="minorHAnsi" w:cstheme="minorHAnsi"/>
          <w:b/>
          <w:sz w:val="20"/>
          <w:szCs w:val="20"/>
        </w:rPr>
        <w:t xml:space="preserve"> DÍAS DEL MES DE MAYO </w:t>
      </w:r>
      <w:r w:rsidRPr="003747DC">
        <w:rPr>
          <w:rFonts w:asciiTheme="minorHAnsi" w:hAnsiTheme="minorHAnsi" w:cstheme="minorHAnsi"/>
          <w:b/>
          <w:sz w:val="20"/>
          <w:szCs w:val="20"/>
        </w:rPr>
        <w:t xml:space="preserve"> DEL AÑO DOS MIL DIECINUEVE</w:t>
      </w:r>
      <w:bookmarkStart w:id="1" w:name="_Hlk502147258"/>
      <w:bookmarkStart w:id="2" w:name="_Hlk502147259"/>
      <w:bookmarkEnd w:id="1"/>
      <w:bookmarkEnd w:id="2"/>
      <w:r w:rsidR="00BD729D" w:rsidRPr="003747DC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7A6C6A" w:rsidRPr="003747D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B37" w14:textId="77777777" w:rsidR="003E4CA4" w:rsidRDefault="003E4CA4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3E4CA4" w:rsidRDefault="003E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982A" w14:textId="77777777" w:rsidR="003E4CA4" w:rsidRDefault="003E4CA4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3E4CA4" w:rsidRDefault="003E4CA4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3E4CA4" w:rsidRDefault="003E4CA4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1219AB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A310D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80C0" w14:textId="77777777" w:rsidR="003E4CA4" w:rsidRDefault="003E4C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209" w14:textId="77777777" w:rsidR="003E4CA4" w:rsidRDefault="003E4CA4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3E4CA4" w:rsidRDefault="003E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F1A" w14:textId="77777777" w:rsidR="003E4CA4" w:rsidRDefault="003E4CA4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3E4CA4" w:rsidRDefault="003E4CA4">
    <w:pPr>
      <w:pStyle w:val="Encabezado"/>
      <w:rPr>
        <w:lang w:eastAsia="es-AR"/>
      </w:rPr>
    </w:pPr>
  </w:p>
  <w:p w14:paraId="24B3DC28" w14:textId="77777777" w:rsidR="003E4CA4" w:rsidRDefault="003E4CA4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0710" w14:textId="77777777" w:rsidR="003E4CA4" w:rsidRDefault="003E4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6A"/>
    <w:rsid w:val="0006452D"/>
    <w:rsid w:val="000E1FA2"/>
    <w:rsid w:val="001D73EE"/>
    <w:rsid w:val="001F68AE"/>
    <w:rsid w:val="002849C4"/>
    <w:rsid w:val="002B1787"/>
    <w:rsid w:val="00372B15"/>
    <w:rsid w:val="003747DC"/>
    <w:rsid w:val="003931B2"/>
    <w:rsid w:val="003E4CA4"/>
    <w:rsid w:val="003F6D85"/>
    <w:rsid w:val="00416B51"/>
    <w:rsid w:val="00420F04"/>
    <w:rsid w:val="0043489C"/>
    <w:rsid w:val="004E0AC3"/>
    <w:rsid w:val="00676397"/>
    <w:rsid w:val="00696DA2"/>
    <w:rsid w:val="006F24C4"/>
    <w:rsid w:val="00722490"/>
    <w:rsid w:val="00736178"/>
    <w:rsid w:val="0076466F"/>
    <w:rsid w:val="007A6C6A"/>
    <w:rsid w:val="007B7922"/>
    <w:rsid w:val="008D534B"/>
    <w:rsid w:val="008F24CF"/>
    <w:rsid w:val="009536CF"/>
    <w:rsid w:val="00957F04"/>
    <w:rsid w:val="0096414A"/>
    <w:rsid w:val="009907EE"/>
    <w:rsid w:val="00AE0771"/>
    <w:rsid w:val="00BA7215"/>
    <w:rsid w:val="00BD729D"/>
    <w:rsid w:val="00BE3CCC"/>
    <w:rsid w:val="00C15A34"/>
    <w:rsid w:val="00CA1916"/>
    <w:rsid w:val="00D53D3E"/>
    <w:rsid w:val="00D8472D"/>
    <w:rsid w:val="00DE2056"/>
    <w:rsid w:val="00E3222A"/>
    <w:rsid w:val="00E62EB8"/>
    <w:rsid w:val="00E8370B"/>
    <w:rsid w:val="00EF5D03"/>
    <w:rsid w:val="00F36DA1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CBC10A"/>
  <w15:docId w15:val="{92B2B9CA-1340-4E6E-959E-9B97B188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9</cp:revision>
  <cp:lastPrinted>2019-05-17T12:49:00Z</cp:lastPrinted>
  <dcterms:created xsi:type="dcterms:W3CDTF">2019-05-10T12:25:00Z</dcterms:created>
  <dcterms:modified xsi:type="dcterms:W3CDTF">2019-05-17T12:51:00Z</dcterms:modified>
</cp:coreProperties>
</file>