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7B" w:rsidRDefault="0009687B" w:rsidP="005F737D">
      <w:pPr>
        <w:spacing w:after="0" w:line="240" w:lineRule="auto"/>
      </w:pPr>
      <w:bookmarkStart w:id="0" w:name="_GoBack"/>
      <w:bookmarkEnd w:id="0"/>
    </w:p>
    <w:p w:rsidR="001F6A42" w:rsidRDefault="001F6A42" w:rsidP="005F737D">
      <w:pPr>
        <w:spacing w:after="0" w:line="240" w:lineRule="auto"/>
        <w:rPr>
          <w:rFonts w:asciiTheme="majorHAnsi" w:hAnsiTheme="majorHAnsi"/>
          <w:b/>
          <w:u w:val="single"/>
        </w:rPr>
      </w:pPr>
    </w:p>
    <w:p w:rsidR="005F737D" w:rsidRPr="005F737D" w:rsidRDefault="005F737D" w:rsidP="005F737D">
      <w:pPr>
        <w:spacing w:after="0" w:line="240" w:lineRule="auto"/>
        <w:rPr>
          <w:rFonts w:asciiTheme="majorHAnsi" w:hAnsiTheme="majorHAnsi"/>
          <w:b/>
          <w:u w:val="single"/>
        </w:rPr>
      </w:pPr>
      <w:r>
        <w:rPr>
          <w:rFonts w:asciiTheme="majorHAnsi" w:hAnsiTheme="majorHAnsi"/>
          <w:b/>
          <w:u w:val="single"/>
        </w:rPr>
        <w:t xml:space="preserve">ORDENANZA Nº </w:t>
      </w:r>
      <w:r w:rsidR="00C31FD0">
        <w:rPr>
          <w:rFonts w:asciiTheme="majorHAnsi" w:hAnsiTheme="majorHAnsi"/>
          <w:b/>
          <w:u w:val="single"/>
        </w:rPr>
        <w:t>6771</w:t>
      </w:r>
      <w:r>
        <w:rPr>
          <w:rFonts w:asciiTheme="majorHAnsi" w:hAnsiTheme="majorHAnsi"/>
          <w:b/>
          <w:u w:val="single"/>
        </w:rPr>
        <w:t>/18</w:t>
      </w:r>
    </w:p>
    <w:p w:rsidR="005F737D" w:rsidRDefault="005F737D" w:rsidP="005F737D">
      <w:pPr>
        <w:pStyle w:val="Default"/>
        <w:jc w:val="both"/>
        <w:rPr>
          <w:rFonts w:asciiTheme="majorHAnsi" w:hAnsiTheme="majorHAnsi"/>
          <w:b/>
          <w:bCs/>
          <w:sz w:val="22"/>
          <w:szCs w:val="22"/>
          <w:u w:val="single"/>
        </w:rPr>
      </w:pPr>
    </w:p>
    <w:p w:rsidR="005F737D" w:rsidRDefault="005F737D" w:rsidP="005F737D">
      <w:pPr>
        <w:pStyle w:val="Default"/>
        <w:jc w:val="both"/>
        <w:rPr>
          <w:rFonts w:asciiTheme="majorHAnsi" w:hAnsiTheme="majorHAnsi"/>
          <w:b/>
          <w:bCs/>
          <w:sz w:val="22"/>
          <w:szCs w:val="22"/>
          <w:u w:val="single"/>
        </w:rPr>
      </w:pPr>
      <w:r w:rsidRPr="005F737D">
        <w:rPr>
          <w:rFonts w:asciiTheme="majorHAnsi" w:hAnsiTheme="majorHAnsi"/>
          <w:b/>
          <w:bCs/>
          <w:sz w:val="22"/>
          <w:szCs w:val="22"/>
          <w:u w:val="single"/>
        </w:rPr>
        <w:t xml:space="preserve">VISTO: </w:t>
      </w:r>
    </w:p>
    <w:p w:rsidR="005F737D" w:rsidRPr="005F737D" w:rsidRDefault="005F737D" w:rsidP="005F737D">
      <w:pPr>
        <w:pStyle w:val="Default"/>
        <w:jc w:val="both"/>
        <w:rPr>
          <w:rFonts w:asciiTheme="majorHAnsi" w:hAnsiTheme="majorHAnsi"/>
          <w:sz w:val="22"/>
          <w:szCs w:val="22"/>
          <w:u w:val="single"/>
        </w:rPr>
      </w:pPr>
    </w:p>
    <w:p w:rsidR="005F737D" w:rsidRDefault="005F737D" w:rsidP="005F737D">
      <w:pPr>
        <w:pStyle w:val="Default"/>
        <w:jc w:val="both"/>
        <w:rPr>
          <w:rFonts w:asciiTheme="majorHAnsi" w:hAnsiTheme="majorHAnsi"/>
          <w:sz w:val="22"/>
          <w:szCs w:val="22"/>
        </w:rPr>
      </w:pPr>
      <w:r w:rsidRPr="005F737D">
        <w:rPr>
          <w:rFonts w:asciiTheme="majorHAnsi" w:hAnsiTheme="majorHAnsi"/>
          <w:sz w:val="22"/>
          <w:szCs w:val="22"/>
        </w:rPr>
        <w:t>El expediente N° 32-H-18, caratulado: BLOQUE FRENTE CAMBIA MENDOZA</w:t>
      </w:r>
      <w:r>
        <w:rPr>
          <w:rFonts w:asciiTheme="majorHAnsi" w:hAnsiTheme="majorHAnsi"/>
          <w:sz w:val="22"/>
          <w:szCs w:val="22"/>
        </w:rPr>
        <w:t xml:space="preserve"> -</w:t>
      </w:r>
      <w:r w:rsidRPr="005F737D">
        <w:rPr>
          <w:rFonts w:asciiTheme="majorHAnsi" w:hAnsiTheme="majorHAnsi"/>
          <w:sz w:val="22"/>
          <w:szCs w:val="22"/>
        </w:rPr>
        <w:t xml:space="preserve"> CONCEJAL ESPINOZA MIRIAM</w:t>
      </w:r>
      <w:r>
        <w:rPr>
          <w:rFonts w:asciiTheme="majorHAnsi" w:hAnsiTheme="majorHAnsi"/>
          <w:sz w:val="22"/>
          <w:szCs w:val="22"/>
        </w:rPr>
        <w:t xml:space="preserve"> – E/PROYECTO DE ORDENANZA - </w:t>
      </w:r>
      <w:r w:rsidRPr="005F737D">
        <w:rPr>
          <w:rFonts w:asciiTheme="majorHAnsi" w:hAnsiTheme="majorHAnsi"/>
          <w:sz w:val="22"/>
          <w:szCs w:val="22"/>
        </w:rPr>
        <w:t xml:space="preserve">IMPLEMENTAR UN SITIO GRATUITO PARA EL ESTACIOAMIENTO DE BICICLETAS; y </w:t>
      </w:r>
    </w:p>
    <w:p w:rsidR="005F737D" w:rsidRPr="005F737D" w:rsidRDefault="005F737D" w:rsidP="005F737D">
      <w:pPr>
        <w:pStyle w:val="Default"/>
        <w:jc w:val="both"/>
        <w:rPr>
          <w:rFonts w:asciiTheme="majorHAnsi" w:hAnsiTheme="majorHAnsi"/>
          <w:sz w:val="22"/>
          <w:szCs w:val="22"/>
        </w:rPr>
      </w:pPr>
    </w:p>
    <w:p w:rsidR="005F737D" w:rsidRDefault="005F737D" w:rsidP="005F737D">
      <w:pPr>
        <w:pStyle w:val="Default"/>
        <w:jc w:val="both"/>
        <w:rPr>
          <w:rFonts w:asciiTheme="majorHAnsi" w:hAnsiTheme="majorHAnsi"/>
          <w:sz w:val="22"/>
          <w:szCs w:val="22"/>
          <w:u w:val="single"/>
        </w:rPr>
      </w:pPr>
      <w:r w:rsidRPr="005F737D">
        <w:rPr>
          <w:rFonts w:asciiTheme="majorHAnsi" w:hAnsiTheme="majorHAnsi"/>
          <w:b/>
          <w:bCs/>
          <w:sz w:val="22"/>
          <w:szCs w:val="22"/>
          <w:u w:val="single"/>
        </w:rPr>
        <w:t>CONSIDERANDO</w:t>
      </w:r>
      <w:r w:rsidRPr="005F737D">
        <w:rPr>
          <w:rFonts w:asciiTheme="majorHAnsi" w:hAnsiTheme="majorHAnsi"/>
          <w:sz w:val="22"/>
          <w:szCs w:val="22"/>
          <w:u w:val="single"/>
        </w:rPr>
        <w:t xml:space="preserve">: </w:t>
      </w:r>
    </w:p>
    <w:p w:rsidR="005F737D" w:rsidRPr="005F737D" w:rsidRDefault="005F737D" w:rsidP="005F737D">
      <w:pPr>
        <w:pStyle w:val="Default"/>
        <w:jc w:val="both"/>
        <w:rPr>
          <w:rFonts w:asciiTheme="majorHAnsi" w:hAnsiTheme="majorHAnsi"/>
          <w:sz w:val="22"/>
          <w:szCs w:val="22"/>
          <w:u w:val="single"/>
        </w:rPr>
      </w:pPr>
    </w:p>
    <w:p w:rsidR="005F737D" w:rsidRDefault="005F737D" w:rsidP="005F737D">
      <w:pPr>
        <w:pStyle w:val="Default"/>
        <w:jc w:val="both"/>
        <w:rPr>
          <w:rFonts w:asciiTheme="majorHAnsi" w:hAnsiTheme="majorHAnsi"/>
          <w:iCs/>
          <w:sz w:val="22"/>
          <w:szCs w:val="22"/>
        </w:rPr>
      </w:pPr>
      <w:r w:rsidRPr="005F737D">
        <w:rPr>
          <w:rFonts w:asciiTheme="majorHAnsi" w:hAnsiTheme="majorHAnsi"/>
          <w:iCs/>
          <w:sz w:val="22"/>
          <w:szCs w:val="22"/>
        </w:rPr>
        <w:t>Que en el departamento de Godoy Cruz ha crecido notablemente la utilización de la bicicleta como movilidad alternativa, uso que se ha fomentado a través de las políticas que ha desarrollado el Ejecutivo Municipal, como la construcción de ciclovías y la</w:t>
      </w:r>
      <w:r>
        <w:rPr>
          <w:rFonts w:asciiTheme="majorHAnsi" w:hAnsiTheme="majorHAnsi"/>
          <w:iCs/>
          <w:sz w:val="22"/>
          <w:szCs w:val="22"/>
        </w:rPr>
        <w:t xml:space="preserve"> promoción e incentivo de uso.</w:t>
      </w:r>
    </w:p>
    <w:p w:rsidR="005F737D" w:rsidRPr="005F737D" w:rsidRDefault="005F737D" w:rsidP="005F737D">
      <w:pPr>
        <w:pStyle w:val="Default"/>
        <w:jc w:val="both"/>
        <w:rPr>
          <w:rFonts w:asciiTheme="majorHAnsi" w:hAnsiTheme="majorHAnsi"/>
          <w:sz w:val="22"/>
          <w:szCs w:val="22"/>
        </w:rPr>
      </w:pPr>
    </w:p>
    <w:p w:rsidR="005F737D" w:rsidRDefault="005F737D" w:rsidP="005F737D">
      <w:pPr>
        <w:pStyle w:val="Default"/>
        <w:jc w:val="both"/>
        <w:rPr>
          <w:rFonts w:asciiTheme="majorHAnsi" w:hAnsiTheme="majorHAnsi"/>
          <w:iCs/>
          <w:sz w:val="22"/>
          <w:szCs w:val="22"/>
        </w:rPr>
      </w:pPr>
      <w:r w:rsidRPr="005F737D">
        <w:rPr>
          <w:rFonts w:asciiTheme="majorHAnsi" w:hAnsiTheme="majorHAnsi"/>
          <w:iCs/>
          <w:sz w:val="22"/>
          <w:szCs w:val="22"/>
        </w:rPr>
        <w:t xml:space="preserve">Que en forma permanente la Municipalidad de Godoy Cruz se promociona la utilización de bicicletas, no sólo con fines recreativos o deportivos, sino como medio de transporte. </w:t>
      </w:r>
    </w:p>
    <w:p w:rsidR="005F737D" w:rsidRPr="005F737D" w:rsidRDefault="005F737D" w:rsidP="005F737D">
      <w:pPr>
        <w:pStyle w:val="Default"/>
        <w:jc w:val="both"/>
        <w:rPr>
          <w:rFonts w:asciiTheme="majorHAnsi" w:hAnsiTheme="majorHAnsi"/>
          <w:sz w:val="22"/>
          <w:szCs w:val="22"/>
        </w:rPr>
      </w:pPr>
    </w:p>
    <w:p w:rsidR="005F737D" w:rsidRDefault="005F737D" w:rsidP="005F737D">
      <w:pPr>
        <w:pStyle w:val="Default"/>
        <w:jc w:val="both"/>
        <w:rPr>
          <w:rFonts w:asciiTheme="majorHAnsi" w:hAnsiTheme="majorHAnsi"/>
          <w:iCs/>
          <w:sz w:val="22"/>
          <w:szCs w:val="22"/>
        </w:rPr>
      </w:pPr>
      <w:r w:rsidRPr="005F737D">
        <w:rPr>
          <w:rFonts w:asciiTheme="majorHAnsi" w:hAnsiTheme="majorHAnsi"/>
          <w:iCs/>
          <w:sz w:val="22"/>
          <w:szCs w:val="22"/>
        </w:rPr>
        <w:t xml:space="preserve">Que además implementa una serie de programas municipales de promoción, concientización y difusión del uso de la bici: día del trabajo en bici, acceso a créditos para la compra de las mismas, alquiler y prestamos de rodados, entre otros programas existentes, que incentivan prácticas que contribuyen al cuidado del medio ambiente y brindan información a los vecinos acerca de las ventajas del uso de la bicicleta, como así también de educación vial para los ciclistas. </w:t>
      </w:r>
    </w:p>
    <w:p w:rsidR="005F737D" w:rsidRPr="005F737D" w:rsidRDefault="005F737D" w:rsidP="005F737D">
      <w:pPr>
        <w:pStyle w:val="Default"/>
        <w:jc w:val="both"/>
        <w:rPr>
          <w:rFonts w:asciiTheme="majorHAnsi" w:hAnsiTheme="majorHAnsi"/>
          <w:sz w:val="22"/>
          <w:szCs w:val="22"/>
        </w:rPr>
      </w:pPr>
    </w:p>
    <w:p w:rsidR="005F737D" w:rsidRDefault="005F737D" w:rsidP="005F737D">
      <w:pPr>
        <w:pStyle w:val="Default"/>
        <w:jc w:val="both"/>
        <w:rPr>
          <w:rFonts w:asciiTheme="majorHAnsi" w:hAnsiTheme="majorHAnsi"/>
          <w:iCs/>
          <w:sz w:val="22"/>
          <w:szCs w:val="22"/>
        </w:rPr>
      </w:pPr>
      <w:r w:rsidRPr="005F737D">
        <w:rPr>
          <w:rFonts w:asciiTheme="majorHAnsi" w:hAnsiTheme="majorHAnsi"/>
          <w:iCs/>
          <w:sz w:val="22"/>
          <w:szCs w:val="22"/>
        </w:rPr>
        <w:t xml:space="preserve">Que estas políticas han tenido éxito ya que cada vez más habitantes transitan Godoy Cruz en este medio de transporte y es indispensable ofrecer al ciudadano un equipamiento para el ordenado y seguro estacionamiento de las bicicletas. </w:t>
      </w:r>
    </w:p>
    <w:p w:rsidR="005F737D" w:rsidRPr="005F737D" w:rsidRDefault="005F737D" w:rsidP="005F737D">
      <w:pPr>
        <w:pStyle w:val="Default"/>
        <w:jc w:val="both"/>
        <w:rPr>
          <w:rFonts w:asciiTheme="majorHAnsi" w:hAnsiTheme="majorHAnsi"/>
          <w:sz w:val="22"/>
          <w:szCs w:val="22"/>
        </w:rPr>
      </w:pPr>
    </w:p>
    <w:p w:rsidR="005F737D" w:rsidRDefault="005F737D" w:rsidP="005F737D">
      <w:pPr>
        <w:pStyle w:val="Default"/>
        <w:jc w:val="both"/>
        <w:rPr>
          <w:rFonts w:asciiTheme="majorHAnsi" w:hAnsiTheme="majorHAnsi"/>
          <w:iCs/>
          <w:sz w:val="22"/>
          <w:szCs w:val="22"/>
        </w:rPr>
      </w:pPr>
      <w:r w:rsidRPr="005F737D">
        <w:rPr>
          <w:rFonts w:asciiTheme="majorHAnsi" w:hAnsiTheme="majorHAnsi"/>
          <w:iCs/>
          <w:sz w:val="22"/>
          <w:szCs w:val="22"/>
        </w:rPr>
        <w:t xml:space="preserve">Que resulta necesario crear espacios con mobiliario urbano adecuado y moderno tendientes a garantizar el estacionamiento seguro de las bicicletas en diferentes puntos del Municipio, especialmente en espacios verdes de recreación y esparcimiento. </w:t>
      </w:r>
    </w:p>
    <w:p w:rsidR="005F737D" w:rsidRPr="005F737D" w:rsidRDefault="005F737D" w:rsidP="005F737D">
      <w:pPr>
        <w:pStyle w:val="Default"/>
        <w:jc w:val="both"/>
        <w:rPr>
          <w:rFonts w:asciiTheme="majorHAnsi" w:hAnsiTheme="majorHAnsi"/>
          <w:sz w:val="22"/>
          <w:szCs w:val="22"/>
        </w:rPr>
      </w:pPr>
    </w:p>
    <w:p w:rsidR="005F737D" w:rsidRDefault="005F737D" w:rsidP="005F737D">
      <w:pPr>
        <w:pStyle w:val="Default"/>
        <w:jc w:val="both"/>
        <w:rPr>
          <w:rFonts w:asciiTheme="majorHAnsi" w:hAnsiTheme="majorHAnsi"/>
          <w:iCs/>
          <w:sz w:val="22"/>
          <w:szCs w:val="22"/>
        </w:rPr>
      </w:pPr>
      <w:r w:rsidRPr="005F737D">
        <w:rPr>
          <w:rFonts w:asciiTheme="majorHAnsi" w:hAnsiTheme="majorHAnsi"/>
          <w:iCs/>
          <w:sz w:val="22"/>
          <w:szCs w:val="22"/>
        </w:rPr>
        <w:t xml:space="preserve">Que el uso de la bicicleta como medio de transporte alternativo reúne varias ventajas; económica, saludable, no contaminante, ágil y práctica. A su vez, permite disminuir la utilización de otros medios de transporte que generan emisiones gaseosas contaminantes, sobre todo en el microcentro del Departamento. </w:t>
      </w:r>
    </w:p>
    <w:p w:rsidR="005F737D" w:rsidRPr="005F737D" w:rsidRDefault="005F737D" w:rsidP="005F737D">
      <w:pPr>
        <w:pStyle w:val="Default"/>
        <w:jc w:val="both"/>
        <w:rPr>
          <w:rFonts w:asciiTheme="majorHAnsi" w:hAnsiTheme="majorHAnsi"/>
          <w:sz w:val="22"/>
          <w:szCs w:val="22"/>
        </w:rPr>
      </w:pPr>
    </w:p>
    <w:p w:rsidR="001F6A42" w:rsidRPr="005F737D" w:rsidRDefault="005F737D" w:rsidP="001F6A42">
      <w:pPr>
        <w:pStyle w:val="Default"/>
        <w:jc w:val="both"/>
        <w:rPr>
          <w:rFonts w:asciiTheme="majorHAnsi" w:hAnsiTheme="majorHAnsi" w:cs="Arial"/>
          <w:color w:val="auto"/>
          <w:sz w:val="22"/>
          <w:szCs w:val="22"/>
        </w:rPr>
      </w:pPr>
      <w:r w:rsidRPr="005F737D">
        <w:rPr>
          <w:rFonts w:asciiTheme="majorHAnsi" w:hAnsiTheme="majorHAnsi"/>
          <w:iCs/>
          <w:sz w:val="22"/>
          <w:szCs w:val="22"/>
        </w:rPr>
        <w:t xml:space="preserve">Que en diferentes ciudades se han puesto en marcha campañas tendientes a incentivar el uso de la bicicleta como medio alternativo a la vez que consolidan el mobiliario urbano destinado al estacionamiento de las bicicletas. Así, por ejemplo, en la ciudad de Buenos Aires el gobierno ha firmado convenios con diferentes centros comerciales con el propósito de que dispongan lugares específicos para que los clientes puedan estacionar sus bicicletas. En el día de hoy existen más de 5000 estacionamientos de bicicletas alrededor de dicha ciudad. </w:t>
      </w:r>
    </w:p>
    <w:p w:rsidR="005F737D" w:rsidRDefault="005F737D" w:rsidP="005F737D">
      <w:pPr>
        <w:pStyle w:val="Default"/>
        <w:jc w:val="both"/>
        <w:rPr>
          <w:rFonts w:asciiTheme="majorHAnsi" w:hAnsiTheme="majorHAnsi"/>
          <w:color w:val="auto"/>
          <w:sz w:val="22"/>
          <w:szCs w:val="22"/>
        </w:rPr>
      </w:pPr>
    </w:p>
    <w:p w:rsidR="001F6A42" w:rsidRDefault="001F6A42" w:rsidP="005F737D">
      <w:pPr>
        <w:pStyle w:val="Default"/>
        <w:jc w:val="both"/>
        <w:rPr>
          <w:rFonts w:asciiTheme="majorHAnsi" w:hAnsiTheme="majorHAnsi"/>
          <w:color w:val="auto"/>
          <w:sz w:val="22"/>
          <w:szCs w:val="22"/>
        </w:rPr>
      </w:pPr>
    </w:p>
    <w:p w:rsidR="001F6A42" w:rsidRDefault="001F6A42" w:rsidP="005F737D">
      <w:pPr>
        <w:pStyle w:val="Default"/>
        <w:jc w:val="both"/>
        <w:rPr>
          <w:rFonts w:asciiTheme="majorHAnsi" w:hAnsiTheme="majorHAnsi"/>
          <w:color w:val="auto"/>
          <w:sz w:val="22"/>
          <w:szCs w:val="22"/>
        </w:rPr>
      </w:pPr>
    </w:p>
    <w:p w:rsidR="001F6A42" w:rsidRDefault="001F6A42" w:rsidP="005F737D">
      <w:pPr>
        <w:pStyle w:val="Default"/>
        <w:jc w:val="both"/>
        <w:rPr>
          <w:rFonts w:asciiTheme="majorHAnsi" w:hAnsiTheme="majorHAnsi"/>
          <w:color w:val="auto"/>
          <w:sz w:val="22"/>
          <w:szCs w:val="22"/>
        </w:rPr>
      </w:pPr>
    </w:p>
    <w:p w:rsidR="001F6A42" w:rsidRDefault="001F6A42" w:rsidP="005F737D">
      <w:pPr>
        <w:pStyle w:val="Default"/>
        <w:jc w:val="both"/>
        <w:rPr>
          <w:rFonts w:asciiTheme="majorHAnsi" w:hAnsiTheme="majorHAnsi"/>
          <w:color w:val="auto"/>
          <w:sz w:val="22"/>
          <w:szCs w:val="22"/>
        </w:rPr>
      </w:pPr>
    </w:p>
    <w:p w:rsidR="001F6A42" w:rsidRDefault="001F6A42" w:rsidP="005F737D">
      <w:pPr>
        <w:pStyle w:val="Default"/>
        <w:jc w:val="both"/>
        <w:rPr>
          <w:rFonts w:asciiTheme="majorHAnsi" w:hAnsiTheme="majorHAnsi"/>
          <w:color w:val="auto"/>
          <w:sz w:val="22"/>
          <w:szCs w:val="22"/>
        </w:rPr>
      </w:pPr>
    </w:p>
    <w:p w:rsidR="001F6A42" w:rsidRDefault="001F6A42" w:rsidP="005F737D">
      <w:pPr>
        <w:pStyle w:val="Default"/>
        <w:jc w:val="both"/>
        <w:rPr>
          <w:rFonts w:asciiTheme="majorHAnsi" w:hAnsiTheme="majorHAnsi"/>
          <w:color w:val="auto"/>
          <w:sz w:val="22"/>
          <w:szCs w:val="22"/>
        </w:rPr>
      </w:pPr>
    </w:p>
    <w:p w:rsidR="001F6A42" w:rsidRDefault="001F6A42" w:rsidP="005F737D">
      <w:pPr>
        <w:pStyle w:val="Default"/>
        <w:jc w:val="both"/>
        <w:rPr>
          <w:rFonts w:asciiTheme="majorHAnsi" w:hAnsiTheme="majorHAnsi"/>
          <w:color w:val="auto"/>
          <w:sz w:val="22"/>
          <w:szCs w:val="22"/>
        </w:rPr>
      </w:pPr>
    </w:p>
    <w:p w:rsidR="001F6A42" w:rsidRDefault="001F6A42" w:rsidP="005F737D">
      <w:pPr>
        <w:pStyle w:val="Default"/>
        <w:jc w:val="both"/>
        <w:rPr>
          <w:rFonts w:asciiTheme="majorHAnsi" w:hAnsiTheme="majorHAnsi"/>
          <w:color w:val="auto"/>
          <w:sz w:val="22"/>
          <w:szCs w:val="22"/>
        </w:rPr>
      </w:pPr>
    </w:p>
    <w:p w:rsidR="00381FF2" w:rsidRDefault="00381FF2" w:rsidP="005F737D">
      <w:pPr>
        <w:pStyle w:val="Default"/>
        <w:jc w:val="both"/>
        <w:rPr>
          <w:rFonts w:asciiTheme="majorHAnsi" w:hAnsiTheme="majorHAnsi"/>
          <w:b/>
          <w:color w:val="auto"/>
          <w:sz w:val="22"/>
          <w:szCs w:val="22"/>
          <w:u w:val="single"/>
        </w:rPr>
      </w:pPr>
    </w:p>
    <w:p w:rsidR="00381FF2" w:rsidRDefault="00381FF2" w:rsidP="005F737D">
      <w:pPr>
        <w:pStyle w:val="Default"/>
        <w:jc w:val="both"/>
        <w:rPr>
          <w:rFonts w:asciiTheme="majorHAnsi" w:hAnsiTheme="majorHAnsi"/>
          <w:b/>
          <w:color w:val="auto"/>
          <w:sz w:val="22"/>
          <w:szCs w:val="22"/>
          <w:u w:val="single"/>
        </w:rPr>
      </w:pPr>
      <w:r>
        <w:rPr>
          <w:rFonts w:asciiTheme="majorHAnsi" w:hAnsiTheme="majorHAnsi"/>
          <w:b/>
          <w:color w:val="auto"/>
          <w:sz w:val="22"/>
          <w:szCs w:val="22"/>
          <w:u w:val="single"/>
        </w:rPr>
        <w:t>HOJA Nº 02</w:t>
      </w:r>
    </w:p>
    <w:p w:rsidR="00381FF2" w:rsidRDefault="00381FF2" w:rsidP="005F737D">
      <w:pPr>
        <w:pStyle w:val="Default"/>
        <w:jc w:val="both"/>
        <w:rPr>
          <w:rFonts w:asciiTheme="majorHAnsi" w:hAnsiTheme="majorHAnsi"/>
          <w:b/>
          <w:color w:val="auto"/>
          <w:sz w:val="22"/>
          <w:szCs w:val="22"/>
          <w:u w:val="single"/>
        </w:rPr>
      </w:pPr>
      <w:r>
        <w:rPr>
          <w:rFonts w:asciiTheme="majorHAnsi" w:hAnsiTheme="majorHAnsi"/>
          <w:b/>
          <w:color w:val="auto"/>
          <w:sz w:val="22"/>
          <w:szCs w:val="22"/>
          <w:u w:val="single"/>
        </w:rPr>
        <w:t xml:space="preserve">ORDENANZA Nº </w:t>
      </w:r>
      <w:r w:rsidR="00C31FD0">
        <w:rPr>
          <w:rFonts w:asciiTheme="majorHAnsi" w:hAnsiTheme="majorHAnsi"/>
          <w:b/>
          <w:color w:val="auto"/>
          <w:sz w:val="22"/>
          <w:szCs w:val="22"/>
          <w:u w:val="single"/>
        </w:rPr>
        <w:t>6771</w:t>
      </w:r>
      <w:r>
        <w:rPr>
          <w:rFonts w:asciiTheme="majorHAnsi" w:hAnsiTheme="majorHAnsi"/>
          <w:b/>
          <w:color w:val="auto"/>
          <w:sz w:val="22"/>
          <w:szCs w:val="22"/>
          <w:u w:val="single"/>
        </w:rPr>
        <w:t>/18</w:t>
      </w:r>
    </w:p>
    <w:p w:rsidR="00381FF2" w:rsidRPr="00381FF2" w:rsidRDefault="00381FF2" w:rsidP="005F737D">
      <w:pPr>
        <w:pStyle w:val="Default"/>
        <w:jc w:val="both"/>
        <w:rPr>
          <w:rFonts w:asciiTheme="majorHAnsi" w:hAnsiTheme="majorHAnsi"/>
          <w:b/>
          <w:color w:val="auto"/>
          <w:sz w:val="22"/>
          <w:szCs w:val="22"/>
          <w:u w:val="single"/>
        </w:rPr>
      </w:pPr>
    </w:p>
    <w:p w:rsidR="00381FF2" w:rsidRDefault="00381FF2" w:rsidP="005F737D">
      <w:pPr>
        <w:pStyle w:val="Default"/>
        <w:jc w:val="both"/>
        <w:rPr>
          <w:rFonts w:asciiTheme="majorHAnsi" w:hAnsiTheme="majorHAnsi"/>
          <w:color w:val="auto"/>
          <w:sz w:val="22"/>
          <w:szCs w:val="22"/>
        </w:rPr>
      </w:pPr>
    </w:p>
    <w:p w:rsidR="001F6A42" w:rsidRDefault="001F6A42" w:rsidP="005F737D">
      <w:pPr>
        <w:pStyle w:val="Default"/>
        <w:jc w:val="both"/>
        <w:rPr>
          <w:rFonts w:asciiTheme="majorHAnsi" w:hAnsiTheme="majorHAnsi"/>
          <w:iCs/>
          <w:color w:val="auto"/>
          <w:sz w:val="22"/>
          <w:szCs w:val="22"/>
        </w:rPr>
      </w:pPr>
      <w:r>
        <w:rPr>
          <w:rFonts w:asciiTheme="majorHAnsi" w:hAnsiTheme="majorHAnsi"/>
          <w:color w:val="auto"/>
          <w:sz w:val="22"/>
          <w:szCs w:val="22"/>
        </w:rPr>
        <w:t xml:space="preserve">Que </w:t>
      </w:r>
      <w:r w:rsidR="00381FF2" w:rsidRPr="005F737D">
        <w:rPr>
          <w:rFonts w:asciiTheme="majorHAnsi" w:hAnsiTheme="majorHAnsi"/>
          <w:iCs/>
          <w:color w:val="auto"/>
          <w:sz w:val="22"/>
          <w:szCs w:val="22"/>
        </w:rPr>
        <w:t>además en Capital Federal grandes establecimientos comerciales y compañías de envergadura promueven entre sus empleados la utilización de la bicicleta como medio de transporte. Esto ha determinado la necesidad de acondicionar vestuarios y dependencias para sus empleados como también dotar de infraestructura adecuada en las cocheras a fin de que los trabajadores puedan guardar sus bicicletas.</w:t>
      </w:r>
    </w:p>
    <w:p w:rsidR="00381FF2" w:rsidRDefault="00381FF2" w:rsidP="005F737D">
      <w:pPr>
        <w:pStyle w:val="Default"/>
        <w:jc w:val="both"/>
        <w:rPr>
          <w:rFonts w:asciiTheme="majorHAnsi" w:hAnsiTheme="majorHAnsi"/>
          <w:iCs/>
          <w:color w:val="auto"/>
          <w:sz w:val="22"/>
          <w:szCs w:val="22"/>
        </w:rPr>
      </w:pPr>
    </w:p>
    <w:p w:rsidR="00381FF2" w:rsidRDefault="00381FF2" w:rsidP="00381FF2">
      <w:pPr>
        <w:pStyle w:val="Default"/>
        <w:jc w:val="both"/>
        <w:rPr>
          <w:rFonts w:asciiTheme="majorHAnsi" w:hAnsiTheme="majorHAnsi"/>
          <w:iCs/>
          <w:color w:val="auto"/>
          <w:sz w:val="22"/>
          <w:szCs w:val="22"/>
        </w:rPr>
      </w:pPr>
      <w:r w:rsidRPr="005F737D">
        <w:rPr>
          <w:rFonts w:asciiTheme="majorHAnsi" w:hAnsiTheme="majorHAnsi"/>
          <w:iCs/>
          <w:color w:val="auto"/>
          <w:sz w:val="22"/>
          <w:szCs w:val="22"/>
        </w:rPr>
        <w:t xml:space="preserve">Que en la ciudad de Córdoba el municipio ha puesto en marcha un sistema de estacionamiento de bicicletas que permite brindar a los ciclistas la infraestructura adecuada para el libre movimiento. </w:t>
      </w:r>
    </w:p>
    <w:p w:rsidR="00381FF2" w:rsidRPr="005F737D" w:rsidRDefault="00381FF2" w:rsidP="00381FF2">
      <w:pPr>
        <w:pStyle w:val="Default"/>
        <w:jc w:val="both"/>
        <w:rPr>
          <w:rFonts w:asciiTheme="majorHAnsi" w:hAnsiTheme="majorHAnsi"/>
          <w:color w:val="auto"/>
          <w:sz w:val="22"/>
          <w:szCs w:val="22"/>
        </w:rPr>
      </w:pPr>
    </w:p>
    <w:p w:rsidR="00381FF2" w:rsidRDefault="00381FF2" w:rsidP="00381FF2">
      <w:pPr>
        <w:pStyle w:val="Default"/>
        <w:jc w:val="both"/>
        <w:rPr>
          <w:rFonts w:asciiTheme="majorHAnsi" w:hAnsiTheme="majorHAnsi"/>
          <w:iCs/>
          <w:color w:val="auto"/>
          <w:sz w:val="22"/>
          <w:szCs w:val="22"/>
        </w:rPr>
      </w:pPr>
      <w:r w:rsidRPr="005F737D">
        <w:rPr>
          <w:rFonts w:asciiTheme="majorHAnsi" w:hAnsiTheme="majorHAnsi"/>
          <w:iCs/>
          <w:color w:val="auto"/>
          <w:sz w:val="22"/>
          <w:szCs w:val="22"/>
        </w:rPr>
        <w:t xml:space="preserve">Que, por ejemplo, en la ciudad de Corrientes el Concejo Deliberante ha propuesto que se establezcan en el centro de la ciudad cuadras exclusivas para el estacionamiento de motos, ciclomotores y bicicletas debido al notorio incremento de estos medios de transporte y la falta de espacios físicos exclusivos destinados al estacionamiento. </w:t>
      </w:r>
    </w:p>
    <w:p w:rsidR="00381FF2" w:rsidRPr="005F737D" w:rsidRDefault="00381FF2" w:rsidP="00381FF2">
      <w:pPr>
        <w:pStyle w:val="Default"/>
        <w:jc w:val="both"/>
        <w:rPr>
          <w:rFonts w:asciiTheme="majorHAnsi" w:hAnsiTheme="majorHAnsi"/>
          <w:color w:val="auto"/>
          <w:sz w:val="22"/>
          <w:szCs w:val="22"/>
        </w:rPr>
      </w:pPr>
    </w:p>
    <w:p w:rsidR="00381FF2" w:rsidRDefault="00381FF2" w:rsidP="00381FF2">
      <w:pPr>
        <w:pStyle w:val="Default"/>
        <w:jc w:val="both"/>
        <w:rPr>
          <w:rFonts w:asciiTheme="majorHAnsi" w:hAnsiTheme="majorHAnsi"/>
          <w:iCs/>
          <w:color w:val="auto"/>
          <w:sz w:val="22"/>
          <w:szCs w:val="22"/>
        </w:rPr>
      </w:pPr>
      <w:r w:rsidRPr="005F737D">
        <w:rPr>
          <w:rFonts w:asciiTheme="majorHAnsi" w:hAnsiTheme="majorHAnsi"/>
          <w:iCs/>
          <w:color w:val="auto"/>
          <w:sz w:val="22"/>
          <w:szCs w:val="22"/>
        </w:rPr>
        <w:t xml:space="preserve">Que en la ciudad de Rosario la Ordenanza Nº 4.052/1996 establece que los edificios públicos deban disponer de un sitio para el estacionamiento de bicicletas. A su vez, determina que las playas de estacionamiento con capacidad superior a treinta vehículos, deben destinar un lugar equivalente a un vehículo de tamaño grande para el estacionamiento gratuito de bicicletas. </w:t>
      </w:r>
    </w:p>
    <w:p w:rsidR="00381FF2" w:rsidRPr="005F737D" w:rsidRDefault="00381FF2" w:rsidP="00381FF2">
      <w:pPr>
        <w:pStyle w:val="Default"/>
        <w:jc w:val="both"/>
        <w:rPr>
          <w:rFonts w:asciiTheme="majorHAnsi" w:hAnsiTheme="majorHAnsi"/>
          <w:color w:val="auto"/>
          <w:sz w:val="22"/>
          <w:szCs w:val="22"/>
        </w:rPr>
      </w:pPr>
    </w:p>
    <w:p w:rsidR="00381FF2" w:rsidRDefault="00381FF2" w:rsidP="00381FF2">
      <w:pPr>
        <w:pStyle w:val="Default"/>
        <w:jc w:val="both"/>
        <w:rPr>
          <w:rFonts w:asciiTheme="majorHAnsi" w:hAnsiTheme="majorHAnsi"/>
          <w:iCs/>
          <w:color w:val="auto"/>
          <w:sz w:val="22"/>
          <w:szCs w:val="22"/>
        </w:rPr>
      </w:pPr>
      <w:r w:rsidRPr="005F737D">
        <w:rPr>
          <w:rFonts w:asciiTheme="majorHAnsi" w:hAnsiTheme="majorHAnsi"/>
          <w:iCs/>
          <w:color w:val="auto"/>
          <w:sz w:val="22"/>
          <w:szCs w:val="22"/>
        </w:rPr>
        <w:t xml:space="preserve">Que las diferentes medidas promovidas por este Proyecto de Ordenanza apuntan, en definitiva, a mejorar la vida urbana y ambiental de Godoy Cruz a partir del acondicionamiento del espacio público en calles, espacios verdes y edificios, para la incorporación del uso de la bicicleta. </w:t>
      </w:r>
    </w:p>
    <w:p w:rsidR="00381FF2" w:rsidRPr="005F737D" w:rsidRDefault="00381FF2" w:rsidP="00381FF2">
      <w:pPr>
        <w:pStyle w:val="Default"/>
        <w:jc w:val="both"/>
        <w:rPr>
          <w:rFonts w:asciiTheme="majorHAnsi" w:hAnsiTheme="majorHAnsi"/>
          <w:color w:val="auto"/>
          <w:sz w:val="22"/>
          <w:szCs w:val="22"/>
        </w:rPr>
      </w:pPr>
    </w:p>
    <w:p w:rsidR="00381FF2" w:rsidRDefault="00381FF2" w:rsidP="00381FF2">
      <w:pPr>
        <w:pStyle w:val="Default"/>
        <w:jc w:val="both"/>
        <w:rPr>
          <w:rFonts w:asciiTheme="majorHAnsi" w:hAnsiTheme="majorHAnsi"/>
          <w:iCs/>
          <w:color w:val="auto"/>
          <w:sz w:val="22"/>
          <w:szCs w:val="22"/>
        </w:rPr>
      </w:pPr>
      <w:r w:rsidRPr="005F737D">
        <w:rPr>
          <w:rFonts w:asciiTheme="majorHAnsi" w:hAnsiTheme="majorHAnsi"/>
          <w:iCs/>
          <w:color w:val="auto"/>
          <w:sz w:val="22"/>
          <w:szCs w:val="22"/>
        </w:rPr>
        <w:t>Que se estima proced</w:t>
      </w:r>
      <w:r>
        <w:rPr>
          <w:rFonts w:asciiTheme="majorHAnsi" w:hAnsiTheme="majorHAnsi"/>
          <w:iCs/>
          <w:color w:val="auto"/>
          <w:sz w:val="22"/>
          <w:szCs w:val="22"/>
        </w:rPr>
        <w:t>ente acceder a lo peticionado.</w:t>
      </w:r>
    </w:p>
    <w:p w:rsidR="00381FF2" w:rsidRDefault="00381FF2" w:rsidP="00381FF2">
      <w:pPr>
        <w:pStyle w:val="Default"/>
        <w:jc w:val="both"/>
        <w:rPr>
          <w:rFonts w:asciiTheme="majorHAnsi" w:hAnsiTheme="majorHAnsi"/>
          <w:iCs/>
          <w:color w:val="auto"/>
          <w:sz w:val="22"/>
          <w:szCs w:val="22"/>
        </w:rPr>
      </w:pPr>
    </w:p>
    <w:p w:rsidR="00381FF2" w:rsidRPr="00381FF2" w:rsidRDefault="00381FF2" w:rsidP="00381FF2">
      <w:pPr>
        <w:pStyle w:val="Default"/>
        <w:jc w:val="both"/>
        <w:rPr>
          <w:rFonts w:asciiTheme="majorHAnsi" w:hAnsiTheme="majorHAnsi"/>
          <w:color w:val="auto"/>
          <w:sz w:val="22"/>
          <w:szCs w:val="22"/>
          <w:u w:val="single"/>
        </w:rPr>
      </w:pPr>
      <w:r w:rsidRPr="00381FF2">
        <w:rPr>
          <w:rFonts w:asciiTheme="majorHAnsi" w:hAnsiTheme="majorHAnsi"/>
          <w:b/>
          <w:bCs/>
          <w:color w:val="auto"/>
          <w:sz w:val="22"/>
          <w:szCs w:val="22"/>
          <w:u w:val="single"/>
        </w:rPr>
        <w:t xml:space="preserve">POR ELLO: </w:t>
      </w:r>
    </w:p>
    <w:p w:rsidR="00381FF2" w:rsidRDefault="00381FF2" w:rsidP="00381FF2">
      <w:pPr>
        <w:pStyle w:val="Default"/>
        <w:jc w:val="both"/>
        <w:rPr>
          <w:rFonts w:asciiTheme="majorHAnsi" w:hAnsiTheme="majorHAnsi"/>
          <w:color w:val="auto"/>
          <w:sz w:val="22"/>
          <w:szCs w:val="22"/>
        </w:rPr>
      </w:pPr>
    </w:p>
    <w:p w:rsidR="00381FF2" w:rsidRDefault="00381FF2" w:rsidP="00381FF2">
      <w:pPr>
        <w:pStyle w:val="Default"/>
        <w:jc w:val="center"/>
        <w:rPr>
          <w:rFonts w:asciiTheme="majorHAnsi" w:hAnsiTheme="majorHAnsi"/>
          <w:b/>
          <w:color w:val="auto"/>
          <w:sz w:val="22"/>
          <w:szCs w:val="22"/>
        </w:rPr>
      </w:pPr>
      <w:r>
        <w:rPr>
          <w:rFonts w:asciiTheme="majorHAnsi" w:hAnsiTheme="majorHAnsi"/>
          <w:b/>
          <w:color w:val="auto"/>
          <w:sz w:val="22"/>
          <w:szCs w:val="22"/>
        </w:rPr>
        <w:t>EL HONORABLE CONCEJO DELIBERANTE DE GODOY CRUZ</w:t>
      </w:r>
    </w:p>
    <w:p w:rsidR="00381FF2" w:rsidRDefault="00381FF2" w:rsidP="00381FF2">
      <w:pPr>
        <w:pStyle w:val="Default"/>
        <w:jc w:val="center"/>
        <w:rPr>
          <w:rFonts w:asciiTheme="majorHAnsi" w:hAnsiTheme="majorHAnsi"/>
          <w:b/>
          <w:color w:val="auto"/>
          <w:sz w:val="22"/>
          <w:szCs w:val="22"/>
        </w:rPr>
      </w:pPr>
    </w:p>
    <w:p w:rsidR="00381FF2" w:rsidRPr="00381FF2" w:rsidRDefault="00381FF2" w:rsidP="00381FF2">
      <w:pPr>
        <w:pStyle w:val="Default"/>
        <w:jc w:val="center"/>
        <w:rPr>
          <w:rFonts w:asciiTheme="majorHAnsi" w:hAnsiTheme="majorHAnsi"/>
          <w:b/>
          <w:color w:val="auto"/>
          <w:sz w:val="22"/>
          <w:szCs w:val="22"/>
          <w:u w:val="single"/>
        </w:rPr>
      </w:pPr>
      <w:r w:rsidRPr="00381FF2">
        <w:rPr>
          <w:rFonts w:asciiTheme="majorHAnsi" w:hAnsiTheme="majorHAnsi"/>
          <w:b/>
          <w:color w:val="auto"/>
          <w:sz w:val="22"/>
          <w:szCs w:val="22"/>
          <w:u w:val="single"/>
        </w:rPr>
        <w:t>ORDENA</w:t>
      </w:r>
    </w:p>
    <w:p w:rsidR="00381FF2" w:rsidRDefault="00381FF2" w:rsidP="00381FF2">
      <w:pPr>
        <w:pStyle w:val="Default"/>
        <w:jc w:val="both"/>
        <w:rPr>
          <w:rFonts w:asciiTheme="majorHAnsi" w:hAnsiTheme="majorHAnsi"/>
          <w:color w:val="auto"/>
          <w:sz w:val="22"/>
          <w:szCs w:val="22"/>
        </w:rPr>
      </w:pPr>
    </w:p>
    <w:p w:rsidR="00381FF2" w:rsidRDefault="00381FF2" w:rsidP="00381FF2">
      <w:pPr>
        <w:pStyle w:val="Default"/>
        <w:jc w:val="both"/>
        <w:rPr>
          <w:rFonts w:asciiTheme="majorHAnsi" w:hAnsiTheme="majorHAnsi"/>
          <w:iCs/>
          <w:color w:val="auto"/>
          <w:sz w:val="22"/>
          <w:szCs w:val="22"/>
        </w:rPr>
      </w:pPr>
      <w:r>
        <w:rPr>
          <w:rFonts w:asciiTheme="majorHAnsi" w:hAnsiTheme="majorHAnsi"/>
          <w:b/>
          <w:bCs/>
          <w:iCs/>
          <w:color w:val="auto"/>
          <w:sz w:val="22"/>
          <w:szCs w:val="22"/>
          <w:u w:val="single"/>
        </w:rPr>
        <w:t>ARTICULO</w:t>
      </w:r>
      <w:r w:rsidRPr="00381FF2">
        <w:rPr>
          <w:rFonts w:asciiTheme="majorHAnsi" w:hAnsiTheme="majorHAnsi"/>
          <w:b/>
          <w:bCs/>
          <w:iCs/>
          <w:color w:val="auto"/>
          <w:sz w:val="22"/>
          <w:szCs w:val="22"/>
          <w:u w:val="single"/>
        </w:rPr>
        <w:t xml:space="preserve"> 1º:</w:t>
      </w:r>
      <w:r w:rsidRPr="005F737D">
        <w:rPr>
          <w:rFonts w:asciiTheme="majorHAnsi" w:hAnsiTheme="majorHAnsi"/>
          <w:b/>
          <w:bCs/>
          <w:iCs/>
          <w:color w:val="auto"/>
          <w:sz w:val="22"/>
          <w:szCs w:val="22"/>
        </w:rPr>
        <w:t xml:space="preserve"> </w:t>
      </w:r>
      <w:r w:rsidRPr="005F737D">
        <w:rPr>
          <w:rFonts w:asciiTheme="majorHAnsi" w:hAnsiTheme="majorHAnsi"/>
          <w:iCs/>
          <w:color w:val="auto"/>
          <w:sz w:val="22"/>
          <w:szCs w:val="22"/>
        </w:rPr>
        <w:t xml:space="preserve">Impleméntese un sitio gratuito para el estacionamiento de bicicletas en nuestra plaza central que abarque la misma dimensión que ocupa un (1) estacionamiento destinado a automóviles. </w:t>
      </w:r>
    </w:p>
    <w:p w:rsidR="00381FF2" w:rsidRPr="005F737D" w:rsidRDefault="00381FF2" w:rsidP="00381FF2">
      <w:pPr>
        <w:pStyle w:val="Default"/>
        <w:jc w:val="both"/>
        <w:rPr>
          <w:rFonts w:asciiTheme="majorHAnsi" w:hAnsiTheme="majorHAnsi"/>
          <w:color w:val="auto"/>
          <w:sz w:val="22"/>
          <w:szCs w:val="22"/>
        </w:rPr>
      </w:pPr>
    </w:p>
    <w:p w:rsidR="00381FF2" w:rsidRDefault="00381FF2" w:rsidP="00381FF2">
      <w:pPr>
        <w:pStyle w:val="Default"/>
        <w:jc w:val="both"/>
        <w:rPr>
          <w:rFonts w:asciiTheme="majorHAnsi" w:hAnsiTheme="majorHAnsi"/>
          <w:iCs/>
          <w:color w:val="auto"/>
          <w:sz w:val="22"/>
          <w:szCs w:val="22"/>
        </w:rPr>
      </w:pPr>
      <w:r>
        <w:rPr>
          <w:rFonts w:asciiTheme="majorHAnsi" w:hAnsiTheme="majorHAnsi"/>
          <w:b/>
          <w:bCs/>
          <w:iCs/>
          <w:color w:val="auto"/>
          <w:sz w:val="22"/>
          <w:szCs w:val="22"/>
          <w:u w:val="single"/>
        </w:rPr>
        <w:t>ARTICULO</w:t>
      </w:r>
      <w:r w:rsidRPr="00381FF2">
        <w:rPr>
          <w:rFonts w:asciiTheme="majorHAnsi" w:hAnsiTheme="majorHAnsi"/>
          <w:b/>
          <w:bCs/>
          <w:iCs/>
          <w:color w:val="auto"/>
          <w:sz w:val="22"/>
          <w:szCs w:val="22"/>
          <w:u w:val="single"/>
        </w:rPr>
        <w:t xml:space="preserve"> 2°:</w:t>
      </w:r>
      <w:r w:rsidRPr="005F737D">
        <w:rPr>
          <w:rFonts w:asciiTheme="majorHAnsi" w:hAnsiTheme="majorHAnsi"/>
          <w:b/>
          <w:bCs/>
          <w:iCs/>
          <w:color w:val="auto"/>
          <w:sz w:val="22"/>
          <w:szCs w:val="22"/>
        </w:rPr>
        <w:t xml:space="preserve"> </w:t>
      </w:r>
      <w:r w:rsidRPr="005F737D">
        <w:rPr>
          <w:rFonts w:asciiTheme="majorHAnsi" w:hAnsiTheme="majorHAnsi"/>
          <w:iCs/>
          <w:color w:val="auto"/>
          <w:sz w:val="22"/>
          <w:szCs w:val="22"/>
        </w:rPr>
        <w:t>Ejecútese un relevamiento en los distintos espacios verdes y plazas del Departamento a fin de ampliar a distintas zonas lo establecido en el artículo anterior, y acorde a las dimensiones y características de cada espacio en particular.</w:t>
      </w:r>
    </w:p>
    <w:p w:rsidR="00381FF2" w:rsidRDefault="00381FF2" w:rsidP="005F737D">
      <w:pPr>
        <w:pStyle w:val="Default"/>
        <w:jc w:val="both"/>
        <w:rPr>
          <w:rFonts w:asciiTheme="majorHAnsi" w:hAnsiTheme="majorHAnsi"/>
          <w:iCs/>
          <w:color w:val="auto"/>
          <w:sz w:val="22"/>
          <w:szCs w:val="22"/>
        </w:rPr>
      </w:pPr>
    </w:p>
    <w:p w:rsidR="00381FF2" w:rsidRPr="005F737D" w:rsidRDefault="00381FF2" w:rsidP="005F737D">
      <w:pPr>
        <w:pStyle w:val="Default"/>
        <w:jc w:val="both"/>
        <w:rPr>
          <w:rFonts w:asciiTheme="majorHAnsi" w:hAnsiTheme="majorHAnsi"/>
          <w:color w:val="auto"/>
          <w:sz w:val="22"/>
          <w:szCs w:val="22"/>
        </w:rPr>
      </w:pPr>
    </w:p>
    <w:p w:rsidR="005F737D" w:rsidRPr="005F737D" w:rsidRDefault="005F737D" w:rsidP="005F737D">
      <w:pPr>
        <w:pStyle w:val="Default"/>
        <w:jc w:val="both"/>
        <w:rPr>
          <w:rFonts w:asciiTheme="majorHAnsi" w:hAnsiTheme="majorHAnsi"/>
          <w:color w:val="auto"/>
          <w:sz w:val="22"/>
          <w:szCs w:val="22"/>
        </w:rPr>
      </w:pPr>
    </w:p>
    <w:p w:rsidR="001F6A42" w:rsidRPr="005F737D" w:rsidRDefault="001F6A42" w:rsidP="005F737D">
      <w:pPr>
        <w:pStyle w:val="Default"/>
        <w:pageBreakBefore/>
        <w:jc w:val="both"/>
        <w:rPr>
          <w:rFonts w:asciiTheme="majorHAnsi" w:hAnsiTheme="majorHAnsi"/>
          <w:color w:val="auto"/>
          <w:sz w:val="22"/>
          <w:szCs w:val="22"/>
        </w:rPr>
      </w:pPr>
    </w:p>
    <w:p w:rsidR="005F737D" w:rsidRDefault="00381FF2" w:rsidP="005F737D">
      <w:pPr>
        <w:pStyle w:val="Default"/>
        <w:jc w:val="both"/>
        <w:rPr>
          <w:rFonts w:asciiTheme="majorHAnsi" w:hAnsiTheme="majorHAnsi"/>
          <w:b/>
          <w:bCs/>
          <w:color w:val="auto"/>
          <w:sz w:val="22"/>
          <w:szCs w:val="22"/>
          <w:u w:val="single"/>
        </w:rPr>
      </w:pPr>
      <w:r>
        <w:rPr>
          <w:rFonts w:asciiTheme="majorHAnsi" w:hAnsiTheme="majorHAnsi"/>
          <w:b/>
          <w:bCs/>
          <w:color w:val="auto"/>
          <w:sz w:val="22"/>
          <w:szCs w:val="22"/>
          <w:u w:val="single"/>
        </w:rPr>
        <w:t>HOJA Nº 03</w:t>
      </w:r>
    </w:p>
    <w:p w:rsidR="00381FF2" w:rsidRDefault="00381FF2" w:rsidP="005F737D">
      <w:pPr>
        <w:pStyle w:val="Default"/>
        <w:jc w:val="both"/>
        <w:rPr>
          <w:rFonts w:asciiTheme="majorHAnsi" w:hAnsiTheme="majorHAnsi"/>
          <w:b/>
          <w:bCs/>
          <w:color w:val="auto"/>
          <w:sz w:val="22"/>
          <w:szCs w:val="22"/>
          <w:u w:val="single"/>
        </w:rPr>
      </w:pPr>
      <w:r>
        <w:rPr>
          <w:rFonts w:asciiTheme="majorHAnsi" w:hAnsiTheme="majorHAnsi"/>
          <w:b/>
          <w:bCs/>
          <w:color w:val="auto"/>
          <w:sz w:val="22"/>
          <w:szCs w:val="22"/>
          <w:u w:val="single"/>
        </w:rPr>
        <w:t xml:space="preserve">ORDENANZA Nº </w:t>
      </w:r>
      <w:r w:rsidR="00C31FD0">
        <w:rPr>
          <w:rFonts w:asciiTheme="majorHAnsi" w:hAnsiTheme="majorHAnsi"/>
          <w:b/>
          <w:bCs/>
          <w:color w:val="auto"/>
          <w:sz w:val="22"/>
          <w:szCs w:val="22"/>
          <w:u w:val="single"/>
        </w:rPr>
        <w:t>6771</w:t>
      </w:r>
      <w:r>
        <w:rPr>
          <w:rFonts w:asciiTheme="majorHAnsi" w:hAnsiTheme="majorHAnsi"/>
          <w:b/>
          <w:bCs/>
          <w:color w:val="auto"/>
          <w:sz w:val="22"/>
          <w:szCs w:val="22"/>
          <w:u w:val="single"/>
        </w:rPr>
        <w:t>/18</w:t>
      </w:r>
    </w:p>
    <w:p w:rsidR="00381FF2" w:rsidRDefault="00381FF2" w:rsidP="005F737D">
      <w:pPr>
        <w:pStyle w:val="Default"/>
        <w:jc w:val="both"/>
        <w:rPr>
          <w:rFonts w:asciiTheme="majorHAnsi" w:hAnsiTheme="majorHAnsi"/>
          <w:b/>
          <w:bCs/>
          <w:color w:val="auto"/>
          <w:sz w:val="22"/>
          <w:szCs w:val="22"/>
          <w:u w:val="single"/>
        </w:rPr>
      </w:pPr>
    </w:p>
    <w:p w:rsidR="007F1367" w:rsidRDefault="007F1367" w:rsidP="005F737D">
      <w:pPr>
        <w:pStyle w:val="Default"/>
        <w:jc w:val="both"/>
        <w:rPr>
          <w:rFonts w:asciiTheme="majorHAnsi" w:hAnsiTheme="majorHAnsi"/>
          <w:b/>
          <w:bCs/>
          <w:color w:val="auto"/>
          <w:sz w:val="22"/>
          <w:szCs w:val="22"/>
          <w:u w:val="single"/>
        </w:rPr>
      </w:pPr>
    </w:p>
    <w:p w:rsidR="007F1367" w:rsidRDefault="007F1367" w:rsidP="005F737D">
      <w:pPr>
        <w:pStyle w:val="Default"/>
        <w:jc w:val="both"/>
        <w:rPr>
          <w:rFonts w:asciiTheme="majorHAnsi" w:hAnsiTheme="majorHAnsi"/>
          <w:b/>
          <w:bCs/>
          <w:color w:val="auto"/>
          <w:sz w:val="22"/>
          <w:szCs w:val="22"/>
          <w:u w:val="single"/>
        </w:rPr>
      </w:pPr>
    </w:p>
    <w:p w:rsidR="00381FF2" w:rsidRDefault="00381FF2" w:rsidP="005F737D">
      <w:pPr>
        <w:pStyle w:val="Default"/>
        <w:jc w:val="both"/>
        <w:rPr>
          <w:rFonts w:asciiTheme="majorHAnsi" w:hAnsiTheme="majorHAnsi"/>
          <w:iCs/>
          <w:sz w:val="22"/>
          <w:szCs w:val="22"/>
        </w:rPr>
      </w:pPr>
      <w:r w:rsidRPr="00381FF2">
        <w:rPr>
          <w:rFonts w:asciiTheme="majorHAnsi" w:hAnsiTheme="majorHAnsi"/>
          <w:b/>
          <w:bCs/>
          <w:color w:val="auto"/>
          <w:sz w:val="22"/>
          <w:szCs w:val="22"/>
          <w:u w:val="single"/>
        </w:rPr>
        <w:t>ARTICULO 3º:</w:t>
      </w:r>
      <w:r w:rsidRPr="00381FF2">
        <w:rPr>
          <w:rFonts w:asciiTheme="majorHAnsi" w:hAnsiTheme="majorHAnsi"/>
          <w:b/>
          <w:bCs/>
          <w:color w:val="auto"/>
          <w:sz w:val="22"/>
          <w:szCs w:val="22"/>
        </w:rPr>
        <w:t xml:space="preserve"> </w:t>
      </w:r>
      <w:r w:rsidRPr="00381FF2">
        <w:rPr>
          <w:rFonts w:asciiTheme="majorHAnsi" w:hAnsiTheme="majorHAnsi"/>
          <w:bCs/>
          <w:color w:val="auto"/>
          <w:sz w:val="22"/>
          <w:szCs w:val="22"/>
        </w:rPr>
        <w:t xml:space="preserve">La Secretaría de Obras y </w:t>
      </w:r>
      <w:r w:rsidRPr="00381FF2">
        <w:rPr>
          <w:rFonts w:asciiTheme="majorHAnsi" w:hAnsiTheme="majorHAnsi"/>
          <w:iCs/>
          <w:sz w:val="22"/>
          <w:szCs w:val="22"/>
        </w:rPr>
        <w:t>Servicios Públicos de la Municipalidad de Godoy Cruz será la autoridad de Aplicación de la presente Ordenanza.</w:t>
      </w:r>
    </w:p>
    <w:p w:rsidR="00381FF2" w:rsidRDefault="00381FF2" w:rsidP="005F737D">
      <w:pPr>
        <w:pStyle w:val="Default"/>
        <w:jc w:val="both"/>
        <w:rPr>
          <w:rFonts w:asciiTheme="majorHAnsi" w:hAnsiTheme="majorHAnsi"/>
          <w:iCs/>
          <w:sz w:val="22"/>
          <w:szCs w:val="22"/>
        </w:rPr>
      </w:pPr>
    </w:p>
    <w:p w:rsidR="00381FF2" w:rsidRPr="00381FF2" w:rsidRDefault="00381FF2" w:rsidP="00381FF2">
      <w:pPr>
        <w:pStyle w:val="Default"/>
        <w:jc w:val="both"/>
        <w:rPr>
          <w:rFonts w:asciiTheme="majorHAnsi" w:hAnsiTheme="majorHAnsi"/>
          <w:sz w:val="22"/>
          <w:szCs w:val="22"/>
        </w:rPr>
      </w:pPr>
      <w:r w:rsidRPr="00381FF2">
        <w:rPr>
          <w:rFonts w:asciiTheme="majorHAnsi" w:hAnsiTheme="majorHAnsi"/>
          <w:b/>
          <w:iCs/>
          <w:sz w:val="22"/>
          <w:szCs w:val="22"/>
          <w:u w:val="single"/>
        </w:rPr>
        <w:t>ARTICULO 4º:</w:t>
      </w:r>
      <w:r w:rsidRPr="00381FF2">
        <w:rPr>
          <w:rFonts w:asciiTheme="majorHAnsi" w:hAnsiTheme="majorHAnsi"/>
          <w:b/>
          <w:iCs/>
          <w:sz w:val="22"/>
          <w:szCs w:val="22"/>
        </w:rPr>
        <w:t xml:space="preserve"> </w:t>
      </w:r>
      <w:r w:rsidRPr="00381FF2">
        <w:rPr>
          <w:rFonts w:asciiTheme="majorHAnsi" w:hAnsiTheme="majorHAnsi"/>
          <w:iCs/>
          <w:sz w:val="22"/>
          <w:szCs w:val="22"/>
        </w:rPr>
        <w:t xml:space="preserve">La Autoridad de Aplicación, por vía reglamentaria, establecerá el criterio para la instalación del equipamiento, teniendo en cuenta los siguientes lineamientos: </w:t>
      </w:r>
    </w:p>
    <w:p w:rsidR="00381FF2" w:rsidRPr="00381FF2" w:rsidRDefault="00381FF2" w:rsidP="00381FF2">
      <w:pPr>
        <w:pStyle w:val="Default"/>
        <w:jc w:val="both"/>
        <w:rPr>
          <w:rFonts w:asciiTheme="majorHAnsi" w:hAnsiTheme="majorHAnsi"/>
          <w:sz w:val="22"/>
          <w:szCs w:val="22"/>
        </w:rPr>
      </w:pPr>
      <w:r w:rsidRPr="00381FF2">
        <w:rPr>
          <w:rFonts w:asciiTheme="majorHAnsi" w:hAnsiTheme="majorHAnsi"/>
          <w:iCs/>
          <w:sz w:val="22"/>
          <w:szCs w:val="22"/>
        </w:rPr>
        <w:t>-El diseño de los dispositivos especiales para estacionar las bicicletas será aquel que resultó ganador del concurso realizado en el año 2016 en conjunto con la Ciudad de Mendoza, así mismo podrá establecer un diseño distinto que considere pertinente teniendo en cuenta las características propias del lugar a instalar los mencionados estacionamientos.</w:t>
      </w:r>
    </w:p>
    <w:p w:rsidR="00381FF2" w:rsidRPr="00381FF2" w:rsidRDefault="00381FF2" w:rsidP="00381FF2">
      <w:pPr>
        <w:pStyle w:val="Default"/>
        <w:jc w:val="both"/>
        <w:rPr>
          <w:rFonts w:asciiTheme="majorHAnsi" w:hAnsiTheme="majorHAnsi"/>
          <w:sz w:val="22"/>
          <w:szCs w:val="22"/>
        </w:rPr>
      </w:pPr>
      <w:r w:rsidRPr="00381FF2">
        <w:rPr>
          <w:rFonts w:asciiTheme="majorHAnsi" w:hAnsiTheme="majorHAnsi"/>
          <w:iCs/>
          <w:sz w:val="22"/>
          <w:szCs w:val="22"/>
        </w:rPr>
        <w:t>-Coordinará la colocación y mantenimiento de los estacionamientos de bicicletas en los diferentes puntos del Departamento.</w:t>
      </w:r>
    </w:p>
    <w:p w:rsidR="00381FF2" w:rsidRDefault="00381FF2" w:rsidP="00381FF2">
      <w:pPr>
        <w:pStyle w:val="Default"/>
        <w:jc w:val="both"/>
        <w:rPr>
          <w:rFonts w:asciiTheme="majorHAnsi" w:hAnsiTheme="majorHAnsi"/>
          <w:iCs/>
          <w:sz w:val="22"/>
          <w:szCs w:val="22"/>
        </w:rPr>
      </w:pPr>
      <w:r w:rsidRPr="00381FF2">
        <w:rPr>
          <w:rFonts w:asciiTheme="majorHAnsi" w:hAnsiTheme="majorHAnsi"/>
          <w:iCs/>
          <w:sz w:val="22"/>
          <w:szCs w:val="22"/>
        </w:rPr>
        <w:t>Puesta</w:t>
      </w:r>
      <w:r>
        <w:rPr>
          <w:rFonts w:asciiTheme="majorHAnsi" w:hAnsiTheme="majorHAnsi"/>
          <w:iCs/>
          <w:sz w:val="22"/>
          <w:szCs w:val="22"/>
        </w:rPr>
        <w:t xml:space="preserve"> en</w:t>
      </w:r>
      <w:r w:rsidRPr="00381FF2">
        <w:rPr>
          <w:rFonts w:asciiTheme="majorHAnsi" w:hAnsiTheme="majorHAnsi"/>
          <w:iCs/>
          <w:sz w:val="22"/>
          <w:szCs w:val="22"/>
        </w:rPr>
        <w:t xml:space="preserve"> marcha de campañas de concientización a fin de dar a conocer a los ciclistas la vigencia de la ordenanza, en cuanto al uso responsable de la bicicleta y en especial al correcto estacionamiento y normas de seguridad.</w:t>
      </w:r>
    </w:p>
    <w:p w:rsidR="00381FF2" w:rsidRDefault="00381FF2" w:rsidP="00381FF2">
      <w:pPr>
        <w:pStyle w:val="Default"/>
        <w:jc w:val="both"/>
        <w:rPr>
          <w:rFonts w:asciiTheme="majorHAnsi" w:hAnsiTheme="majorHAnsi"/>
          <w:iCs/>
          <w:sz w:val="22"/>
          <w:szCs w:val="22"/>
        </w:rPr>
      </w:pPr>
    </w:p>
    <w:p w:rsidR="00381FF2" w:rsidRDefault="00381FF2" w:rsidP="00381FF2">
      <w:pPr>
        <w:pStyle w:val="Default"/>
        <w:jc w:val="both"/>
        <w:rPr>
          <w:rFonts w:asciiTheme="majorHAnsi" w:hAnsiTheme="majorHAnsi"/>
          <w:iCs/>
          <w:sz w:val="22"/>
          <w:szCs w:val="22"/>
        </w:rPr>
      </w:pPr>
      <w:r w:rsidRPr="00F85EB9">
        <w:rPr>
          <w:rFonts w:asciiTheme="majorHAnsi" w:hAnsiTheme="majorHAnsi"/>
          <w:b/>
          <w:iCs/>
          <w:sz w:val="22"/>
          <w:szCs w:val="22"/>
          <w:u w:val="single"/>
        </w:rPr>
        <w:t>ARTICULO 5º:</w:t>
      </w:r>
      <w:r w:rsidRPr="00F85EB9">
        <w:rPr>
          <w:rFonts w:asciiTheme="majorHAnsi" w:hAnsiTheme="majorHAnsi"/>
          <w:iCs/>
          <w:sz w:val="22"/>
          <w:szCs w:val="22"/>
        </w:rPr>
        <w:t xml:space="preserve"> </w:t>
      </w:r>
      <w:r w:rsidR="00F85EB9" w:rsidRPr="00F85EB9">
        <w:rPr>
          <w:rFonts w:asciiTheme="majorHAnsi" w:hAnsiTheme="majorHAnsi"/>
          <w:iCs/>
          <w:sz w:val="22"/>
          <w:szCs w:val="22"/>
        </w:rPr>
        <w:t>La Autoridad de Aplicación será la encargada de difundir la presente entre los organismos públicos y privados que funcionen en el radio urbano del departamento invitándolos a sumarse a la implementación de estos estacionamientos en la vía pública o en el interior de sus establecimientos, y previa autorización por parte de la misma.</w:t>
      </w:r>
    </w:p>
    <w:p w:rsidR="00F85EB9" w:rsidRPr="00F85EB9" w:rsidRDefault="00F85EB9" w:rsidP="00381FF2">
      <w:pPr>
        <w:pStyle w:val="Default"/>
        <w:jc w:val="both"/>
        <w:rPr>
          <w:rFonts w:asciiTheme="majorHAnsi" w:hAnsiTheme="majorHAnsi"/>
          <w:b/>
          <w:iCs/>
          <w:sz w:val="22"/>
          <w:szCs w:val="22"/>
          <w:u w:val="single"/>
        </w:rPr>
      </w:pPr>
    </w:p>
    <w:p w:rsidR="00F85EB9" w:rsidRDefault="00F85EB9" w:rsidP="00F85EB9">
      <w:pPr>
        <w:jc w:val="both"/>
        <w:rPr>
          <w:rFonts w:asciiTheme="majorHAnsi" w:hAnsiTheme="majorHAnsi"/>
          <w:bCs/>
        </w:rPr>
      </w:pPr>
      <w:r>
        <w:rPr>
          <w:rFonts w:asciiTheme="majorHAnsi" w:hAnsiTheme="majorHAnsi"/>
          <w:b/>
          <w:bCs/>
          <w:u w:val="single"/>
        </w:rPr>
        <w:t>ARTICULO</w:t>
      </w:r>
      <w:r w:rsidRPr="00F85EB9">
        <w:rPr>
          <w:rFonts w:asciiTheme="majorHAnsi" w:hAnsiTheme="majorHAnsi"/>
          <w:b/>
          <w:bCs/>
          <w:u w:val="single"/>
        </w:rPr>
        <w:t xml:space="preserve"> 6°:</w:t>
      </w:r>
      <w:r>
        <w:rPr>
          <w:rFonts w:asciiTheme="majorHAnsi" w:hAnsiTheme="majorHAnsi"/>
          <w:bCs/>
        </w:rPr>
        <w:t xml:space="preserve"> Comuníquese al Departamento Ejecutivo, dése el registro municipal respectivo, publíquese y cumplido archívese.</w:t>
      </w:r>
    </w:p>
    <w:p w:rsidR="00F85EB9" w:rsidRDefault="00F85EB9" w:rsidP="00F85EB9">
      <w:pPr>
        <w:jc w:val="both"/>
        <w:rPr>
          <w:rFonts w:asciiTheme="majorHAnsi" w:hAnsiTheme="majorHAnsi"/>
          <w:bCs/>
        </w:rPr>
      </w:pPr>
      <w:r>
        <w:rPr>
          <w:rFonts w:asciiTheme="majorHAnsi" w:hAnsiTheme="majorHAnsi"/>
          <w:bCs/>
        </w:rPr>
        <w:t>PL</w:t>
      </w:r>
    </w:p>
    <w:p w:rsidR="00F85EB9" w:rsidRPr="00596723" w:rsidRDefault="00F85EB9" w:rsidP="00F85EB9">
      <w:pPr>
        <w:spacing w:line="240" w:lineRule="auto"/>
        <w:jc w:val="both"/>
        <w:rPr>
          <w:rFonts w:ascii="Cambria" w:hAnsi="Cambria"/>
          <w:b/>
        </w:rPr>
      </w:pPr>
      <w:r w:rsidRPr="00596723">
        <w:rPr>
          <w:rFonts w:ascii="Cambria" w:hAnsi="Cambria" w:cs="Century Gothic"/>
          <w:b/>
          <w:bCs/>
        </w:rPr>
        <w:t>DADA EN SES</w:t>
      </w:r>
      <w:r>
        <w:rPr>
          <w:rFonts w:ascii="Cambria" w:hAnsi="Cambria" w:cs="Century Gothic"/>
          <w:b/>
          <w:bCs/>
        </w:rPr>
        <w:t>ION ORDINARIA DEL DIA DIECISEIS DE ABRIL</w:t>
      </w:r>
      <w:r w:rsidRPr="00596723">
        <w:rPr>
          <w:rFonts w:ascii="Cambria" w:hAnsi="Cambria" w:cs="Century Gothic"/>
          <w:b/>
          <w:bCs/>
        </w:rPr>
        <w:t xml:space="preserve"> DEL AÑO DOS MIL DIECIOCHO</w:t>
      </w:r>
    </w:p>
    <w:p w:rsidR="00F85EB9" w:rsidRPr="00F85EB9" w:rsidRDefault="00F85EB9" w:rsidP="00381FF2">
      <w:pPr>
        <w:pStyle w:val="Default"/>
        <w:jc w:val="both"/>
        <w:rPr>
          <w:rFonts w:asciiTheme="majorHAnsi" w:hAnsiTheme="majorHAnsi"/>
          <w:bCs/>
          <w:color w:val="auto"/>
          <w:sz w:val="22"/>
          <w:szCs w:val="22"/>
        </w:rPr>
      </w:pPr>
    </w:p>
    <w:p w:rsidR="00381FF2" w:rsidRPr="00381FF2" w:rsidRDefault="00381FF2" w:rsidP="005F737D">
      <w:pPr>
        <w:pStyle w:val="Default"/>
        <w:jc w:val="both"/>
        <w:rPr>
          <w:rFonts w:asciiTheme="majorHAnsi" w:hAnsiTheme="majorHAnsi"/>
          <w:color w:val="auto"/>
          <w:sz w:val="22"/>
          <w:szCs w:val="22"/>
          <w:u w:val="single"/>
        </w:rPr>
      </w:pPr>
    </w:p>
    <w:p w:rsidR="0009687B" w:rsidRPr="005F737D" w:rsidRDefault="0009687B" w:rsidP="005F737D">
      <w:pPr>
        <w:jc w:val="both"/>
        <w:rPr>
          <w:rFonts w:asciiTheme="majorHAnsi" w:hAnsiTheme="majorHAnsi"/>
        </w:rPr>
      </w:pPr>
    </w:p>
    <w:p w:rsidR="0009687B" w:rsidRPr="005F737D" w:rsidRDefault="0009687B" w:rsidP="005F737D">
      <w:pPr>
        <w:jc w:val="both"/>
        <w:rPr>
          <w:rFonts w:asciiTheme="majorHAnsi" w:hAnsiTheme="majorHAnsi"/>
        </w:rPr>
      </w:pPr>
    </w:p>
    <w:sectPr w:rsidR="0009687B" w:rsidRPr="005F737D" w:rsidSect="0009687B">
      <w:headerReference w:type="default" r:id="rId7"/>
      <w:footerReference w:type="default" r:id="rId8"/>
      <w:pgSz w:w="11906" w:h="16838" w:code="9"/>
      <w:pgMar w:top="1418" w:right="1701" w:bottom="851" w:left="1701"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087" w:rsidRDefault="00637087" w:rsidP="00454243">
      <w:pPr>
        <w:spacing w:after="0" w:line="240" w:lineRule="auto"/>
      </w:pPr>
      <w:r>
        <w:separator/>
      </w:r>
    </w:p>
  </w:endnote>
  <w:endnote w:type="continuationSeparator" w:id="1">
    <w:p w:rsidR="00637087" w:rsidRDefault="00637087" w:rsidP="00454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243" w:rsidRDefault="006B1B43">
    <w:pPr>
      <w:pStyle w:val="Piedepgina"/>
    </w:pPr>
    <w:r>
      <w:rPr>
        <w:noProof/>
        <w:lang w:eastAsia="es-AR"/>
      </w:rPr>
      <w:pict>
        <v:shapetype id="_x0000_t202" coordsize="21600,21600" o:spt="202" path="m,l,21600r21600,l21600,xe">
          <v:stroke joinstyle="miter"/>
          <v:path gradientshapeok="t" o:connecttype="rect"/>
        </v:shapetype>
        <v:shape id="_x0000_s4097" type="#_x0000_t202" style="position:absolute;margin-left:350.7pt;margin-top:-11.95pt;width:131.25pt;height:26.35pt;z-index:251656704;visibility:visible;mso-height-percent:200;mso-wrap-distance-top:3.6pt;mso-wrap-distance-bottom:3.6pt;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" filled="f" stroked="f">
          <v:textbox style="mso-fit-shape-to-text:t">
            <w:txbxContent>
              <w:p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v:textbox>
          <w10:wrap type="square"/>
        </v:shape>
      </w:pict>
    </w:r>
    <w:r>
      <w:rPr>
        <w:noProof/>
        <w:lang w:eastAsia="es-AR"/>
      </w:rPr>
      <w:pict>
        <v:shape id="_x0000_s4098" type="#_x0000_t202" style="position:absolute;margin-left:155.45pt;margin-top:-11.95pt;width:161.25pt;height:29.55pt;z-index:251655680;visibility:visible;mso-height-percent:200;mso-wrap-distance-top:3.6pt;mso-wrap-distance-bottom:3.6pt;mso-position-horizontal-relative:margin;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" filled="f" stroked="f">
          <v:textbox style="mso-fit-shape-to-text:t">
            <w:txbxContent>
              <w:p w:rsidR="00454243" w:rsidRPr="00F91F8A" w:rsidRDefault="00452ADC" w:rsidP="00CB110A">
                <w:pPr>
                  <w:spacing w:after="0"/>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rsidR="00CB110A" w:rsidRPr="00F91F8A" w:rsidRDefault="00CB110A" w:rsidP="00CB110A">
                <w:pPr>
                  <w:spacing w:after="0"/>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v:textbox>
          <w10:wrap type="square" anchorx="margin"/>
        </v:shape>
      </w:pict>
    </w:r>
    <w:r>
      <w:rPr>
        <w:noProof/>
        <w:lang w:eastAsia="es-AR"/>
      </w:rPr>
      <w:pict>
        <v:shape id="Cuadro de texto 2" o:spid="_x0000_s4099" type="#_x0000_t202" style="position:absolute;margin-left:-28.05pt;margin-top:-17.95pt;width:149.25pt;height:40.7pt;z-index:251654656;visibility:visible;mso-height-percent:200;mso-wrap-distance-top:3.6pt;mso-wrap-distance-bottom:3.6p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TOFwIAAAUE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" filled="f" stroked="f">
          <v:textbox style="mso-fit-shape-to-text:t">
            <w:txbxContent>
              <w:p w:rsidR="00950DFB" w:rsidRPr="0009687B" w:rsidRDefault="00950DFB" w:rsidP="00E812E5">
                <w:pPr>
                  <w:spacing w:after="0"/>
                  <w:rPr>
                    <w:rFonts w:ascii="Arial" w:hAnsi="Arial" w:cs="Arial"/>
                    <w:b/>
                    <w:color w:val="000000"/>
                    <w:sz w:val="18"/>
                    <w:szCs w:val="18"/>
                  </w:rPr>
                </w:pPr>
                <w:r w:rsidRPr="0009687B">
                  <w:rPr>
                    <w:rFonts w:ascii="Arial" w:hAnsi="Arial" w:cs="Arial"/>
                    <w:b/>
                    <w:color w:val="000000"/>
                    <w:sz w:val="18"/>
                    <w:szCs w:val="18"/>
                  </w:rPr>
                  <w:t>Secretaria Administrativa</w:t>
                </w:r>
              </w:p>
              <w:p w:rsidR="00454243" w:rsidRPr="00CC124D" w:rsidRDefault="007D1161" w:rsidP="00E812E5">
                <w:pPr>
                  <w:spacing w:after="0"/>
                  <w:rPr>
                    <w:rFonts w:ascii="Arial" w:hAnsi="Arial" w:cs="Arial"/>
                    <w:b/>
                    <w:color w:val="660066"/>
                    <w:sz w:val="18"/>
                    <w:szCs w:val="18"/>
                  </w:rPr>
                </w:pPr>
                <w:r>
                  <w:rPr>
                    <w:rFonts w:ascii="Arial" w:hAnsi="Arial" w:cs="Arial"/>
                    <w:b/>
                    <w:color w:val="660066"/>
                    <w:sz w:val="18"/>
                    <w:szCs w:val="18"/>
                  </w:rPr>
                  <w:t>HCD</w:t>
                </w:r>
              </w:p>
              <w:p w:rsidR="00A177F4" w:rsidRPr="00CC124D" w:rsidRDefault="00A177F4" w:rsidP="00E812E5">
                <w:pPr>
                  <w:spacing w:after="0"/>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w:r>
    <w:r>
      <w:rPr>
        <w:noProof/>
        <w:lang w:eastAsia="es-AR"/>
      </w:rPr>
      <w:pict>
        <v:line id="Conector recto 20" o:spid="_x0000_s4101" style="position:absolute;flip:x;z-index:251657728;visibility:visible;mso-width-relative:margin;mso-height-relative:margin" from="142.2pt,2.3pt" to="142.2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" strokecolor="#606" strokeweight="1.25pt">
          <v:stroke joinstyle="miter"/>
        </v:line>
      </w:pict>
    </w:r>
    <w:r>
      <w:rPr>
        <w:noProof/>
        <w:lang w:eastAsia="es-AR"/>
      </w:rPr>
      <w:pict>
        <v:line id="Conector recto 21" o:spid="_x0000_s4100" style="position:absolute;flip:x;z-index:251658752;visibility:visible;mso-width-relative:margin;mso-height-relative:margin" from="332.7pt,1.55pt" to="332.7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" strokecolor="#606" strokeweight="1.25pt">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087" w:rsidRDefault="00637087" w:rsidP="00454243">
      <w:pPr>
        <w:spacing w:after="0" w:line="240" w:lineRule="auto"/>
      </w:pPr>
      <w:r>
        <w:separator/>
      </w:r>
    </w:p>
  </w:footnote>
  <w:footnote w:type="continuationSeparator" w:id="1">
    <w:p w:rsidR="00637087" w:rsidRDefault="00637087" w:rsidP="004542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B6" w:rsidRDefault="006B1B43" w:rsidP="005944B6">
    <w:pPr>
      <w:pStyle w:val="Encabezado"/>
      <w:rPr>
        <w:noProof/>
      </w:rPr>
    </w:pPr>
    <w:bookmarkStart w:id="1" w:name="_Hlk502147258"/>
    <w:bookmarkStart w:id="2" w:name="_Hlk502147259"/>
    <w:r>
      <w:rPr>
        <w:noProof/>
        <w:lang w:eastAsia="es-AR"/>
      </w:rPr>
      <w:pict>
        <v:shapetype id="_x0000_t202" coordsize="21600,21600" o:spt="202" path="m,l,21600r21600,l21600,xe">
          <v:stroke joinstyle="miter"/>
          <v:path gradientshapeok="t" o:connecttype="rect"/>
        </v:shapetype>
        <v:shape id="Cuadro de texto 4" o:spid="_x0000_s4102" type="#_x0000_t202" style="position:absolute;margin-left:-42.3pt;margin-top:19.3pt;width:254.25pt;height:33.55pt;z-index:25165977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" filled="f" stroked="f">
          <v:textbox>
            <w:txbxContent>
              <w:p w:rsidR="005944B6" w:rsidRDefault="005944B6" w:rsidP="005944B6">
                <w:pPr>
                  <w:spacing w:after="0"/>
                  <w:rPr>
                    <w:b/>
                  </w:rPr>
                </w:pPr>
                <w:r>
                  <w:rPr>
                    <w:b/>
                  </w:rPr>
                  <w:t>“Año del Centenario de la Reforma Universitaria:</w:t>
                </w:r>
              </w:p>
              <w:p w:rsidR="005944B6" w:rsidRDefault="005944B6" w:rsidP="005944B6">
                <w:pPr>
                  <w:spacing w:after="0"/>
                  <w:rPr>
                    <w:rFonts w:ascii="Arial" w:hAnsi="Arial" w:cs="Arial"/>
                    <w:sz w:val="18"/>
                    <w:szCs w:val="18"/>
                  </w:rPr>
                </w:pPr>
                <w:r>
                  <w:rPr>
                    <w:rFonts w:ascii="Arial" w:hAnsi="Arial" w:cs="Arial"/>
                    <w:sz w:val="18"/>
                    <w:szCs w:val="18"/>
                  </w:rPr>
                  <w:t xml:space="preserve"> Los dolores que nos quedan son libertades que nos faltan”</w:t>
                </w:r>
              </w:p>
            </w:txbxContent>
          </v:textbox>
          <w10:wrap type="square" anchorx="margin"/>
        </v:shape>
      </w:pict>
    </w:r>
    <w:r w:rsidR="00553A15">
      <w:rPr>
        <w:noProof/>
        <w:lang w:eastAsia="es-AR"/>
      </w:rPr>
      <w:drawing>
        <wp:anchor distT="0" distB="0" distL="114300" distR="114300" simplePos="0" relativeHeight="251660800" behindDoc="0" locked="0" layoutInCell="1" allowOverlap="1">
          <wp:simplePos x="0" y="0"/>
          <wp:positionH relativeFrom="column">
            <wp:posOffset>2844165</wp:posOffset>
          </wp:positionH>
          <wp:positionV relativeFrom="paragraph">
            <wp:posOffset>273685</wp:posOffset>
          </wp:positionV>
          <wp:extent cx="3037840" cy="338455"/>
          <wp:effectExtent l="19050" t="0" r="0" b="0"/>
          <wp:wrapSquare wrapText="bothSides"/>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a:stretch>
                    <a:fillRect/>
                  </a:stretch>
                </pic:blipFill>
                <pic:spPr bwMode="auto">
                  <a:xfrm>
                    <a:off x="0" y="0"/>
                    <a:ext cx="3037840" cy="338455"/>
                  </a:xfrm>
                  <a:prstGeom prst="rect">
                    <a:avLst/>
                  </a:prstGeom>
                  <a:noFill/>
                  <a:ln w="9525">
                    <a:noFill/>
                    <a:miter lim="800000"/>
                    <a:headEnd/>
                    <a:tailEnd/>
                  </a:ln>
                </pic:spPr>
              </pic:pic>
            </a:graphicData>
          </a:graphic>
        </wp:anchor>
      </w:drawing>
    </w:r>
    <w:bookmarkEnd w:id="1"/>
    <w:bookmarkEnd w:id="2"/>
  </w:p>
  <w:p w:rsidR="005944B6" w:rsidRDefault="005944B6" w:rsidP="005944B6">
    <w:pPr>
      <w:pStyle w:val="Encabezado"/>
    </w:pPr>
  </w:p>
  <w:p w:rsidR="00A177F4" w:rsidRDefault="00A177F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454243"/>
    <w:rsid w:val="0000231E"/>
    <w:rsid w:val="000028CE"/>
    <w:rsid w:val="00037C58"/>
    <w:rsid w:val="0009687B"/>
    <w:rsid w:val="000C1575"/>
    <w:rsid w:val="00121D96"/>
    <w:rsid w:val="001402FD"/>
    <w:rsid w:val="00143EDB"/>
    <w:rsid w:val="001A180F"/>
    <w:rsid w:val="001F6A42"/>
    <w:rsid w:val="002441E8"/>
    <w:rsid w:val="002753E0"/>
    <w:rsid w:val="002E5AE8"/>
    <w:rsid w:val="00315D70"/>
    <w:rsid w:val="00373DF4"/>
    <w:rsid w:val="00381FF2"/>
    <w:rsid w:val="00452ADC"/>
    <w:rsid w:val="00454243"/>
    <w:rsid w:val="00553A15"/>
    <w:rsid w:val="005559BD"/>
    <w:rsid w:val="005944B6"/>
    <w:rsid w:val="005A74C5"/>
    <w:rsid w:val="005E24B5"/>
    <w:rsid w:val="005E3B65"/>
    <w:rsid w:val="005F737D"/>
    <w:rsid w:val="00637087"/>
    <w:rsid w:val="006B1B43"/>
    <w:rsid w:val="006C32D2"/>
    <w:rsid w:val="006C6F50"/>
    <w:rsid w:val="006D582A"/>
    <w:rsid w:val="00783CFF"/>
    <w:rsid w:val="007C4AE1"/>
    <w:rsid w:val="007D1161"/>
    <w:rsid w:val="007F1367"/>
    <w:rsid w:val="007F280F"/>
    <w:rsid w:val="00817114"/>
    <w:rsid w:val="00827099"/>
    <w:rsid w:val="008D414E"/>
    <w:rsid w:val="008E715C"/>
    <w:rsid w:val="00950DFB"/>
    <w:rsid w:val="009B0A39"/>
    <w:rsid w:val="00A177F4"/>
    <w:rsid w:val="00BC214E"/>
    <w:rsid w:val="00C257B4"/>
    <w:rsid w:val="00C31FD0"/>
    <w:rsid w:val="00C47183"/>
    <w:rsid w:val="00CB110A"/>
    <w:rsid w:val="00CB7787"/>
    <w:rsid w:val="00CC0DC3"/>
    <w:rsid w:val="00CC124D"/>
    <w:rsid w:val="00CE58DD"/>
    <w:rsid w:val="00D24353"/>
    <w:rsid w:val="00D4145E"/>
    <w:rsid w:val="00E57535"/>
    <w:rsid w:val="00E670C6"/>
    <w:rsid w:val="00E812E5"/>
    <w:rsid w:val="00ED6EB2"/>
    <w:rsid w:val="00EF25D2"/>
    <w:rsid w:val="00F515D0"/>
    <w:rsid w:val="00F85EB9"/>
    <w:rsid w:val="00F91F8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96"/>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paragraph" w:customStyle="1" w:styleId="Default">
    <w:name w:val="Default"/>
    <w:rsid w:val="00D24353"/>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3F74-B827-40EF-90E4-93DBD497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5365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Castillo</dc:creator>
  <cp:keywords/>
  <cp:lastModifiedBy>placave</cp:lastModifiedBy>
  <cp:revision>2</cp:revision>
  <cp:lastPrinted>2018-04-17T12:13:00Z</cp:lastPrinted>
  <dcterms:created xsi:type="dcterms:W3CDTF">2018-04-17T12:16:00Z</dcterms:created>
  <dcterms:modified xsi:type="dcterms:W3CDTF">2018-04-17T12:16:00Z</dcterms:modified>
</cp:coreProperties>
</file>