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0A" w:rsidRPr="001F33AD" w:rsidRDefault="008B2C0A" w:rsidP="008B2C0A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8B2C0A" w:rsidRPr="001F33AD" w:rsidRDefault="008B2C0A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  <w:r w:rsidRPr="001F33AD">
        <w:rPr>
          <w:rFonts w:asciiTheme="majorHAnsi" w:hAnsiTheme="majorHAnsi"/>
          <w:b/>
          <w:bCs/>
          <w:sz w:val="22"/>
          <w:szCs w:val="22"/>
          <w:u w:val="single"/>
        </w:rPr>
        <w:t xml:space="preserve">ORDENANZA Nº </w:t>
      </w:r>
      <w:r w:rsidR="00FF010D">
        <w:rPr>
          <w:rFonts w:asciiTheme="majorHAnsi" w:hAnsiTheme="majorHAnsi"/>
          <w:b/>
          <w:bCs/>
          <w:sz w:val="22"/>
          <w:szCs w:val="22"/>
          <w:u w:val="single"/>
        </w:rPr>
        <w:t>6757</w:t>
      </w:r>
      <w:r w:rsidRPr="001F33AD">
        <w:rPr>
          <w:rFonts w:asciiTheme="majorHAnsi" w:hAnsiTheme="majorHAnsi"/>
          <w:b/>
          <w:bCs/>
          <w:sz w:val="22"/>
          <w:szCs w:val="22"/>
          <w:u w:val="single"/>
        </w:rPr>
        <w:t>/18</w:t>
      </w:r>
    </w:p>
    <w:p w:rsidR="008B2C0A" w:rsidRPr="001F33AD" w:rsidRDefault="008B2C0A" w:rsidP="008B2C0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8B2C0A" w:rsidRPr="001F33AD" w:rsidRDefault="008B2C0A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  <w:r w:rsidRPr="001F33AD">
        <w:rPr>
          <w:rFonts w:asciiTheme="majorHAnsi" w:hAnsiTheme="majorHAnsi"/>
          <w:b/>
          <w:bCs/>
          <w:sz w:val="22"/>
          <w:szCs w:val="22"/>
          <w:u w:val="single"/>
        </w:rPr>
        <w:t xml:space="preserve">VISTO: </w:t>
      </w:r>
    </w:p>
    <w:p w:rsidR="008B2C0A" w:rsidRPr="001F33AD" w:rsidRDefault="008B2C0A" w:rsidP="008B2C0A">
      <w:pPr>
        <w:pStyle w:val="Default"/>
        <w:rPr>
          <w:rFonts w:asciiTheme="majorHAnsi" w:hAnsiTheme="majorHAnsi"/>
          <w:sz w:val="22"/>
          <w:szCs w:val="22"/>
          <w:u w:val="single"/>
        </w:rPr>
      </w:pPr>
    </w:p>
    <w:p w:rsidR="008B2C0A" w:rsidRPr="001F33AD" w:rsidRDefault="008B2C0A" w:rsidP="008B2C0A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F33AD">
        <w:rPr>
          <w:rFonts w:asciiTheme="majorHAnsi" w:hAnsiTheme="majorHAnsi"/>
          <w:sz w:val="22"/>
          <w:szCs w:val="22"/>
        </w:rPr>
        <w:t xml:space="preserve">El expediente N° 226-I-18, caratulado: PLANIFICACION URBANA - ACTUALIZACION LINEA DE CIERRE Y EDIFICACION DE CALLE JUAN GUALBERTO GODOY; y </w:t>
      </w:r>
    </w:p>
    <w:p w:rsidR="008B2C0A" w:rsidRPr="001F33AD" w:rsidRDefault="008B2C0A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8B2C0A" w:rsidRPr="001F33AD" w:rsidRDefault="008B2C0A" w:rsidP="008B2C0A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1F33AD">
        <w:rPr>
          <w:rFonts w:asciiTheme="majorHAnsi" w:hAnsiTheme="majorHAnsi"/>
          <w:b/>
          <w:bCs/>
          <w:sz w:val="22"/>
          <w:szCs w:val="22"/>
          <w:u w:val="single"/>
        </w:rPr>
        <w:t>CONSIDERANDO</w:t>
      </w:r>
      <w:r w:rsidRPr="001F33AD">
        <w:rPr>
          <w:rFonts w:asciiTheme="majorHAnsi" w:hAnsiTheme="majorHAnsi"/>
          <w:sz w:val="22"/>
          <w:szCs w:val="22"/>
          <w:u w:val="single"/>
        </w:rPr>
        <w:t xml:space="preserve">: </w:t>
      </w:r>
    </w:p>
    <w:p w:rsidR="008B2C0A" w:rsidRPr="001F33AD" w:rsidRDefault="008B2C0A" w:rsidP="008B2C0A">
      <w:pPr>
        <w:pStyle w:val="Default"/>
        <w:rPr>
          <w:rFonts w:asciiTheme="majorHAnsi" w:hAnsiTheme="majorHAnsi"/>
          <w:sz w:val="22"/>
          <w:szCs w:val="22"/>
          <w:u w:val="single"/>
        </w:rPr>
      </w:pPr>
    </w:p>
    <w:p w:rsidR="008B2C0A" w:rsidRPr="001F33AD" w:rsidRDefault="008B2C0A" w:rsidP="008B2C0A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F33AD">
        <w:rPr>
          <w:rFonts w:asciiTheme="majorHAnsi" w:hAnsiTheme="majorHAnsi"/>
          <w:sz w:val="22"/>
          <w:szCs w:val="22"/>
        </w:rPr>
        <w:t>Que por las presentes el Departamento de Agrimensura ha verificado dos tramos de calle J. Gualberto Godoy existentes, no regulado el ancho de calle, línea de cierre y edificación por la Ordza. 1693/1965 y Ordza.  6158/2013.</w:t>
      </w:r>
    </w:p>
    <w:p w:rsidR="008B2C0A" w:rsidRPr="001F33AD" w:rsidRDefault="008B2C0A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8B2C0A" w:rsidRPr="001F33AD" w:rsidRDefault="008B2C0A" w:rsidP="008B2C0A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F33AD">
        <w:rPr>
          <w:rFonts w:asciiTheme="majorHAnsi" w:hAnsiTheme="majorHAnsi"/>
          <w:sz w:val="22"/>
          <w:szCs w:val="22"/>
        </w:rPr>
        <w:t>Que dichos tramos se encuentran consolidados, con toda la su infraestructura urbana y presenta condiciones homogéneas y regulares en el trazado de ambos tramos.</w:t>
      </w:r>
    </w:p>
    <w:p w:rsidR="008B2C0A" w:rsidRPr="001F33AD" w:rsidRDefault="008B2C0A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8B2C0A" w:rsidRPr="001F33AD" w:rsidRDefault="008B2C0A" w:rsidP="0010264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F33AD">
        <w:rPr>
          <w:rFonts w:asciiTheme="majorHAnsi" w:hAnsiTheme="majorHAnsi"/>
          <w:sz w:val="22"/>
          <w:szCs w:val="22"/>
        </w:rPr>
        <w:t>Que se hace necesario contar con una norma legal actualizada que fi</w:t>
      </w:r>
      <w:r w:rsidR="00102643" w:rsidRPr="001F33AD">
        <w:rPr>
          <w:rFonts w:asciiTheme="majorHAnsi" w:hAnsiTheme="majorHAnsi"/>
          <w:sz w:val="22"/>
          <w:szCs w:val="22"/>
        </w:rPr>
        <w:t>je el ancho de calle, línea de c</w:t>
      </w:r>
      <w:r w:rsidRPr="001F33AD">
        <w:rPr>
          <w:rFonts w:asciiTheme="majorHAnsi" w:hAnsiTheme="majorHAnsi"/>
          <w:sz w:val="22"/>
          <w:szCs w:val="22"/>
        </w:rPr>
        <w:t xml:space="preserve">ierre y </w:t>
      </w:r>
      <w:r w:rsidR="00102643" w:rsidRPr="001F33AD">
        <w:rPr>
          <w:rFonts w:asciiTheme="majorHAnsi" w:hAnsiTheme="majorHAnsi"/>
          <w:sz w:val="22"/>
          <w:szCs w:val="22"/>
        </w:rPr>
        <w:t>e</w:t>
      </w:r>
      <w:r w:rsidRPr="001F33AD">
        <w:rPr>
          <w:rFonts w:asciiTheme="majorHAnsi" w:hAnsiTheme="majorHAnsi"/>
          <w:sz w:val="22"/>
          <w:szCs w:val="22"/>
        </w:rPr>
        <w:t xml:space="preserve">dificación de calle J. Gualberto Godoy, en los tramos entre calle Sargento Cabral hasta calle Bernardo Ortiz. Y </w:t>
      </w:r>
      <w:r w:rsidR="00102643" w:rsidRPr="001F33AD">
        <w:rPr>
          <w:rFonts w:asciiTheme="majorHAnsi" w:hAnsiTheme="majorHAnsi"/>
          <w:sz w:val="22"/>
          <w:szCs w:val="22"/>
        </w:rPr>
        <w:t>el t</w:t>
      </w:r>
      <w:r w:rsidRPr="001F33AD">
        <w:rPr>
          <w:rFonts w:asciiTheme="majorHAnsi" w:hAnsiTheme="majorHAnsi"/>
          <w:sz w:val="22"/>
          <w:szCs w:val="22"/>
        </w:rPr>
        <w:t>ramo desde calle Figueroa Alcorta, hasta calle República del Líbano</w:t>
      </w:r>
      <w:r w:rsidR="00102643" w:rsidRPr="001F33AD">
        <w:rPr>
          <w:rFonts w:asciiTheme="majorHAnsi" w:hAnsiTheme="majorHAnsi"/>
          <w:sz w:val="22"/>
          <w:szCs w:val="22"/>
        </w:rPr>
        <w:t>, e incorporar a</w:t>
      </w:r>
      <w:r w:rsidRPr="001F33AD">
        <w:rPr>
          <w:rFonts w:asciiTheme="majorHAnsi" w:hAnsiTheme="majorHAnsi"/>
          <w:sz w:val="22"/>
          <w:szCs w:val="22"/>
        </w:rPr>
        <w:t xml:space="preserve">l texto de la Ordza.1693/65, Art. 1º y 2º (que establece Línea de Edificación y Cierre de calle J. Gualberto Godoy, del tramo comprendido entre calles Perito Moreno y Sargento Cabral) a los efectos de unificar Ordenanzas. </w:t>
      </w:r>
    </w:p>
    <w:p w:rsidR="00102643" w:rsidRPr="001F33AD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8B2C0A" w:rsidRPr="001F33AD" w:rsidRDefault="008B2C0A" w:rsidP="008B2C0A">
      <w:pPr>
        <w:pStyle w:val="Default"/>
        <w:rPr>
          <w:rFonts w:asciiTheme="majorHAnsi" w:hAnsiTheme="majorHAnsi"/>
          <w:sz w:val="22"/>
          <w:szCs w:val="22"/>
        </w:rPr>
      </w:pPr>
      <w:r w:rsidRPr="001F33AD">
        <w:rPr>
          <w:rFonts w:asciiTheme="majorHAnsi" w:hAnsiTheme="majorHAnsi"/>
          <w:sz w:val="22"/>
          <w:szCs w:val="22"/>
        </w:rPr>
        <w:t>Que a fs. 05, y 05 vta. obra proyecto de Ordenanza.</w:t>
      </w:r>
    </w:p>
    <w:p w:rsidR="00102643" w:rsidRPr="001F33AD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8B2C0A" w:rsidRPr="001F33AD" w:rsidRDefault="008B2C0A" w:rsidP="008B2C0A">
      <w:pPr>
        <w:pStyle w:val="Default"/>
        <w:rPr>
          <w:rFonts w:asciiTheme="majorHAnsi" w:hAnsiTheme="majorHAnsi"/>
          <w:sz w:val="22"/>
          <w:szCs w:val="22"/>
        </w:rPr>
      </w:pPr>
      <w:r w:rsidRPr="001F33AD">
        <w:rPr>
          <w:rFonts w:asciiTheme="majorHAnsi" w:hAnsiTheme="majorHAnsi"/>
          <w:sz w:val="22"/>
          <w:szCs w:val="22"/>
        </w:rPr>
        <w:t>Que se estima proce</w:t>
      </w:r>
      <w:r w:rsidR="00102643" w:rsidRPr="001F33AD">
        <w:rPr>
          <w:rFonts w:asciiTheme="majorHAnsi" w:hAnsiTheme="majorHAnsi"/>
          <w:sz w:val="22"/>
          <w:szCs w:val="22"/>
        </w:rPr>
        <w:t>dente acceder a lo peticionado.</w:t>
      </w:r>
    </w:p>
    <w:p w:rsidR="00102643" w:rsidRPr="001F33AD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8B2C0A" w:rsidRPr="001F33AD" w:rsidRDefault="008B2C0A" w:rsidP="008B2C0A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1F33AD">
        <w:rPr>
          <w:rFonts w:asciiTheme="majorHAnsi" w:hAnsiTheme="majorHAnsi"/>
          <w:b/>
          <w:bCs/>
          <w:sz w:val="22"/>
          <w:szCs w:val="22"/>
          <w:u w:val="single"/>
        </w:rPr>
        <w:t xml:space="preserve">POR ELLO: </w:t>
      </w:r>
    </w:p>
    <w:p w:rsidR="00102643" w:rsidRPr="001F33AD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102643" w:rsidRPr="001F33AD" w:rsidRDefault="00102643" w:rsidP="00102643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 w:rsidRPr="001F33AD">
        <w:rPr>
          <w:rFonts w:asciiTheme="majorHAnsi" w:hAnsiTheme="majorHAnsi"/>
          <w:b/>
          <w:sz w:val="22"/>
          <w:szCs w:val="22"/>
        </w:rPr>
        <w:t>EL HONORABLE CONCEJO DELIBERANTE DE GODOY CRUZ</w:t>
      </w:r>
    </w:p>
    <w:p w:rsidR="00102643" w:rsidRPr="001F33AD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8B2C0A" w:rsidRPr="001F33AD" w:rsidRDefault="008B2C0A" w:rsidP="00102643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1F33AD">
        <w:rPr>
          <w:rFonts w:asciiTheme="majorHAnsi" w:hAnsiTheme="majorHAnsi"/>
          <w:b/>
          <w:bCs/>
          <w:sz w:val="22"/>
          <w:szCs w:val="22"/>
          <w:u w:val="single"/>
        </w:rPr>
        <w:t>ORDENA</w:t>
      </w:r>
    </w:p>
    <w:p w:rsidR="00102643" w:rsidRPr="001F33AD" w:rsidRDefault="00102643" w:rsidP="00102643">
      <w:pPr>
        <w:pStyle w:val="Default"/>
        <w:jc w:val="center"/>
        <w:rPr>
          <w:rFonts w:asciiTheme="majorHAnsi" w:hAnsiTheme="majorHAnsi"/>
          <w:sz w:val="22"/>
          <w:szCs w:val="22"/>
          <w:u w:val="single"/>
        </w:rPr>
      </w:pPr>
    </w:p>
    <w:p w:rsidR="008B2C0A" w:rsidRPr="001F33AD" w:rsidRDefault="00102643" w:rsidP="0010264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F33AD">
        <w:rPr>
          <w:rFonts w:asciiTheme="majorHAnsi" w:hAnsiTheme="majorHAnsi"/>
          <w:b/>
          <w:bCs/>
          <w:sz w:val="22"/>
          <w:szCs w:val="22"/>
          <w:u w:val="single"/>
        </w:rPr>
        <w:t>ARTICULO</w:t>
      </w:r>
      <w:r w:rsidR="008B2C0A" w:rsidRPr="001F33AD">
        <w:rPr>
          <w:rFonts w:asciiTheme="majorHAnsi" w:hAnsiTheme="majorHAnsi"/>
          <w:b/>
          <w:bCs/>
          <w:sz w:val="22"/>
          <w:szCs w:val="22"/>
          <w:u w:val="single"/>
        </w:rPr>
        <w:t xml:space="preserve"> 1º</w:t>
      </w:r>
      <w:r w:rsidRPr="001F33AD">
        <w:rPr>
          <w:rFonts w:asciiTheme="majorHAnsi" w:hAnsiTheme="majorHAnsi"/>
          <w:b/>
          <w:bCs/>
          <w:sz w:val="22"/>
          <w:szCs w:val="22"/>
          <w:u w:val="single"/>
        </w:rPr>
        <w:t>:</w:t>
      </w:r>
      <w:r w:rsidRPr="001F33A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B2C0A" w:rsidRPr="001F33AD">
        <w:rPr>
          <w:rFonts w:asciiTheme="majorHAnsi" w:hAnsiTheme="majorHAnsi"/>
          <w:sz w:val="22"/>
          <w:szCs w:val="22"/>
        </w:rPr>
        <w:t>Fíjese anchos de calle, Linea de Edificación y Cierre, de calle Juan Gualberto Godoy, conforme los tramos que a continuación se detallan</w:t>
      </w:r>
      <w:r w:rsidRPr="001F33AD">
        <w:rPr>
          <w:rFonts w:asciiTheme="majorHAnsi" w:hAnsiTheme="majorHAnsi"/>
          <w:sz w:val="22"/>
          <w:szCs w:val="22"/>
        </w:rPr>
        <w:t>:</w:t>
      </w:r>
    </w:p>
    <w:p w:rsidR="008B2C0A" w:rsidRPr="001F33AD" w:rsidRDefault="008B2C0A" w:rsidP="0010264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F33AD">
        <w:rPr>
          <w:rFonts w:asciiTheme="majorHAnsi" w:hAnsiTheme="majorHAnsi"/>
          <w:b/>
          <w:bCs/>
          <w:sz w:val="22"/>
          <w:szCs w:val="22"/>
        </w:rPr>
        <w:t xml:space="preserve">Tramo 1: </w:t>
      </w:r>
      <w:r w:rsidRPr="001F33AD">
        <w:rPr>
          <w:rFonts w:asciiTheme="majorHAnsi" w:hAnsiTheme="majorHAnsi"/>
          <w:sz w:val="22"/>
          <w:szCs w:val="22"/>
        </w:rPr>
        <w:t>Desde calle Perito Moreno hasta</w:t>
      </w:r>
      <w:r w:rsidR="00102643" w:rsidRPr="001F33AD">
        <w:rPr>
          <w:rFonts w:asciiTheme="majorHAnsi" w:hAnsiTheme="majorHAnsi"/>
          <w:sz w:val="22"/>
          <w:szCs w:val="22"/>
        </w:rPr>
        <w:t xml:space="preserve"> </w:t>
      </w:r>
      <w:r w:rsidRPr="001F33AD">
        <w:rPr>
          <w:rFonts w:asciiTheme="majorHAnsi" w:hAnsiTheme="majorHAnsi"/>
          <w:sz w:val="22"/>
          <w:szCs w:val="22"/>
        </w:rPr>
        <w:t xml:space="preserve">calle Sargento Cabral, ancho de calle 17 mts., centro de calle 8,50 </w:t>
      </w:r>
      <w:r w:rsidR="00102643" w:rsidRPr="001F33AD">
        <w:rPr>
          <w:rFonts w:asciiTheme="majorHAnsi" w:hAnsiTheme="majorHAnsi"/>
          <w:sz w:val="22"/>
          <w:szCs w:val="22"/>
        </w:rPr>
        <w:t>mts., quedando firme la actual línea de e</w:t>
      </w:r>
      <w:r w:rsidRPr="001F33AD">
        <w:rPr>
          <w:rFonts w:asciiTheme="majorHAnsi" w:hAnsiTheme="majorHAnsi"/>
          <w:sz w:val="22"/>
          <w:szCs w:val="22"/>
        </w:rPr>
        <w:t>dificación de su costado</w:t>
      </w:r>
      <w:r w:rsidR="00102643" w:rsidRPr="001F33AD">
        <w:rPr>
          <w:rFonts w:asciiTheme="majorHAnsi" w:hAnsiTheme="majorHAnsi"/>
          <w:sz w:val="22"/>
          <w:szCs w:val="22"/>
        </w:rPr>
        <w:t xml:space="preserve"> Norte, en el tramo mencionado.</w:t>
      </w:r>
    </w:p>
    <w:p w:rsidR="008B2C0A" w:rsidRPr="001F33AD" w:rsidRDefault="008B2C0A" w:rsidP="0010264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F33AD">
        <w:rPr>
          <w:rFonts w:asciiTheme="majorHAnsi" w:hAnsiTheme="majorHAnsi"/>
          <w:b/>
          <w:bCs/>
          <w:sz w:val="22"/>
          <w:szCs w:val="22"/>
        </w:rPr>
        <w:t xml:space="preserve">Tramo 2: </w:t>
      </w:r>
      <w:r w:rsidRPr="001F33AD">
        <w:rPr>
          <w:rFonts w:asciiTheme="majorHAnsi" w:hAnsiTheme="majorHAnsi"/>
          <w:sz w:val="22"/>
          <w:szCs w:val="22"/>
        </w:rPr>
        <w:t xml:space="preserve">Desde calle Sargento Cabral hasta Calle Bernardo </w:t>
      </w:r>
      <w:r w:rsidR="00102643" w:rsidRPr="001F33AD">
        <w:rPr>
          <w:rFonts w:asciiTheme="majorHAnsi" w:hAnsiTheme="majorHAnsi"/>
          <w:sz w:val="22"/>
          <w:szCs w:val="22"/>
        </w:rPr>
        <w:t>Ortíz, ancho de calle 17 mts., línea de c</w:t>
      </w:r>
      <w:r w:rsidRPr="001F33AD">
        <w:rPr>
          <w:rFonts w:asciiTheme="majorHAnsi" w:hAnsiTheme="majorHAnsi"/>
          <w:sz w:val="22"/>
          <w:szCs w:val="22"/>
        </w:rPr>
        <w:t>ierre y</w:t>
      </w:r>
      <w:r w:rsidR="00102643" w:rsidRPr="001F33AD">
        <w:rPr>
          <w:rFonts w:asciiTheme="majorHAnsi" w:hAnsiTheme="majorHAnsi"/>
          <w:sz w:val="22"/>
          <w:szCs w:val="22"/>
        </w:rPr>
        <w:t xml:space="preserve"> e</w:t>
      </w:r>
      <w:r w:rsidRPr="001F33AD">
        <w:rPr>
          <w:rFonts w:asciiTheme="majorHAnsi" w:hAnsiTheme="majorHAnsi"/>
          <w:sz w:val="22"/>
          <w:szCs w:val="22"/>
        </w:rPr>
        <w:t>di</w:t>
      </w:r>
      <w:r w:rsidR="00102643" w:rsidRPr="001F33AD">
        <w:rPr>
          <w:rFonts w:asciiTheme="majorHAnsi" w:hAnsiTheme="majorHAnsi"/>
          <w:sz w:val="22"/>
          <w:szCs w:val="22"/>
        </w:rPr>
        <w:t>ficación a 8,50 mts. de su eje.</w:t>
      </w:r>
    </w:p>
    <w:p w:rsidR="008B2C0A" w:rsidRPr="001F33AD" w:rsidRDefault="008B2C0A" w:rsidP="0010264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F33AD">
        <w:rPr>
          <w:rFonts w:asciiTheme="majorHAnsi" w:hAnsiTheme="majorHAnsi"/>
          <w:b/>
          <w:bCs/>
          <w:sz w:val="22"/>
          <w:szCs w:val="22"/>
        </w:rPr>
        <w:t xml:space="preserve">Tramo 3: </w:t>
      </w:r>
      <w:r w:rsidRPr="001F33AD">
        <w:rPr>
          <w:rFonts w:asciiTheme="majorHAnsi" w:hAnsiTheme="majorHAnsi"/>
          <w:sz w:val="22"/>
          <w:szCs w:val="22"/>
        </w:rPr>
        <w:t>Desde calle Figueroa Alcorta hasta calle República del Líba</w:t>
      </w:r>
      <w:r w:rsidR="00102643" w:rsidRPr="001F33AD">
        <w:rPr>
          <w:rFonts w:asciiTheme="majorHAnsi" w:hAnsiTheme="majorHAnsi"/>
          <w:sz w:val="22"/>
          <w:szCs w:val="22"/>
        </w:rPr>
        <w:t>no, ancho de calle 20,00 mts., l</w:t>
      </w:r>
      <w:r w:rsidRPr="001F33AD">
        <w:rPr>
          <w:rFonts w:asciiTheme="majorHAnsi" w:hAnsiTheme="majorHAnsi"/>
          <w:sz w:val="22"/>
          <w:szCs w:val="22"/>
        </w:rPr>
        <w:t>ínea de</w:t>
      </w:r>
      <w:r w:rsidR="00102643" w:rsidRPr="001F33AD">
        <w:rPr>
          <w:rFonts w:asciiTheme="majorHAnsi" w:hAnsiTheme="majorHAnsi"/>
          <w:sz w:val="22"/>
          <w:szCs w:val="22"/>
        </w:rPr>
        <w:t xml:space="preserve"> cierre y e</w:t>
      </w:r>
      <w:r w:rsidRPr="001F33AD">
        <w:rPr>
          <w:rFonts w:asciiTheme="majorHAnsi" w:hAnsiTheme="majorHAnsi"/>
          <w:sz w:val="22"/>
          <w:szCs w:val="22"/>
        </w:rPr>
        <w:t>dif</w:t>
      </w:r>
      <w:r w:rsidR="00102643" w:rsidRPr="001F33AD">
        <w:rPr>
          <w:rFonts w:asciiTheme="majorHAnsi" w:hAnsiTheme="majorHAnsi"/>
          <w:sz w:val="22"/>
          <w:szCs w:val="22"/>
        </w:rPr>
        <w:t>icación a 10,00 mts. de su eje.</w:t>
      </w:r>
    </w:p>
    <w:p w:rsidR="00102643" w:rsidRPr="001F33AD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HOJA Nº 02</w:t>
      </w: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ORDENANZA Nº </w:t>
      </w:r>
      <w:r w:rsidR="00FF010D">
        <w:rPr>
          <w:rFonts w:asciiTheme="majorHAnsi" w:hAnsiTheme="majorHAnsi"/>
          <w:b/>
          <w:bCs/>
          <w:sz w:val="22"/>
          <w:szCs w:val="22"/>
          <w:u w:val="single"/>
        </w:rPr>
        <w:t>6757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/18</w:t>
      </w: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33AD" w:rsidRDefault="001F33AD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8B2C0A" w:rsidRPr="001F33AD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  <w:r w:rsidRPr="001F33AD">
        <w:rPr>
          <w:rFonts w:asciiTheme="majorHAnsi" w:hAnsiTheme="majorHAnsi"/>
          <w:b/>
          <w:bCs/>
          <w:sz w:val="22"/>
          <w:szCs w:val="22"/>
          <w:u w:val="single"/>
        </w:rPr>
        <w:t>ARTICULO 2</w:t>
      </w:r>
      <w:r w:rsidR="008B2C0A" w:rsidRPr="001F33AD">
        <w:rPr>
          <w:rFonts w:asciiTheme="majorHAnsi" w:hAnsiTheme="majorHAnsi"/>
          <w:b/>
          <w:bCs/>
          <w:sz w:val="22"/>
          <w:szCs w:val="22"/>
          <w:u w:val="single"/>
        </w:rPr>
        <w:t>º</w:t>
      </w:r>
      <w:r w:rsidRPr="001F33AD">
        <w:rPr>
          <w:rFonts w:asciiTheme="majorHAnsi" w:hAnsiTheme="majorHAnsi"/>
          <w:b/>
          <w:bCs/>
          <w:sz w:val="22"/>
          <w:szCs w:val="22"/>
          <w:u w:val="single"/>
        </w:rPr>
        <w:t>:</w:t>
      </w:r>
      <w:r w:rsidRPr="001F33A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B2C0A" w:rsidRPr="001F33AD">
        <w:rPr>
          <w:rFonts w:asciiTheme="majorHAnsi" w:hAnsiTheme="majorHAnsi"/>
          <w:sz w:val="22"/>
          <w:szCs w:val="22"/>
        </w:rPr>
        <w:t>Derógase la Ordenanza 1693/1965 y cualquier otra norma que se oponga a la presente Ordenanza.</w:t>
      </w:r>
    </w:p>
    <w:p w:rsidR="00102643" w:rsidRPr="001F33AD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A57919" w:rsidRPr="001F33AD" w:rsidRDefault="00102643" w:rsidP="00102643">
      <w:pPr>
        <w:spacing w:after="0" w:line="240" w:lineRule="auto"/>
        <w:jc w:val="both"/>
        <w:rPr>
          <w:rFonts w:asciiTheme="majorHAnsi" w:hAnsiTheme="majorHAnsi"/>
          <w:iCs/>
        </w:rPr>
      </w:pPr>
      <w:r w:rsidRPr="001F33AD">
        <w:rPr>
          <w:rFonts w:asciiTheme="majorHAnsi" w:hAnsiTheme="majorHAnsi"/>
          <w:b/>
          <w:bCs/>
          <w:iCs/>
          <w:u w:val="single"/>
        </w:rPr>
        <w:t>ARTICULO</w:t>
      </w:r>
      <w:r w:rsidR="006D222F" w:rsidRPr="001F33AD">
        <w:rPr>
          <w:rFonts w:asciiTheme="majorHAnsi" w:hAnsiTheme="majorHAnsi"/>
          <w:b/>
          <w:bCs/>
          <w:iCs/>
          <w:u w:val="single"/>
        </w:rPr>
        <w:t xml:space="preserve"> 3</w:t>
      </w:r>
      <w:r w:rsidR="008B2C0A" w:rsidRPr="001F33AD">
        <w:rPr>
          <w:rFonts w:asciiTheme="majorHAnsi" w:hAnsiTheme="majorHAnsi"/>
          <w:b/>
          <w:bCs/>
          <w:iCs/>
          <w:u w:val="single"/>
        </w:rPr>
        <w:t>º</w:t>
      </w:r>
      <w:r w:rsidRPr="001F33AD">
        <w:rPr>
          <w:rFonts w:asciiTheme="majorHAnsi" w:hAnsiTheme="majorHAnsi"/>
          <w:b/>
          <w:bCs/>
          <w:iCs/>
          <w:u w:val="single"/>
        </w:rPr>
        <w:t>:</w:t>
      </w:r>
      <w:r w:rsidR="008B2C0A" w:rsidRPr="001F33AD">
        <w:rPr>
          <w:rFonts w:asciiTheme="majorHAnsi" w:hAnsiTheme="majorHAnsi"/>
          <w:b/>
          <w:bCs/>
          <w:iCs/>
        </w:rPr>
        <w:t xml:space="preserve"> </w:t>
      </w:r>
      <w:r w:rsidRPr="001F33AD">
        <w:rPr>
          <w:rFonts w:asciiTheme="majorHAnsi" w:hAnsiTheme="majorHAnsi"/>
          <w:iCs/>
        </w:rPr>
        <w:t>Comuníquese al Departamento Ejecutivo, dése al registro municipal respectivo, publíquese y cumplido archívese.</w:t>
      </w:r>
    </w:p>
    <w:p w:rsidR="006D222F" w:rsidRPr="001F33AD" w:rsidRDefault="006D222F" w:rsidP="00102643">
      <w:pPr>
        <w:spacing w:after="0" w:line="240" w:lineRule="auto"/>
        <w:jc w:val="both"/>
        <w:rPr>
          <w:rFonts w:asciiTheme="majorHAnsi" w:hAnsiTheme="majorHAnsi"/>
        </w:rPr>
      </w:pPr>
    </w:p>
    <w:p w:rsidR="00A57919" w:rsidRPr="001F33AD" w:rsidRDefault="00A57919" w:rsidP="00A57919">
      <w:pPr>
        <w:spacing w:after="0" w:line="240" w:lineRule="auto"/>
        <w:rPr>
          <w:rFonts w:ascii="Cambria" w:hAnsi="Cambria"/>
        </w:rPr>
      </w:pPr>
      <w:r w:rsidRPr="001F33AD">
        <w:rPr>
          <w:rFonts w:ascii="Cambria" w:hAnsi="Cambria"/>
        </w:rPr>
        <w:t>PL</w:t>
      </w:r>
    </w:p>
    <w:p w:rsidR="00A57919" w:rsidRPr="001F33AD" w:rsidRDefault="00A57919" w:rsidP="00A57919">
      <w:pPr>
        <w:spacing w:after="0" w:line="240" w:lineRule="auto"/>
        <w:rPr>
          <w:rFonts w:ascii="Cambria" w:hAnsi="Cambria"/>
        </w:rPr>
      </w:pPr>
    </w:p>
    <w:p w:rsidR="0009687B" w:rsidRPr="001F33AD" w:rsidRDefault="00A57919" w:rsidP="006D222F">
      <w:pPr>
        <w:spacing w:line="240" w:lineRule="auto"/>
        <w:jc w:val="both"/>
        <w:rPr>
          <w:rFonts w:ascii="Cambria" w:hAnsi="Cambria"/>
          <w:b/>
        </w:rPr>
      </w:pPr>
      <w:r w:rsidRPr="001F33AD">
        <w:rPr>
          <w:rFonts w:ascii="Cambria" w:hAnsi="Cambria" w:cs="Century Gothic"/>
          <w:b/>
          <w:bCs/>
        </w:rPr>
        <w:t>DADA EN SESION ORDINARIA DEL DIA VEINTISEIS DE MARZO  DEL AÑO DOS MIL DIECIOCHO</w:t>
      </w:r>
    </w:p>
    <w:p w:rsidR="0009687B" w:rsidRPr="0009687B" w:rsidRDefault="0009687B" w:rsidP="0009687B"/>
    <w:p w:rsidR="0009687B" w:rsidRDefault="0009687B" w:rsidP="0009687B"/>
    <w:p w:rsidR="00315D70" w:rsidRPr="0009687B" w:rsidRDefault="0009687B" w:rsidP="0009687B">
      <w:pPr>
        <w:tabs>
          <w:tab w:val="left" w:pos="1290"/>
        </w:tabs>
      </w:pPr>
      <w:r>
        <w:tab/>
      </w:r>
    </w:p>
    <w:sectPr w:rsidR="00315D70" w:rsidRPr="0009687B" w:rsidSect="0009687B">
      <w:headerReference w:type="default" r:id="rId7"/>
      <w:footerReference w:type="default" r:id="rId8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C5" w:rsidRDefault="009925C5" w:rsidP="00454243">
      <w:pPr>
        <w:spacing w:after="0" w:line="240" w:lineRule="auto"/>
      </w:pPr>
      <w:r>
        <w:separator/>
      </w:r>
    </w:p>
  </w:endnote>
  <w:endnote w:type="continuationSeparator" w:id="1">
    <w:p w:rsidR="009925C5" w:rsidRDefault="009925C5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43" w:rsidRDefault="00F54882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50.7pt;margin-top:-11.95pt;width:131.25pt;height:26.35pt;z-index:251656704;visibility:visible;mso-height-percent:200;mso-wrap-distance-top:3.6pt;mso-wrap-distance-bottom:3.6pt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" filled="f" stroked="f">
          <v:textbox style="mso-next-textbox:#_x0000_s4097;mso-fit-shape-to-text:t">
            <w:txbxContent>
              <w:p w:rsidR="00CB110A" w:rsidRPr="00A177F4" w:rsidRDefault="00CB110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177F4">
                  <w:rPr>
                    <w:rFonts w:ascii="Arial" w:hAnsi="Arial" w:cs="Arial"/>
                    <w:b/>
                    <w:sz w:val="18"/>
                    <w:szCs w:val="18"/>
                  </w:rPr>
                  <w:t>www.godoycruz.gob.ar</w:t>
                </w:r>
              </w:p>
            </w:txbxContent>
          </v:textbox>
          <w10:wrap type="square"/>
        </v:shape>
      </w:pict>
    </w:r>
    <w:r>
      <w:rPr>
        <w:noProof/>
        <w:lang w:eastAsia="es-AR"/>
      </w:rPr>
      <w:pict>
        <v:shape id="_x0000_s4098" type="#_x0000_t202" style="position:absolute;margin-left:155.45pt;margin-top:-11.95pt;width:161.25pt;height:29.55pt;z-index:251655680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" filled="f" stroked="f">
          <v:textbox style="mso-next-textbox:#_x0000_s4098;mso-fit-shape-to-text:t">
            <w:txbxContent>
              <w:p w:rsidR="00454243" w:rsidRPr="00F91F8A" w:rsidRDefault="00452ADC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Rivadavia 448</w:t>
                </w:r>
                <w:r w:rsidR="00CB110A"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>- Godoy Cruz</w:t>
                </w:r>
              </w:p>
              <w:p w:rsidR="00CB110A" w:rsidRPr="00F91F8A" w:rsidRDefault="00CB110A" w:rsidP="006D222F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+54-261- </w:t>
                </w:r>
                <w:r w:rsidR="00950DFB">
                  <w:rPr>
                    <w:rFonts w:ascii="Arial" w:hAnsi="Arial" w:cs="Arial"/>
                    <w:b/>
                    <w:sz w:val="18"/>
                    <w:szCs w:val="18"/>
                  </w:rPr>
                  <w:t>4133051/53</w:t>
                </w:r>
              </w:p>
            </w:txbxContent>
          </v:textbox>
          <w10:wrap type="square" anchorx="margin"/>
        </v:shape>
      </w:pict>
    </w:r>
    <w:r>
      <w:rPr>
        <w:noProof/>
        <w:lang w:eastAsia="es-AR"/>
      </w:rPr>
      <w:pict>
        <v:shape id="Cuadro de texto 2" o:spid="_x0000_s4099" type="#_x0000_t202" style="position:absolute;margin-left:-28.05pt;margin-top:-17.95pt;width:149.25pt;height:40.7pt;z-index:251654656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TOFwIAAAUE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" filled="f" stroked="f">
          <v:textbox style="mso-next-textbox:#Cuadro de texto 2;mso-fit-shape-to-text:t">
            <w:txbxContent>
              <w:p w:rsidR="00950DFB" w:rsidRPr="0009687B" w:rsidRDefault="006D222F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Secretarí</w:t>
                </w:r>
                <w:r w:rsidR="00950DFB" w:rsidRPr="0009687B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a Administrativa</w:t>
                </w:r>
              </w:p>
              <w:p w:rsidR="00454243" w:rsidRPr="00CC124D" w:rsidRDefault="007D1161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HCD</w:t>
                </w:r>
              </w:p>
              <w:p w:rsidR="00A177F4" w:rsidRPr="00CC124D" w:rsidRDefault="00A177F4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 w:rsidRPr="00CC124D"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Municipalidad de Godoy Cruz</w:t>
                </w:r>
              </w:p>
            </w:txbxContent>
          </v:textbox>
          <w10:wrap type="square"/>
        </v:shape>
      </w:pict>
    </w:r>
    <w:r>
      <w:rPr>
        <w:noProof/>
        <w:lang w:eastAsia="es-AR"/>
      </w:rPr>
      <w:pict>
        <v:line id="Conector recto 20" o:spid="_x0000_s4101" style="position:absolute;flip:x;z-index:251657728;visibility:visible;mso-width-relative:margin;mso-height-relative:margin" from="142.2pt,2.3pt" to="142.2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" strokecolor="#606" strokeweight="1.25pt">
          <v:stroke joinstyle="miter"/>
        </v:line>
      </w:pict>
    </w:r>
    <w:r>
      <w:rPr>
        <w:noProof/>
        <w:lang w:eastAsia="es-AR"/>
      </w:rPr>
      <w:pict>
        <v:line id="Conector recto 21" o:spid="_x0000_s4100" style="position:absolute;flip:x;z-index:251658752;visibility:visible;mso-width-relative:margin;mso-height-relative:margin" from="332.7pt,1.55pt" to="332.7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" strokecolor="#606" strokeweight="1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C5" w:rsidRDefault="009925C5" w:rsidP="00454243">
      <w:pPr>
        <w:spacing w:after="0" w:line="240" w:lineRule="auto"/>
      </w:pPr>
      <w:r>
        <w:separator/>
      </w:r>
    </w:p>
  </w:footnote>
  <w:footnote w:type="continuationSeparator" w:id="1">
    <w:p w:rsidR="009925C5" w:rsidRDefault="009925C5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6" w:rsidRDefault="00F54882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4102" type="#_x0000_t202" style="position:absolute;margin-left:-42.3pt;margin-top:19.3pt;width:254.25pt;height:33.55pt;z-index:251659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" filled="f" stroked="f">
          <v:textbox style="mso-next-textbox:#Cuadro de texto 4">
            <w:txbxContent>
              <w:p w:rsidR="005944B6" w:rsidRDefault="005944B6" w:rsidP="005944B6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“Año del Centenario de la Reforma Universitaria:</w:t>
                </w:r>
              </w:p>
              <w:p w:rsidR="005944B6" w:rsidRDefault="005944B6" w:rsidP="005944B6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Los dolores que nos quedan son libertades que nos faltan”</w:t>
                </w:r>
              </w:p>
            </w:txbxContent>
          </v:textbox>
          <w10:wrap type="square" anchorx="margin"/>
        </v:shape>
      </w:pict>
    </w:r>
    <w:r w:rsidR="004300EA">
      <w:rPr>
        <w:noProof/>
        <w:lang w:eastAsia="es-A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19050" t="0" r="0" b="0"/>
          <wp:wrapSquare wrapText="bothSides"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  <w:p w:rsidR="005944B6" w:rsidRDefault="005944B6" w:rsidP="005944B6">
    <w:pPr>
      <w:pStyle w:val="Encabezado"/>
    </w:pPr>
  </w:p>
  <w:p w:rsidR="00A177F4" w:rsidRDefault="00A177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243"/>
    <w:rsid w:val="0000231E"/>
    <w:rsid w:val="000028CE"/>
    <w:rsid w:val="00017C94"/>
    <w:rsid w:val="0009687B"/>
    <w:rsid w:val="00102643"/>
    <w:rsid w:val="00121D96"/>
    <w:rsid w:val="001402FD"/>
    <w:rsid w:val="001F33AD"/>
    <w:rsid w:val="002753E0"/>
    <w:rsid w:val="002A1F57"/>
    <w:rsid w:val="00315D70"/>
    <w:rsid w:val="00373DF4"/>
    <w:rsid w:val="004300EA"/>
    <w:rsid w:val="00452ADC"/>
    <w:rsid w:val="00454243"/>
    <w:rsid w:val="005559BD"/>
    <w:rsid w:val="005944B6"/>
    <w:rsid w:val="005E24B5"/>
    <w:rsid w:val="006C32D2"/>
    <w:rsid w:val="006D222F"/>
    <w:rsid w:val="007C4AE1"/>
    <w:rsid w:val="007D1161"/>
    <w:rsid w:val="007F280F"/>
    <w:rsid w:val="008A5ED4"/>
    <w:rsid w:val="008B2C0A"/>
    <w:rsid w:val="008D414E"/>
    <w:rsid w:val="008E715C"/>
    <w:rsid w:val="00950DFB"/>
    <w:rsid w:val="009925C5"/>
    <w:rsid w:val="009B0A39"/>
    <w:rsid w:val="00A177F4"/>
    <w:rsid w:val="00A57919"/>
    <w:rsid w:val="00BC214E"/>
    <w:rsid w:val="00C257B4"/>
    <w:rsid w:val="00C47183"/>
    <w:rsid w:val="00CB110A"/>
    <w:rsid w:val="00CB7787"/>
    <w:rsid w:val="00CC124D"/>
    <w:rsid w:val="00E670C6"/>
    <w:rsid w:val="00E812E5"/>
    <w:rsid w:val="00EF25D2"/>
    <w:rsid w:val="00F54882"/>
    <w:rsid w:val="00F91F8A"/>
    <w:rsid w:val="00FF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9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79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06C4-A9E1-4A3A-99B3-179AF9F7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placave</cp:lastModifiedBy>
  <cp:revision>2</cp:revision>
  <cp:lastPrinted>2017-12-22T16:15:00Z</cp:lastPrinted>
  <dcterms:created xsi:type="dcterms:W3CDTF">2018-03-27T12:14:00Z</dcterms:created>
  <dcterms:modified xsi:type="dcterms:W3CDTF">2018-03-27T12:14:00Z</dcterms:modified>
</cp:coreProperties>
</file>