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21" w:rsidRDefault="00A55D21" w:rsidP="00A55D21">
      <w:pPr>
        <w:jc w:val="right"/>
        <w:rPr>
          <w:rFonts w:ascii="Calibri" w:hAnsi="Calibri" w:cs="Arial"/>
          <w:b/>
          <w:bCs/>
          <w:sz w:val="22"/>
          <w:szCs w:val="22"/>
          <w:u w:val="single"/>
          <w:lang w:val="es-ES_tradnl"/>
        </w:rPr>
      </w:pPr>
      <w:r>
        <w:rPr>
          <w:rFonts w:ascii="Calibri" w:hAnsi="Calibri" w:cs="Arial"/>
          <w:b/>
          <w:bCs/>
          <w:sz w:val="22"/>
          <w:szCs w:val="22"/>
          <w:u w:val="single"/>
          <w:lang w:val="es-ES_tradnl"/>
        </w:rPr>
        <w:t xml:space="preserve">ORDENANZA N° </w:t>
      </w:r>
      <w:r w:rsidR="007166D5">
        <w:rPr>
          <w:rFonts w:ascii="Calibri" w:hAnsi="Calibri" w:cs="Arial"/>
          <w:b/>
          <w:bCs/>
          <w:sz w:val="22"/>
          <w:szCs w:val="22"/>
          <w:u w:val="single"/>
          <w:lang w:val="es-ES_tradnl"/>
        </w:rPr>
        <w:t>6732</w:t>
      </w:r>
      <w:r>
        <w:rPr>
          <w:rFonts w:ascii="Calibri" w:hAnsi="Calibri" w:cs="Arial"/>
          <w:b/>
          <w:bCs/>
          <w:sz w:val="22"/>
          <w:szCs w:val="22"/>
          <w:u w:val="single"/>
          <w:lang w:val="es-ES_tradnl"/>
        </w:rPr>
        <w:t>/17</w:t>
      </w:r>
    </w:p>
    <w:p w:rsidR="00A55D21" w:rsidRPr="00A55D21" w:rsidRDefault="00A55D21" w:rsidP="00A55D21">
      <w:pPr>
        <w:jc w:val="both"/>
        <w:rPr>
          <w:rFonts w:asciiTheme="minorHAnsi" w:hAnsiTheme="minorHAnsi" w:cstheme="minorHAnsi"/>
          <w:b/>
          <w:sz w:val="22"/>
          <w:szCs w:val="22"/>
          <w:u w:val="single"/>
        </w:rPr>
      </w:pPr>
      <w:r w:rsidRPr="00A55D21">
        <w:rPr>
          <w:rFonts w:asciiTheme="minorHAnsi" w:hAnsiTheme="minorHAnsi" w:cstheme="minorHAnsi"/>
          <w:b/>
          <w:sz w:val="22"/>
          <w:szCs w:val="22"/>
          <w:u w:val="single"/>
        </w:rPr>
        <w:t xml:space="preserve">VISTO: </w:t>
      </w:r>
    </w:p>
    <w:p w:rsidR="00A55D21" w:rsidRPr="00A55D21" w:rsidRDefault="00A55D21" w:rsidP="00A55D21">
      <w:pPr>
        <w:jc w:val="both"/>
        <w:rPr>
          <w:rFonts w:asciiTheme="minorHAnsi" w:hAnsiTheme="minorHAnsi" w:cstheme="minorHAnsi"/>
          <w:b/>
          <w:sz w:val="22"/>
          <w:szCs w:val="22"/>
          <w:u w:val="single"/>
        </w:rPr>
      </w:pPr>
    </w:p>
    <w:p w:rsidR="00A55D21" w:rsidRPr="00A55D21" w:rsidRDefault="00A55D21" w:rsidP="00A55D21">
      <w:pPr>
        <w:jc w:val="both"/>
        <w:rPr>
          <w:rFonts w:asciiTheme="minorHAnsi" w:hAnsiTheme="minorHAnsi" w:cstheme="minorHAnsi"/>
          <w:sz w:val="22"/>
          <w:szCs w:val="22"/>
        </w:rPr>
      </w:pPr>
      <w:r w:rsidRPr="00A55D21">
        <w:rPr>
          <w:rFonts w:asciiTheme="minorHAnsi" w:hAnsiTheme="minorHAnsi" w:cstheme="minorHAnsi"/>
          <w:sz w:val="22"/>
          <w:szCs w:val="22"/>
        </w:rPr>
        <w:t xml:space="preserve">El expediente N° 50963-I-17, caratulado: CONTADURIA GENERAL- PROYECTO DE PRESUPUESTO 2018; y </w:t>
      </w:r>
    </w:p>
    <w:p w:rsidR="00A55D21" w:rsidRPr="00A55D21" w:rsidRDefault="00A55D21" w:rsidP="00A55D21">
      <w:pPr>
        <w:jc w:val="both"/>
        <w:rPr>
          <w:rFonts w:asciiTheme="minorHAnsi" w:hAnsiTheme="minorHAnsi" w:cstheme="minorHAnsi"/>
          <w:sz w:val="22"/>
          <w:szCs w:val="22"/>
        </w:rPr>
      </w:pPr>
    </w:p>
    <w:p w:rsidR="00A55D21" w:rsidRDefault="00A55D21" w:rsidP="00A55D21">
      <w:pPr>
        <w:jc w:val="both"/>
        <w:rPr>
          <w:rFonts w:asciiTheme="minorHAnsi" w:hAnsiTheme="minorHAnsi" w:cstheme="minorHAnsi"/>
          <w:sz w:val="22"/>
          <w:szCs w:val="22"/>
        </w:rPr>
      </w:pPr>
      <w:r w:rsidRPr="00A55D21">
        <w:rPr>
          <w:rFonts w:asciiTheme="minorHAnsi" w:hAnsiTheme="minorHAnsi" w:cstheme="minorHAnsi"/>
          <w:b/>
          <w:sz w:val="22"/>
          <w:szCs w:val="22"/>
          <w:u w:val="single"/>
        </w:rPr>
        <w:t>CONSIDERANDO:</w:t>
      </w:r>
      <w:r w:rsidRPr="00A55D21">
        <w:rPr>
          <w:rFonts w:asciiTheme="minorHAnsi" w:hAnsiTheme="minorHAnsi" w:cstheme="minorHAnsi"/>
          <w:sz w:val="22"/>
          <w:szCs w:val="22"/>
        </w:rPr>
        <w:t xml:space="preserve"> </w:t>
      </w:r>
    </w:p>
    <w:p w:rsidR="00A55D21" w:rsidRDefault="00A55D21" w:rsidP="00A55D21">
      <w:pPr>
        <w:jc w:val="both"/>
        <w:rPr>
          <w:rFonts w:asciiTheme="minorHAnsi" w:hAnsiTheme="minorHAnsi" w:cstheme="minorHAnsi"/>
          <w:sz w:val="22"/>
          <w:szCs w:val="22"/>
        </w:rPr>
      </w:pPr>
    </w:p>
    <w:p w:rsidR="00A55D21" w:rsidRPr="00A55D21" w:rsidRDefault="00A55D21" w:rsidP="00A55D21">
      <w:pPr>
        <w:jc w:val="both"/>
        <w:rPr>
          <w:rFonts w:asciiTheme="minorHAnsi" w:hAnsiTheme="minorHAnsi" w:cstheme="minorHAnsi"/>
          <w:sz w:val="22"/>
          <w:szCs w:val="22"/>
        </w:rPr>
      </w:pPr>
      <w:r w:rsidRPr="00A55D21">
        <w:rPr>
          <w:rFonts w:asciiTheme="minorHAnsi" w:hAnsiTheme="minorHAnsi" w:cstheme="minorHAnsi"/>
          <w:sz w:val="22"/>
          <w:szCs w:val="22"/>
        </w:rPr>
        <w:t xml:space="preserve">Que por las presentes actuaciones, el Departamento Ejecutivo envía al Honorable Concejo Deliberante el Proyecto de Presupuesto Año 2018, integrado por el cálculo de Recursos, Erogaciones y el Financiamiento necesario. </w:t>
      </w:r>
    </w:p>
    <w:p w:rsidR="00A55D21" w:rsidRPr="00A55D21" w:rsidRDefault="00A55D21" w:rsidP="00A55D21">
      <w:pPr>
        <w:jc w:val="both"/>
        <w:rPr>
          <w:rFonts w:asciiTheme="minorHAnsi" w:hAnsiTheme="minorHAnsi" w:cstheme="minorHAnsi"/>
          <w:sz w:val="22"/>
          <w:szCs w:val="22"/>
        </w:rPr>
      </w:pPr>
    </w:p>
    <w:p w:rsidR="00A55D21" w:rsidRPr="00A55D21" w:rsidRDefault="00A55D21" w:rsidP="00A55D21">
      <w:pPr>
        <w:jc w:val="both"/>
        <w:rPr>
          <w:rFonts w:asciiTheme="minorHAnsi" w:hAnsiTheme="minorHAnsi" w:cstheme="minorHAnsi"/>
          <w:sz w:val="22"/>
          <w:szCs w:val="22"/>
        </w:rPr>
      </w:pPr>
      <w:r w:rsidRPr="00A55D21">
        <w:rPr>
          <w:rFonts w:asciiTheme="minorHAnsi" w:hAnsiTheme="minorHAnsi" w:cstheme="minorHAnsi"/>
          <w:sz w:val="22"/>
          <w:szCs w:val="22"/>
        </w:rPr>
        <w:t xml:space="preserve">Que Funcionarios del Departamento Ejecutivo, realizaron una introducción sobre la Ordenanza Presupuestaria y tratamiento en Comisión ampliada a todos los Ediles de este Cuerpo, del proyecto presentado. </w:t>
      </w:r>
    </w:p>
    <w:p w:rsidR="00A55D21" w:rsidRPr="00A55D21" w:rsidRDefault="00A55D21" w:rsidP="00A55D21">
      <w:pPr>
        <w:jc w:val="both"/>
        <w:rPr>
          <w:rFonts w:asciiTheme="minorHAnsi" w:hAnsiTheme="minorHAnsi" w:cstheme="minorHAnsi"/>
          <w:sz w:val="22"/>
          <w:szCs w:val="22"/>
        </w:rPr>
      </w:pPr>
    </w:p>
    <w:p w:rsidR="00A55D21" w:rsidRDefault="00A55D21" w:rsidP="00A55D21">
      <w:pPr>
        <w:jc w:val="both"/>
        <w:rPr>
          <w:rFonts w:asciiTheme="minorHAnsi" w:hAnsiTheme="minorHAnsi" w:cstheme="minorHAnsi"/>
          <w:sz w:val="22"/>
          <w:szCs w:val="22"/>
        </w:rPr>
      </w:pPr>
      <w:r w:rsidRPr="00A55D21">
        <w:rPr>
          <w:rFonts w:asciiTheme="minorHAnsi" w:hAnsiTheme="minorHAnsi" w:cstheme="minorHAnsi"/>
          <w:sz w:val="22"/>
          <w:szCs w:val="22"/>
        </w:rPr>
        <w:t>Que la Com</w:t>
      </w:r>
      <w:r w:rsidR="00095A4E">
        <w:rPr>
          <w:rFonts w:asciiTheme="minorHAnsi" w:hAnsiTheme="minorHAnsi" w:cstheme="minorHAnsi"/>
          <w:sz w:val="22"/>
          <w:szCs w:val="22"/>
        </w:rPr>
        <w:t>isión de Hacienda, Presupuesto,</w:t>
      </w:r>
      <w:r w:rsidRPr="00A55D21">
        <w:rPr>
          <w:rFonts w:asciiTheme="minorHAnsi" w:hAnsiTheme="minorHAnsi" w:cstheme="minorHAnsi"/>
          <w:sz w:val="22"/>
          <w:szCs w:val="22"/>
        </w:rPr>
        <w:t xml:space="preserve"> Crédito Público</w:t>
      </w:r>
      <w:r w:rsidR="00F10F7C">
        <w:rPr>
          <w:rFonts w:asciiTheme="minorHAnsi" w:hAnsiTheme="minorHAnsi" w:cstheme="minorHAnsi"/>
          <w:sz w:val="22"/>
          <w:szCs w:val="22"/>
        </w:rPr>
        <w:t xml:space="preserve"> y Peticiones</w:t>
      </w:r>
      <w:r w:rsidRPr="00A55D21">
        <w:rPr>
          <w:rFonts w:asciiTheme="minorHAnsi" w:hAnsiTheme="minorHAnsi" w:cstheme="minorHAnsi"/>
          <w:sz w:val="22"/>
          <w:szCs w:val="22"/>
        </w:rPr>
        <w:t>, ha efectuado un detallado análisis del Proyecto de Presupuesto para el ejercicio 2018 y ha recibido las explicaciones e información pertinentes solicitadas al Departamento Ejecutivo, por lo que se estima procedente elevar a consideración del Cuerpo, el Despacho correspondiente.</w:t>
      </w:r>
    </w:p>
    <w:p w:rsidR="00A55D21" w:rsidRDefault="00A55D21" w:rsidP="00A55D21">
      <w:pPr>
        <w:jc w:val="both"/>
        <w:rPr>
          <w:rFonts w:asciiTheme="minorHAnsi" w:hAnsiTheme="minorHAnsi" w:cstheme="minorHAnsi"/>
          <w:sz w:val="22"/>
          <w:szCs w:val="22"/>
        </w:rPr>
      </w:pPr>
    </w:p>
    <w:p w:rsidR="00A55D21" w:rsidRPr="00A55D21" w:rsidRDefault="00A55D21" w:rsidP="00A55D21">
      <w:pPr>
        <w:jc w:val="both"/>
        <w:rPr>
          <w:rFonts w:asciiTheme="minorHAnsi" w:hAnsiTheme="minorHAnsi" w:cstheme="minorHAnsi"/>
          <w:b/>
          <w:bCs/>
          <w:sz w:val="22"/>
          <w:szCs w:val="22"/>
          <w:u w:val="single"/>
          <w:lang w:val="es-ES_tradnl"/>
        </w:rPr>
      </w:pPr>
      <w:r w:rsidRPr="00A55D21">
        <w:rPr>
          <w:rFonts w:asciiTheme="minorHAnsi" w:hAnsiTheme="minorHAnsi" w:cstheme="minorHAnsi"/>
          <w:b/>
          <w:sz w:val="22"/>
          <w:szCs w:val="22"/>
          <w:u w:val="single"/>
        </w:rPr>
        <w:t>POR ELLO:</w:t>
      </w:r>
    </w:p>
    <w:p w:rsidR="00AE54B5" w:rsidRPr="00AD4CCF" w:rsidRDefault="00803896">
      <w:pPr>
        <w:jc w:val="center"/>
        <w:rPr>
          <w:rFonts w:ascii="Calibri" w:hAnsi="Calibri" w:cs="Arial"/>
          <w:b/>
          <w:bCs/>
          <w:sz w:val="22"/>
          <w:szCs w:val="22"/>
          <w:u w:val="single"/>
          <w:lang w:val="es-ES_tradnl"/>
        </w:rPr>
      </w:pPr>
      <w:r>
        <w:rPr>
          <w:rFonts w:ascii="Calibri" w:hAnsi="Calibri" w:cs="Arial"/>
          <w:b/>
          <w:bCs/>
          <w:sz w:val="22"/>
          <w:szCs w:val="22"/>
          <w:u w:val="single"/>
          <w:lang w:val="es-ES_tradnl"/>
        </w:rPr>
        <w:t xml:space="preserve"> </w:t>
      </w:r>
    </w:p>
    <w:p w:rsidR="00AE54B5" w:rsidRPr="008C3E2D" w:rsidRDefault="00AE54B5">
      <w:pPr>
        <w:jc w:val="center"/>
        <w:rPr>
          <w:rFonts w:ascii="Calibri" w:hAnsi="Calibri" w:cs="Arial"/>
          <w:b/>
          <w:bCs/>
          <w:sz w:val="22"/>
          <w:szCs w:val="22"/>
          <w:lang w:val="es-ES_tradnl"/>
        </w:rPr>
      </w:pPr>
      <w:r w:rsidRPr="008C3E2D">
        <w:rPr>
          <w:rFonts w:ascii="Calibri" w:hAnsi="Calibri" w:cs="Arial"/>
          <w:b/>
          <w:bCs/>
          <w:sz w:val="22"/>
          <w:szCs w:val="22"/>
          <w:lang w:val="es-ES_tradnl"/>
        </w:rPr>
        <w:t>EL HONORABLE CONCEJO DELIBERANTE DE GODOY CRUZ:</w:t>
      </w:r>
    </w:p>
    <w:p w:rsidR="00AE54B5" w:rsidRPr="008C3E2D" w:rsidRDefault="00AE54B5">
      <w:pPr>
        <w:rPr>
          <w:rFonts w:ascii="Calibri" w:hAnsi="Calibri" w:cs="Arial"/>
          <w:sz w:val="22"/>
          <w:szCs w:val="22"/>
          <w:lang w:val="es-ES_tradnl"/>
        </w:rPr>
      </w:pPr>
      <w:r w:rsidRPr="008C3E2D">
        <w:rPr>
          <w:rFonts w:ascii="Calibri" w:hAnsi="Calibri" w:cs="Arial"/>
          <w:sz w:val="22"/>
          <w:szCs w:val="22"/>
          <w:lang w:val="es-ES_tradnl"/>
        </w:rPr>
        <w:t> </w:t>
      </w:r>
    </w:p>
    <w:p w:rsidR="00AE54B5" w:rsidRPr="008C3E2D" w:rsidRDefault="00AE54B5">
      <w:pPr>
        <w:pStyle w:val="Ttulo1"/>
        <w:rPr>
          <w:rFonts w:ascii="Calibri" w:hAnsi="Calibri"/>
          <w:sz w:val="22"/>
          <w:szCs w:val="22"/>
        </w:rPr>
      </w:pPr>
      <w:r w:rsidRPr="008C3E2D">
        <w:rPr>
          <w:rFonts w:ascii="Calibri" w:hAnsi="Calibri"/>
          <w:sz w:val="22"/>
          <w:szCs w:val="22"/>
        </w:rPr>
        <w:t xml:space="preserve">ORDENA </w:t>
      </w:r>
    </w:p>
    <w:p w:rsidR="00AE54B5" w:rsidRPr="008C3E2D" w:rsidRDefault="00AE54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u w:val="single"/>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1°:</w:t>
      </w:r>
      <w:r w:rsidRPr="008C3E2D">
        <w:rPr>
          <w:rFonts w:ascii="Calibri" w:hAnsi="Calibri" w:cs="Arial"/>
          <w:sz w:val="22"/>
          <w:szCs w:val="22"/>
          <w:lang w:val="es-ES_tradnl"/>
        </w:rPr>
        <w:t xml:space="preserve"> Sanciónese con fuerza de Ordenanza, el </w:t>
      </w:r>
      <w:r w:rsidRPr="008C3E2D">
        <w:rPr>
          <w:rFonts w:ascii="Calibri" w:hAnsi="Calibri" w:cs="Arial"/>
          <w:b/>
          <w:bCs/>
          <w:sz w:val="22"/>
          <w:szCs w:val="22"/>
          <w:lang w:val="es-ES_tradnl"/>
        </w:rPr>
        <w:t xml:space="preserve">Presupuesto General de Recursos, Erogaciones y Financiamiento de </w:t>
      </w:r>
      <w:smartTag w:uri="urn:schemas-microsoft-com:office:smarttags" w:element="PersonName">
        <w:smartTagPr>
          <w:attr w:name="ProductID" w:val="la Municipalidad"/>
        </w:smartTagPr>
        <w:r w:rsidRPr="008C3E2D">
          <w:rPr>
            <w:rFonts w:ascii="Calibri" w:hAnsi="Calibri" w:cs="Arial"/>
            <w:b/>
            <w:bCs/>
            <w:sz w:val="22"/>
            <w:szCs w:val="22"/>
            <w:lang w:val="es-ES_tradnl"/>
          </w:rPr>
          <w:t>la Municipalidad</w:t>
        </w:r>
      </w:smartTag>
      <w:r w:rsidRPr="008C3E2D">
        <w:rPr>
          <w:rFonts w:ascii="Calibri" w:hAnsi="Calibri" w:cs="Arial"/>
          <w:b/>
          <w:bCs/>
          <w:sz w:val="22"/>
          <w:szCs w:val="22"/>
          <w:lang w:val="es-ES_tradnl"/>
        </w:rPr>
        <w:t xml:space="preserve"> de Godoy Cruz para el año 201</w:t>
      </w:r>
      <w:r w:rsidR="008215AB">
        <w:rPr>
          <w:rFonts w:ascii="Calibri" w:hAnsi="Calibri" w:cs="Arial"/>
          <w:b/>
          <w:bCs/>
          <w:sz w:val="22"/>
          <w:szCs w:val="22"/>
          <w:lang w:val="es-ES_tradnl"/>
        </w:rPr>
        <w:t>8</w:t>
      </w:r>
      <w:r w:rsidRPr="008C3E2D">
        <w:rPr>
          <w:rFonts w:ascii="Calibri" w:hAnsi="Calibri" w:cs="Arial"/>
          <w:sz w:val="22"/>
          <w:szCs w:val="22"/>
          <w:lang w:val="es-ES_tradnl"/>
        </w:rPr>
        <w:t>, de acuerdo a los Cuadros que forman parte integrante de la presente Ordenanza.</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Pr="008C3E2D" w:rsidRDefault="00AE54B5">
      <w:pPr>
        <w:pStyle w:val="Ttulo3"/>
        <w:rPr>
          <w:rFonts w:ascii="Calibri" w:hAnsi="Calibri"/>
          <w:sz w:val="22"/>
          <w:szCs w:val="22"/>
        </w:rPr>
      </w:pPr>
      <w:r w:rsidRPr="008C3E2D">
        <w:rPr>
          <w:rFonts w:ascii="Calibri" w:hAnsi="Calibri"/>
          <w:sz w:val="22"/>
          <w:szCs w:val="22"/>
        </w:rPr>
        <w:t>CAPITULO I</w:t>
      </w:r>
    </w:p>
    <w:p w:rsidR="00AE54B5" w:rsidRPr="008C3E2D" w:rsidRDefault="00AE54B5">
      <w:pPr>
        <w:rPr>
          <w:rFonts w:ascii="Calibri" w:hAnsi="Calibri" w:cs="Arial"/>
          <w:sz w:val="22"/>
          <w:szCs w:val="22"/>
          <w:lang w:val="es-ES_tradnl"/>
        </w:rPr>
      </w:pPr>
      <w:r w:rsidRPr="008C3E2D">
        <w:rPr>
          <w:rFonts w:ascii="Calibri" w:hAnsi="Calibri" w:cs="Arial"/>
          <w:sz w:val="22"/>
          <w:szCs w:val="22"/>
          <w:lang w:val="es-ES_tradnl"/>
        </w:rPr>
        <w:t> </w:t>
      </w:r>
    </w:p>
    <w:p w:rsidR="00AE54B5" w:rsidRPr="008C3E2D"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b/>
          <w:bCs/>
          <w:sz w:val="22"/>
          <w:szCs w:val="22"/>
          <w:lang w:val="es-ES_tradnl"/>
        </w:rPr>
      </w:pPr>
      <w:r w:rsidRPr="008C3E2D">
        <w:rPr>
          <w:rFonts w:ascii="Calibri" w:hAnsi="Calibri" w:cs="Arial"/>
          <w:b/>
          <w:bCs/>
          <w:sz w:val="22"/>
          <w:szCs w:val="22"/>
          <w:lang w:val="es-ES_tradnl"/>
        </w:rPr>
        <w:t>ESTRUCTURA DEL PRESUPUESTO</w:t>
      </w:r>
    </w:p>
    <w:p w:rsidR="00AE54B5" w:rsidRPr="008C3E2D"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2°:</w:t>
      </w:r>
      <w:r w:rsidRPr="008C3E2D">
        <w:rPr>
          <w:rFonts w:ascii="Calibri" w:hAnsi="Calibri" w:cs="Arial"/>
          <w:b/>
          <w:bCs/>
          <w:sz w:val="22"/>
          <w:szCs w:val="22"/>
          <w:lang w:val="es-ES_tradnl"/>
        </w:rPr>
        <w:t xml:space="preserve"> </w:t>
      </w:r>
      <w:r w:rsidRPr="008C3E2D">
        <w:rPr>
          <w:rFonts w:ascii="Calibri" w:hAnsi="Calibri" w:cs="Arial"/>
          <w:b/>
          <w:bCs/>
          <w:sz w:val="22"/>
          <w:szCs w:val="22"/>
          <w:u w:val="single"/>
          <w:lang w:val="es-ES_tradnl"/>
        </w:rPr>
        <w:t>RECURSOS</w:t>
      </w:r>
      <w:r w:rsidRPr="008C3E2D">
        <w:rPr>
          <w:rFonts w:ascii="Calibri" w:hAnsi="Calibri" w:cs="Arial"/>
          <w:sz w:val="22"/>
          <w:szCs w:val="22"/>
          <w:lang w:val="es-ES_tradnl"/>
        </w:rPr>
        <w:t xml:space="preserve">: Estímese en la suma de </w:t>
      </w:r>
      <w:r w:rsidRPr="008C3E2D">
        <w:rPr>
          <w:rFonts w:ascii="Calibri" w:hAnsi="Calibri" w:cs="Arial"/>
          <w:b/>
          <w:bCs/>
          <w:sz w:val="22"/>
          <w:szCs w:val="22"/>
          <w:lang w:val="es-ES_tradnl"/>
        </w:rPr>
        <w:t>Pesos</w:t>
      </w:r>
      <w:r w:rsidR="004E5760" w:rsidRPr="008C3E2D">
        <w:rPr>
          <w:rFonts w:ascii="Calibri" w:hAnsi="Calibri" w:cs="Arial"/>
          <w:b/>
          <w:bCs/>
          <w:sz w:val="22"/>
          <w:szCs w:val="22"/>
          <w:lang w:val="es-ES_tradnl"/>
        </w:rPr>
        <w:t xml:space="preserve"> </w:t>
      </w:r>
      <w:r w:rsidR="00604666">
        <w:rPr>
          <w:rFonts w:ascii="Calibri" w:hAnsi="Calibri" w:cs="Arial"/>
          <w:b/>
          <w:bCs/>
          <w:sz w:val="22"/>
          <w:szCs w:val="22"/>
          <w:lang w:val="es-ES_tradnl"/>
        </w:rPr>
        <w:t xml:space="preserve">UN </w:t>
      </w:r>
      <w:r w:rsidR="00FC4BD8" w:rsidRPr="009A5D25">
        <w:rPr>
          <w:rFonts w:ascii="Calibri" w:hAnsi="Calibri" w:cs="Arial"/>
          <w:b/>
          <w:bCs/>
          <w:sz w:val="22"/>
          <w:szCs w:val="22"/>
          <w:lang w:val="es-ES_tradnl"/>
        </w:rPr>
        <w:t xml:space="preserve">MIL </w:t>
      </w:r>
      <w:r w:rsidR="009A5D25">
        <w:rPr>
          <w:rFonts w:ascii="Calibri" w:hAnsi="Calibri" w:cs="Arial"/>
          <w:b/>
          <w:bCs/>
          <w:sz w:val="22"/>
          <w:szCs w:val="22"/>
          <w:lang w:val="es-ES_tradnl"/>
        </w:rPr>
        <w:t>CUATRO</w:t>
      </w:r>
      <w:r w:rsidR="00FC4BD8" w:rsidRPr="009A5D25">
        <w:rPr>
          <w:rFonts w:ascii="Calibri" w:hAnsi="Calibri" w:cs="Arial"/>
          <w:b/>
          <w:bCs/>
          <w:sz w:val="22"/>
          <w:szCs w:val="22"/>
          <w:lang w:val="es-ES_tradnl"/>
        </w:rPr>
        <w:t xml:space="preserve">CIENTOS </w:t>
      </w:r>
      <w:r w:rsidR="009A5D25">
        <w:rPr>
          <w:rFonts w:ascii="Calibri" w:hAnsi="Calibri" w:cs="Arial"/>
          <w:b/>
          <w:bCs/>
          <w:sz w:val="22"/>
          <w:szCs w:val="22"/>
          <w:lang w:val="es-ES_tradnl"/>
        </w:rPr>
        <w:t xml:space="preserve">TREINTA Y </w:t>
      </w:r>
      <w:r w:rsidR="00604666">
        <w:rPr>
          <w:rFonts w:ascii="Calibri" w:hAnsi="Calibri" w:cs="Arial"/>
          <w:b/>
          <w:bCs/>
          <w:sz w:val="22"/>
          <w:szCs w:val="22"/>
          <w:lang w:val="es-ES_tradnl"/>
        </w:rPr>
        <w:t>NUEVE</w:t>
      </w:r>
      <w:r w:rsidR="00AD4CCF" w:rsidRPr="009A5D25">
        <w:rPr>
          <w:rFonts w:ascii="Calibri" w:hAnsi="Calibri" w:cs="Arial"/>
          <w:b/>
          <w:bCs/>
          <w:sz w:val="22"/>
          <w:szCs w:val="22"/>
          <w:lang w:val="es-ES_tradnl"/>
        </w:rPr>
        <w:t xml:space="preserve"> </w:t>
      </w:r>
      <w:r w:rsidR="00FC4BD8" w:rsidRPr="009A5D25">
        <w:rPr>
          <w:rFonts w:ascii="Calibri" w:hAnsi="Calibri" w:cs="Arial"/>
          <w:b/>
          <w:bCs/>
          <w:sz w:val="22"/>
          <w:szCs w:val="22"/>
          <w:lang w:val="es-ES_tradnl"/>
        </w:rPr>
        <w:t xml:space="preserve">MILLONES </w:t>
      </w:r>
      <w:r w:rsidR="00604666">
        <w:rPr>
          <w:rFonts w:ascii="Calibri" w:hAnsi="Calibri" w:cs="Arial"/>
          <w:b/>
          <w:bCs/>
          <w:sz w:val="22"/>
          <w:szCs w:val="22"/>
          <w:lang w:val="es-ES_tradnl"/>
        </w:rPr>
        <w:t>SETECIENTOS</w:t>
      </w:r>
      <w:r w:rsidR="009A5D25">
        <w:rPr>
          <w:rFonts w:ascii="Calibri" w:hAnsi="Calibri" w:cs="Arial"/>
          <w:b/>
          <w:bCs/>
          <w:sz w:val="22"/>
          <w:szCs w:val="22"/>
          <w:lang w:val="es-ES_tradnl"/>
        </w:rPr>
        <w:t xml:space="preserve"> </w:t>
      </w:r>
      <w:r w:rsidR="00604666">
        <w:rPr>
          <w:rFonts w:ascii="Calibri" w:hAnsi="Calibri" w:cs="Arial"/>
          <w:b/>
          <w:bCs/>
          <w:sz w:val="22"/>
          <w:szCs w:val="22"/>
          <w:lang w:val="es-ES_tradnl"/>
        </w:rPr>
        <w:t>DIECINUEVE</w:t>
      </w:r>
      <w:r w:rsidR="00AD4CCF" w:rsidRPr="009A5D25">
        <w:rPr>
          <w:rFonts w:ascii="Calibri" w:hAnsi="Calibri" w:cs="Arial"/>
          <w:b/>
          <w:bCs/>
          <w:sz w:val="22"/>
          <w:szCs w:val="22"/>
          <w:lang w:val="es-ES_tradnl"/>
        </w:rPr>
        <w:t xml:space="preserve"> MIL </w:t>
      </w:r>
      <w:r w:rsidR="009A5D25">
        <w:rPr>
          <w:rFonts w:ascii="Calibri" w:hAnsi="Calibri" w:cs="Arial"/>
          <w:b/>
          <w:bCs/>
          <w:sz w:val="22"/>
          <w:szCs w:val="22"/>
          <w:lang w:val="es-ES_tradnl"/>
        </w:rPr>
        <w:t xml:space="preserve">SETECIENTOS </w:t>
      </w:r>
      <w:r w:rsidR="00604666">
        <w:rPr>
          <w:rFonts w:ascii="Calibri" w:hAnsi="Calibri" w:cs="Arial"/>
          <w:b/>
          <w:bCs/>
          <w:sz w:val="22"/>
          <w:szCs w:val="22"/>
          <w:lang w:val="es-ES_tradnl"/>
        </w:rPr>
        <w:t>VEINTE</w:t>
      </w:r>
      <w:r w:rsidR="00AD4CCF" w:rsidRPr="009A5D25">
        <w:rPr>
          <w:rFonts w:ascii="Calibri" w:hAnsi="Calibri" w:cs="Arial"/>
          <w:b/>
          <w:bCs/>
          <w:sz w:val="22"/>
          <w:szCs w:val="22"/>
          <w:lang w:val="es-ES_tradnl"/>
        </w:rPr>
        <w:t xml:space="preserve"> </w:t>
      </w:r>
      <w:r w:rsidR="009A5D25">
        <w:rPr>
          <w:rFonts w:ascii="Calibri" w:hAnsi="Calibri" w:cs="Arial"/>
          <w:b/>
          <w:bCs/>
          <w:sz w:val="22"/>
          <w:szCs w:val="22"/>
          <w:lang w:val="es-ES_tradnl"/>
        </w:rPr>
        <w:t>CON</w:t>
      </w:r>
      <w:r w:rsidR="008A6C30" w:rsidRPr="009A5D25">
        <w:rPr>
          <w:rFonts w:ascii="Calibri" w:hAnsi="Calibri" w:cs="Arial"/>
          <w:b/>
          <w:bCs/>
          <w:sz w:val="22"/>
          <w:szCs w:val="22"/>
          <w:lang w:val="es-ES_tradnl"/>
        </w:rPr>
        <w:t xml:space="preserve"> 00/100</w:t>
      </w:r>
      <w:r w:rsidRPr="009A5D25">
        <w:rPr>
          <w:rFonts w:ascii="Calibri" w:hAnsi="Calibri" w:cs="Arial"/>
          <w:b/>
          <w:bCs/>
          <w:sz w:val="22"/>
          <w:szCs w:val="22"/>
          <w:lang w:val="es-ES_tradnl"/>
        </w:rPr>
        <w:t xml:space="preserve"> ($</w:t>
      </w:r>
      <w:r w:rsidR="00AD4CCF" w:rsidRPr="009A5D25">
        <w:rPr>
          <w:rFonts w:ascii="Calibri" w:hAnsi="Calibri" w:cs="Arial"/>
          <w:b/>
          <w:bCs/>
          <w:sz w:val="22"/>
          <w:szCs w:val="22"/>
          <w:lang w:val="es-ES_tradnl"/>
        </w:rPr>
        <w:t xml:space="preserve"> </w:t>
      </w:r>
      <w:r w:rsidR="00FC4BD8" w:rsidRPr="009A5D25">
        <w:rPr>
          <w:rFonts w:ascii="Calibri" w:hAnsi="Calibri" w:cs="Arial"/>
          <w:b/>
          <w:bCs/>
          <w:sz w:val="22"/>
          <w:szCs w:val="22"/>
          <w:lang w:val="es-ES_tradnl"/>
        </w:rPr>
        <w:t>1.</w:t>
      </w:r>
      <w:r w:rsidR="009A5D25">
        <w:rPr>
          <w:rFonts w:ascii="Calibri" w:hAnsi="Calibri" w:cs="Arial"/>
          <w:b/>
          <w:bCs/>
          <w:sz w:val="22"/>
          <w:szCs w:val="22"/>
          <w:lang w:val="es-ES_tradnl"/>
        </w:rPr>
        <w:t>43</w:t>
      </w:r>
      <w:r w:rsidR="00604666">
        <w:rPr>
          <w:rFonts w:ascii="Calibri" w:hAnsi="Calibri" w:cs="Arial"/>
          <w:b/>
          <w:bCs/>
          <w:sz w:val="22"/>
          <w:szCs w:val="22"/>
          <w:lang w:val="es-ES_tradnl"/>
        </w:rPr>
        <w:t>9</w:t>
      </w:r>
      <w:r w:rsidR="009A5D25">
        <w:rPr>
          <w:rFonts w:ascii="Calibri" w:hAnsi="Calibri" w:cs="Arial"/>
          <w:b/>
          <w:bCs/>
          <w:sz w:val="22"/>
          <w:szCs w:val="22"/>
          <w:lang w:val="es-ES_tradnl"/>
        </w:rPr>
        <w:t>.</w:t>
      </w:r>
      <w:r w:rsidR="00604666">
        <w:rPr>
          <w:rFonts w:ascii="Calibri" w:hAnsi="Calibri" w:cs="Arial"/>
          <w:b/>
          <w:bCs/>
          <w:sz w:val="22"/>
          <w:szCs w:val="22"/>
          <w:lang w:val="es-ES_tradnl"/>
        </w:rPr>
        <w:t>719</w:t>
      </w:r>
      <w:r w:rsidR="009A5D25">
        <w:rPr>
          <w:rFonts w:ascii="Calibri" w:hAnsi="Calibri" w:cs="Arial"/>
          <w:b/>
          <w:bCs/>
          <w:sz w:val="22"/>
          <w:szCs w:val="22"/>
          <w:lang w:val="es-ES_tradnl"/>
        </w:rPr>
        <w:t>.7</w:t>
      </w:r>
      <w:r w:rsidR="00604666">
        <w:rPr>
          <w:rFonts w:ascii="Calibri" w:hAnsi="Calibri" w:cs="Arial"/>
          <w:b/>
          <w:bCs/>
          <w:sz w:val="22"/>
          <w:szCs w:val="22"/>
          <w:lang w:val="es-ES_tradnl"/>
        </w:rPr>
        <w:t>20</w:t>
      </w:r>
      <w:r w:rsidR="009A5D25">
        <w:rPr>
          <w:rFonts w:ascii="Calibri" w:hAnsi="Calibri" w:cs="Arial"/>
          <w:b/>
          <w:bCs/>
          <w:sz w:val="22"/>
          <w:szCs w:val="22"/>
          <w:lang w:val="es-ES_tradnl"/>
        </w:rPr>
        <w:t>,00</w:t>
      </w:r>
      <w:r w:rsidR="00CC3349" w:rsidRPr="009A5D25">
        <w:rPr>
          <w:rFonts w:ascii="Calibri" w:hAnsi="Calibri" w:cs="Arial"/>
          <w:b/>
          <w:bCs/>
          <w:sz w:val="22"/>
          <w:szCs w:val="22"/>
          <w:lang w:val="es-ES_tradnl"/>
        </w:rPr>
        <w:t>)</w:t>
      </w:r>
      <w:r w:rsidRPr="008215AB">
        <w:rPr>
          <w:rFonts w:ascii="Calibri" w:hAnsi="Calibri" w:cs="Arial"/>
          <w:sz w:val="22"/>
          <w:szCs w:val="22"/>
          <w:lang w:val="es-ES_tradnl"/>
        </w:rPr>
        <w:t xml:space="preserve"> </w:t>
      </w:r>
      <w:r w:rsidR="00432F63" w:rsidRPr="008C3E2D">
        <w:rPr>
          <w:rFonts w:ascii="Calibri" w:hAnsi="Calibri" w:cs="Arial"/>
          <w:sz w:val="22"/>
          <w:szCs w:val="22"/>
          <w:lang w:val="es-ES_tradnl"/>
        </w:rPr>
        <w:t xml:space="preserve">o su equivalente en otros medios de pago, </w:t>
      </w:r>
      <w:r w:rsidRPr="008C3E2D">
        <w:rPr>
          <w:rFonts w:ascii="Calibri" w:hAnsi="Calibri" w:cs="Arial"/>
          <w:sz w:val="22"/>
          <w:szCs w:val="22"/>
          <w:lang w:val="es-ES_tradnl"/>
        </w:rPr>
        <w:t xml:space="preserve">el cálculo de RECURSOS destinado a atender las Erogaciones Totales incluidas en el </w:t>
      </w:r>
      <w:r w:rsidR="00EC289B">
        <w:rPr>
          <w:rFonts w:ascii="Calibri" w:hAnsi="Calibri" w:cs="Arial"/>
          <w:sz w:val="22"/>
          <w:szCs w:val="22"/>
          <w:lang w:val="es-ES_tradnl"/>
        </w:rPr>
        <w:t>A</w:t>
      </w:r>
      <w:r w:rsidRPr="008C3E2D">
        <w:rPr>
          <w:rFonts w:ascii="Calibri" w:hAnsi="Calibri" w:cs="Arial"/>
          <w:sz w:val="22"/>
          <w:szCs w:val="22"/>
          <w:lang w:val="es-ES_tradnl"/>
        </w:rPr>
        <w:t xml:space="preserve">rtículo 3° de la presente Ordenanza, de acuerdo con la distribución que se indica a continuación y </w:t>
      </w:r>
      <w:r w:rsidR="000256DE" w:rsidRPr="008C3E2D">
        <w:rPr>
          <w:rFonts w:ascii="Calibri" w:hAnsi="Calibri" w:cs="Arial"/>
          <w:sz w:val="22"/>
          <w:szCs w:val="22"/>
          <w:lang w:val="es-ES_tradnl"/>
        </w:rPr>
        <w:t>e</w:t>
      </w:r>
      <w:r w:rsidRPr="008C3E2D">
        <w:rPr>
          <w:rFonts w:ascii="Calibri" w:hAnsi="Calibri" w:cs="Arial"/>
          <w:sz w:val="22"/>
          <w:szCs w:val="22"/>
          <w:lang w:val="es-ES_tradnl"/>
        </w:rPr>
        <w:t>l detalle que figura en las planillas que forman parte integrante de la presente Ordenanza.</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0256DE" w:rsidRPr="00542E22"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sidRPr="008C3E2D">
        <w:rPr>
          <w:rFonts w:ascii="Calibri" w:hAnsi="Calibri" w:cs="Arial"/>
          <w:sz w:val="22"/>
          <w:szCs w:val="22"/>
          <w:lang w:val="es-ES_tradnl"/>
        </w:rPr>
        <w:t>RECURSOS CORRIENTES</w:t>
      </w:r>
      <w:r w:rsidRPr="008C3E2D">
        <w:rPr>
          <w:rFonts w:ascii="Calibri" w:hAnsi="Calibri" w:cs="Arial"/>
          <w:sz w:val="22"/>
          <w:szCs w:val="22"/>
          <w:lang w:val="es-ES_tradnl"/>
        </w:rPr>
        <w:tab/>
      </w:r>
      <w:r w:rsidR="00335492">
        <w:rPr>
          <w:rFonts w:ascii="Calibri" w:hAnsi="Calibri" w:cs="Arial"/>
          <w:sz w:val="22"/>
          <w:szCs w:val="22"/>
          <w:lang w:val="es-ES_tradnl"/>
        </w:rPr>
        <w:t>:</w:t>
      </w:r>
      <w:r w:rsidRPr="008C3E2D">
        <w:rPr>
          <w:rFonts w:ascii="Calibri" w:hAnsi="Calibri" w:cs="Arial"/>
          <w:sz w:val="22"/>
          <w:szCs w:val="22"/>
          <w:lang w:val="es-ES_tradnl"/>
        </w:rPr>
        <w:tab/>
      </w:r>
      <w:r w:rsidRPr="008C3E2D">
        <w:rPr>
          <w:rFonts w:ascii="Calibri" w:hAnsi="Calibri" w:cs="Arial"/>
          <w:sz w:val="22"/>
          <w:szCs w:val="22"/>
          <w:lang w:val="es-ES_tradnl"/>
        </w:rPr>
        <w:tab/>
      </w:r>
      <w:r w:rsidRPr="008C3E2D">
        <w:rPr>
          <w:rFonts w:ascii="Calibri" w:hAnsi="Calibri" w:cs="Arial"/>
          <w:sz w:val="22"/>
          <w:szCs w:val="22"/>
          <w:lang w:val="es-ES_tradnl"/>
        </w:rPr>
        <w:tab/>
        <w:t xml:space="preserve">  </w:t>
      </w:r>
      <w:r w:rsidRPr="009A5D25">
        <w:rPr>
          <w:rFonts w:ascii="Calibri" w:hAnsi="Calibri" w:cs="Arial"/>
          <w:sz w:val="22"/>
          <w:szCs w:val="22"/>
          <w:lang w:val="es-ES_tradnl"/>
        </w:rPr>
        <w:t xml:space="preserve">$ </w:t>
      </w:r>
      <w:r w:rsidR="00FC4BD8" w:rsidRPr="009A5D25">
        <w:rPr>
          <w:rFonts w:ascii="Calibri" w:hAnsi="Calibri" w:cs="Arial"/>
          <w:sz w:val="22"/>
          <w:szCs w:val="22"/>
          <w:lang w:val="es-ES_tradnl"/>
        </w:rPr>
        <w:t>1.</w:t>
      </w:r>
      <w:r w:rsidR="004A063D" w:rsidRPr="009A5D25">
        <w:rPr>
          <w:rFonts w:ascii="Calibri" w:hAnsi="Calibri" w:cs="Arial"/>
          <w:sz w:val="22"/>
          <w:szCs w:val="22"/>
          <w:lang w:val="es-ES_tradnl"/>
        </w:rPr>
        <w:t>4</w:t>
      </w:r>
      <w:r w:rsidR="00604666">
        <w:rPr>
          <w:rFonts w:ascii="Calibri" w:hAnsi="Calibri" w:cs="Arial"/>
          <w:sz w:val="22"/>
          <w:szCs w:val="22"/>
          <w:lang w:val="es-ES_tradnl"/>
        </w:rPr>
        <w:t>07</w:t>
      </w:r>
      <w:r w:rsidR="0065067A" w:rsidRPr="009A5D25">
        <w:rPr>
          <w:rFonts w:ascii="Calibri" w:hAnsi="Calibri" w:cs="Arial"/>
          <w:sz w:val="22"/>
          <w:szCs w:val="22"/>
          <w:lang w:val="es-ES_tradnl"/>
        </w:rPr>
        <w:t>.</w:t>
      </w:r>
      <w:r w:rsidR="00604666">
        <w:rPr>
          <w:rFonts w:ascii="Calibri" w:hAnsi="Calibri" w:cs="Arial"/>
          <w:sz w:val="22"/>
          <w:szCs w:val="22"/>
          <w:lang w:val="es-ES_tradnl"/>
        </w:rPr>
        <w:t>449</w:t>
      </w:r>
      <w:r w:rsidR="007F511B" w:rsidRPr="009A5D25">
        <w:rPr>
          <w:rFonts w:ascii="Calibri" w:hAnsi="Calibri" w:cs="Arial"/>
          <w:sz w:val="22"/>
          <w:szCs w:val="22"/>
          <w:lang w:val="es-ES_tradnl"/>
        </w:rPr>
        <w:t>.</w:t>
      </w:r>
      <w:r w:rsidR="004A063D" w:rsidRPr="009A5D25">
        <w:rPr>
          <w:rFonts w:ascii="Calibri" w:hAnsi="Calibri" w:cs="Arial"/>
          <w:sz w:val="22"/>
          <w:szCs w:val="22"/>
          <w:lang w:val="es-ES_tradnl"/>
        </w:rPr>
        <w:t>2</w:t>
      </w:r>
      <w:r w:rsidR="00604666">
        <w:rPr>
          <w:rFonts w:ascii="Calibri" w:hAnsi="Calibri" w:cs="Arial"/>
          <w:sz w:val="22"/>
          <w:szCs w:val="22"/>
          <w:lang w:val="es-ES_tradnl"/>
        </w:rPr>
        <w:t>50</w:t>
      </w:r>
      <w:r w:rsidR="004A063D" w:rsidRPr="009A5D25">
        <w:rPr>
          <w:rFonts w:ascii="Calibri" w:hAnsi="Calibri" w:cs="Arial"/>
          <w:sz w:val="22"/>
          <w:szCs w:val="22"/>
          <w:lang w:val="es-ES_tradnl"/>
        </w:rPr>
        <w:t>,00</w:t>
      </w:r>
    </w:p>
    <w:p w:rsidR="00AE54B5" w:rsidRPr="00542E22"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sidRPr="00542E22">
        <w:rPr>
          <w:rFonts w:ascii="Calibri" w:hAnsi="Calibri" w:cs="Arial"/>
          <w:sz w:val="22"/>
          <w:szCs w:val="22"/>
          <w:lang w:val="es-ES_tradnl"/>
        </w:rPr>
        <w:t>RECURSOS DE CAPITAL</w:t>
      </w:r>
      <w:r w:rsidR="00335492">
        <w:rPr>
          <w:rFonts w:ascii="Calibri" w:hAnsi="Calibri" w:cs="Arial"/>
          <w:sz w:val="22"/>
          <w:szCs w:val="22"/>
          <w:lang w:val="es-ES_tradnl"/>
        </w:rPr>
        <w:t>:</w:t>
      </w:r>
      <w:r w:rsidR="00335492">
        <w:rPr>
          <w:rFonts w:ascii="Calibri" w:hAnsi="Calibri" w:cs="Arial"/>
          <w:sz w:val="22"/>
          <w:szCs w:val="22"/>
          <w:lang w:val="es-ES_tradnl"/>
        </w:rPr>
        <w:tab/>
      </w:r>
      <w:r w:rsidR="00335492">
        <w:rPr>
          <w:rFonts w:ascii="Calibri" w:hAnsi="Calibri" w:cs="Arial"/>
          <w:sz w:val="22"/>
          <w:szCs w:val="22"/>
          <w:lang w:val="es-ES_tradnl"/>
        </w:rPr>
        <w:tab/>
      </w:r>
      <w:r w:rsidRPr="00542E22">
        <w:rPr>
          <w:rFonts w:ascii="Calibri" w:hAnsi="Calibri" w:cs="Arial"/>
          <w:sz w:val="22"/>
          <w:szCs w:val="22"/>
          <w:lang w:val="es-ES_tradnl"/>
        </w:rPr>
        <w:tab/>
      </w:r>
      <w:r w:rsidRPr="00542E22">
        <w:rPr>
          <w:rFonts w:ascii="Calibri" w:hAnsi="Calibri" w:cs="Arial"/>
          <w:sz w:val="22"/>
          <w:szCs w:val="22"/>
          <w:lang w:val="es-ES_tradnl"/>
        </w:rPr>
        <w:tab/>
        <w:t xml:space="preserve">  </w:t>
      </w:r>
      <w:r w:rsidRPr="009A5D25">
        <w:rPr>
          <w:rFonts w:ascii="Calibri" w:hAnsi="Calibri" w:cs="Arial"/>
          <w:sz w:val="22"/>
          <w:szCs w:val="22"/>
          <w:u w:val="single"/>
          <w:lang w:val="es-ES_tradnl"/>
        </w:rPr>
        <w:t xml:space="preserve">$   </w:t>
      </w:r>
      <w:r w:rsidR="00FC4BD8" w:rsidRPr="009A5D25">
        <w:rPr>
          <w:rFonts w:ascii="Calibri" w:hAnsi="Calibri" w:cs="Arial"/>
          <w:sz w:val="22"/>
          <w:szCs w:val="22"/>
          <w:u w:val="single"/>
          <w:lang w:val="es-ES_tradnl"/>
        </w:rPr>
        <w:t xml:space="preserve">   </w:t>
      </w:r>
      <w:r w:rsidR="00604666">
        <w:rPr>
          <w:rFonts w:ascii="Calibri" w:hAnsi="Calibri" w:cs="Arial"/>
          <w:sz w:val="22"/>
          <w:szCs w:val="22"/>
          <w:u w:val="single"/>
          <w:lang w:val="es-ES_tradnl"/>
        </w:rPr>
        <w:t>32</w:t>
      </w:r>
      <w:r w:rsidR="004A063D" w:rsidRPr="009A5D25">
        <w:rPr>
          <w:rFonts w:ascii="Calibri" w:hAnsi="Calibri" w:cs="Arial"/>
          <w:sz w:val="22"/>
          <w:szCs w:val="22"/>
          <w:u w:val="single"/>
          <w:lang w:val="es-ES_tradnl"/>
        </w:rPr>
        <w:t>.</w:t>
      </w:r>
      <w:r w:rsidR="00604666">
        <w:rPr>
          <w:rFonts w:ascii="Calibri" w:hAnsi="Calibri" w:cs="Arial"/>
          <w:sz w:val="22"/>
          <w:szCs w:val="22"/>
          <w:u w:val="single"/>
          <w:lang w:val="es-ES_tradnl"/>
        </w:rPr>
        <w:t>270</w:t>
      </w:r>
      <w:r w:rsidR="004A063D" w:rsidRPr="009A5D25">
        <w:rPr>
          <w:rFonts w:ascii="Calibri" w:hAnsi="Calibri" w:cs="Arial"/>
          <w:sz w:val="22"/>
          <w:szCs w:val="22"/>
          <w:u w:val="single"/>
          <w:lang w:val="es-ES_tradnl"/>
        </w:rPr>
        <w:t>.</w:t>
      </w:r>
      <w:r w:rsidR="00604666">
        <w:rPr>
          <w:rFonts w:ascii="Calibri" w:hAnsi="Calibri" w:cs="Arial"/>
          <w:sz w:val="22"/>
          <w:szCs w:val="22"/>
          <w:u w:val="single"/>
          <w:lang w:val="es-ES_tradnl"/>
        </w:rPr>
        <w:t>470</w:t>
      </w:r>
      <w:r w:rsidR="004A063D" w:rsidRPr="009A5D25">
        <w:rPr>
          <w:rFonts w:ascii="Calibri" w:hAnsi="Calibri" w:cs="Arial"/>
          <w:sz w:val="22"/>
          <w:szCs w:val="22"/>
          <w:u w:val="single"/>
          <w:lang w:val="es-ES_tradnl"/>
        </w:rPr>
        <w:t>,00</w:t>
      </w:r>
    </w:p>
    <w:p w:rsidR="00AE54B5" w:rsidRPr="00542E22"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bCs/>
          <w:sz w:val="22"/>
          <w:szCs w:val="22"/>
          <w:lang w:val="es-ES_tradnl"/>
        </w:rPr>
      </w:pPr>
      <w:r w:rsidRPr="00542E22">
        <w:rPr>
          <w:rFonts w:ascii="Calibri" w:hAnsi="Calibri" w:cs="Arial"/>
          <w:b/>
          <w:bCs/>
          <w:sz w:val="22"/>
          <w:szCs w:val="22"/>
          <w:lang w:val="es-ES_tradnl"/>
        </w:rPr>
        <w:t>TOTAL DE RECURSOS</w:t>
      </w:r>
      <w:r w:rsidR="0018617A">
        <w:rPr>
          <w:rFonts w:ascii="Calibri" w:hAnsi="Calibri" w:cs="Arial"/>
          <w:b/>
          <w:bCs/>
          <w:sz w:val="22"/>
          <w:szCs w:val="22"/>
          <w:lang w:val="es-ES_tradnl"/>
        </w:rPr>
        <w:t>:</w:t>
      </w:r>
      <w:r w:rsidRPr="00542E22">
        <w:rPr>
          <w:rFonts w:ascii="Calibri" w:hAnsi="Calibri" w:cs="Arial"/>
          <w:sz w:val="22"/>
          <w:szCs w:val="22"/>
          <w:lang w:val="es-ES_tradnl"/>
        </w:rPr>
        <w:tab/>
      </w:r>
      <w:r w:rsidRPr="00542E22">
        <w:rPr>
          <w:rFonts w:ascii="Calibri" w:hAnsi="Calibri" w:cs="Arial"/>
          <w:sz w:val="22"/>
          <w:szCs w:val="22"/>
          <w:lang w:val="es-ES_tradnl"/>
        </w:rPr>
        <w:tab/>
      </w:r>
      <w:r w:rsidRPr="00542E22">
        <w:rPr>
          <w:rFonts w:ascii="Calibri" w:hAnsi="Calibri" w:cs="Arial"/>
          <w:sz w:val="22"/>
          <w:szCs w:val="22"/>
          <w:lang w:val="es-ES_tradnl"/>
        </w:rPr>
        <w:tab/>
      </w:r>
      <w:r w:rsidRPr="00542E22">
        <w:rPr>
          <w:rFonts w:ascii="Calibri" w:hAnsi="Calibri" w:cs="Arial"/>
          <w:sz w:val="22"/>
          <w:szCs w:val="22"/>
          <w:lang w:val="es-ES_tradnl"/>
        </w:rPr>
        <w:tab/>
        <w:t xml:space="preserve">  </w:t>
      </w:r>
      <w:r w:rsidRPr="009A5D25">
        <w:rPr>
          <w:rFonts w:ascii="Calibri" w:hAnsi="Calibri" w:cs="Arial"/>
          <w:b/>
          <w:bCs/>
          <w:sz w:val="22"/>
          <w:szCs w:val="22"/>
          <w:lang w:val="es-ES_tradnl"/>
        </w:rPr>
        <w:t xml:space="preserve">$ </w:t>
      </w:r>
      <w:r w:rsidR="00FC4BD8" w:rsidRPr="009A5D25">
        <w:rPr>
          <w:rFonts w:ascii="Calibri" w:hAnsi="Calibri" w:cs="Arial"/>
          <w:b/>
          <w:bCs/>
          <w:sz w:val="22"/>
          <w:szCs w:val="22"/>
          <w:lang w:val="es-ES_tradnl"/>
        </w:rPr>
        <w:t>1.</w:t>
      </w:r>
      <w:r w:rsidR="001106CF" w:rsidRPr="009A5D25">
        <w:rPr>
          <w:rFonts w:ascii="Calibri" w:hAnsi="Calibri" w:cs="Arial"/>
          <w:b/>
          <w:bCs/>
          <w:sz w:val="22"/>
          <w:szCs w:val="22"/>
          <w:lang w:val="es-ES_tradnl"/>
        </w:rPr>
        <w:t>43</w:t>
      </w:r>
      <w:r w:rsidR="00604666">
        <w:rPr>
          <w:rFonts w:ascii="Calibri" w:hAnsi="Calibri" w:cs="Arial"/>
          <w:b/>
          <w:bCs/>
          <w:sz w:val="22"/>
          <w:szCs w:val="22"/>
          <w:lang w:val="es-ES_tradnl"/>
        </w:rPr>
        <w:t>9</w:t>
      </w:r>
      <w:r w:rsidR="001106CF" w:rsidRPr="009A5D25">
        <w:rPr>
          <w:rFonts w:ascii="Calibri" w:hAnsi="Calibri" w:cs="Arial"/>
          <w:b/>
          <w:bCs/>
          <w:sz w:val="22"/>
          <w:szCs w:val="22"/>
          <w:lang w:val="es-ES_tradnl"/>
        </w:rPr>
        <w:t>.</w:t>
      </w:r>
      <w:r w:rsidR="00604666">
        <w:rPr>
          <w:rFonts w:ascii="Calibri" w:hAnsi="Calibri" w:cs="Arial"/>
          <w:b/>
          <w:bCs/>
          <w:sz w:val="22"/>
          <w:szCs w:val="22"/>
          <w:lang w:val="es-ES_tradnl"/>
        </w:rPr>
        <w:t>719</w:t>
      </w:r>
      <w:r w:rsidR="001106CF" w:rsidRPr="009A5D25">
        <w:rPr>
          <w:rFonts w:ascii="Calibri" w:hAnsi="Calibri" w:cs="Arial"/>
          <w:b/>
          <w:bCs/>
          <w:sz w:val="22"/>
          <w:szCs w:val="22"/>
          <w:lang w:val="es-ES_tradnl"/>
        </w:rPr>
        <w:t>.7</w:t>
      </w:r>
      <w:r w:rsidR="00604666">
        <w:rPr>
          <w:rFonts w:ascii="Calibri" w:hAnsi="Calibri" w:cs="Arial"/>
          <w:b/>
          <w:bCs/>
          <w:sz w:val="22"/>
          <w:szCs w:val="22"/>
          <w:lang w:val="es-ES_tradnl"/>
        </w:rPr>
        <w:t>20</w:t>
      </w:r>
      <w:r w:rsidR="001106CF" w:rsidRPr="009A5D25">
        <w:rPr>
          <w:rFonts w:ascii="Calibri" w:hAnsi="Calibri" w:cs="Arial"/>
          <w:b/>
          <w:bCs/>
          <w:sz w:val="22"/>
          <w:szCs w:val="22"/>
          <w:lang w:val="es-ES_tradnl"/>
        </w:rPr>
        <w:t>,00</w:t>
      </w:r>
    </w:p>
    <w:p w:rsidR="00405621" w:rsidRPr="008C3E2D" w:rsidRDefault="00C12E9D">
      <w:pPr>
        <w:jc w:val="both"/>
        <w:rPr>
          <w:rFonts w:ascii="Calibri" w:hAnsi="Calibri" w:cs="Arial"/>
          <w:b/>
          <w:bCs/>
          <w:sz w:val="22"/>
          <w:szCs w:val="22"/>
          <w:u w:val="single"/>
          <w:lang w:val="es-ES_tradnl"/>
        </w:rPr>
      </w:pPr>
      <w:r w:rsidRPr="008C3E2D">
        <w:rPr>
          <w:rFonts w:ascii="Calibri" w:hAnsi="Calibri" w:cs="Arial"/>
          <w:bCs/>
          <w:sz w:val="22"/>
          <w:szCs w:val="22"/>
          <w:lang w:val="es-ES_tradnl"/>
        </w:rPr>
        <w:tab/>
      </w:r>
      <w:r w:rsidRPr="008C3E2D">
        <w:rPr>
          <w:rFonts w:ascii="Calibri" w:hAnsi="Calibri" w:cs="Arial"/>
          <w:bCs/>
          <w:sz w:val="22"/>
          <w:szCs w:val="22"/>
          <w:lang w:val="es-ES_tradnl"/>
        </w:rPr>
        <w:tab/>
      </w:r>
      <w:r w:rsidRPr="008C3E2D">
        <w:rPr>
          <w:rFonts w:ascii="Calibri" w:hAnsi="Calibri" w:cs="Arial"/>
          <w:bCs/>
          <w:sz w:val="22"/>
          <w:szCs w:val="22"/>
          <w:lang w:val="es-ES_tradnl"/>
        </w:rPr>
        <w:tab/>
      </w:r>
      <w:r w:rsidRPr="008C3E2D">
        <w:rPr>
          <w:rFonts w:ascii="Calibri" w:hAnsi="Calibri" w:cs="Arial"/>
          <w:bCs/>
          <w:sz w:val="22"/>
          <w:szCs w:val="22"/>
          <w:lang w:val="es-ES_tradnl"/>
        </w:rPr>
        <w:tab/>
      </w:r>
      <w:r w:rsidRPr="008C3E2D">
        <w:rPr>
          <w:rFonts w:ascii="Calibri" w:hAnsi="Calibri" w:cs="Arial"/>
          <w:bCs/>
          <w:sz w:val="22"/>
          <w:szCs w:val="22"/>
          <w:lang w:val="es-ES_tradnl"/>
        </w:rPr>
        <w:tab/>
      </w:r>
      <w:r w:rsidRPr="008C3E2D">
        <w:rPr>
          <w:rFonts w:ascii="Calibri" w:hAnsi="Calibri" w:cs="Arial"/>
          <w:bCs/>
          <w:sz w:val="22"/>
          <w:szCs w:val="22"/>
          <w:lang w:val="es-ES_tradnl"/>
        </w:rPr>
        <w:tab/>
      </w:r>
      <w:r w:rsidRPr="008C3E2D">
        <w:rPr>
          <w:rFonts w:ascii="Calibri" w:hAnsi="Calibri" w:cs="Arial"/>
          <w:bCs/>
          <w:sz w:val="22"/>
          <w:szCs w:val="22"/>
          <w:lang w:val="es-ES_tradnl"/>
        </w:rPr>
        <w:tab/>
      </w:r>
      <w:r w:rsidR="00335492">
        <w:rPr>
          <w:rFonts w:ascii="Calibri" w:hAnsi="Calibri" w:cs="Arial"/>
          <w:bCs/>
          <w:sz w:val="22"/>
          <w:szCs w:val="22"/>
          <w:lang w:val="es-ES_tradnl"/>
        </w:rPr>
        <w:t xml:space="preserve">   </w:t>
      </w:r>
      <w:r w:rsidR="00462962" w:rsidRPr="008C3E2D">
        <w:rPr>
          <w:rFonts w:ascii="Calibri" w:hAnsi="Calibri" w:cs="Arial"/>
          <w:bCs/>
          <w:sz w:val="22"/>
          <w:szCs w:val="22"/>
          <w:lang w:val="es-ES_tradnl"/>
        </w:rPr>
        <w:t xml:space="preserve">  </w:t>
      </w:r>
      <w:r w:rsidRPr="008C3E2D">
        <w:rPr>
          <w:rFonts w:ascii="Calibri" w:hAnsi="Calibri" w:cs="Arial"/>
          <w:bCs/>
          <w:sz w:val="22"/>
          <w:szCs w:val="22"/>
          <w:lang w:val="es-ES_tradnl"/>
        </w:rPr>
        <w:t>=</w:t>
      </w:r>
      <w:r w:rsidR="00335492">
        <w:rPr>
          <w:rFonts w:ascii="Calibri" w:hAnsi="Calibri" w:cs="Arial"/>
          <w:bCs/>
          <w:sz w:val="22"/>
          <w:szCs w:val="22"/>
          <w:lang w:val="es-ES_tradnl"/>
        </w:rPr>
        <w:t>=</w:t>
      </w:r>
      <w:r w:rsidRPr="008C3E2D">
        <w:rPr>
          <w:rFonts w:ascii="Calibri" w:hAnsi="Calibri" w:cs="Arial"/>
          <w:bCs/>
          <w:sz w:val="22"/>
          <w:szCs w:val="22"/>
          <w:lang w:val="es-ES_tradnl"/>
        </w:rPr>
        <w:t>=============</w:t>
      </w:r>
    </w:p>
    <w:p w:rsidR="00EA15E3" w:rsidRDefault="00EA15E3">
      <w:pPr>
        <w:jc w:val="both"/>
        <w:rPr>
          <w:rFonts w:ascii="Calibri" w:hAnsi="Calibri" w:cs="Arial"/>
          <w:b/>
          <w:bCs/>
          <w:sz w:val="22"/>
          <w:szCs w:val="22"/>
          <w:u w:val="single"/>
          <w:lang w:val="es-ES_tradnl"/>
        </w:rPr>
      </w:pPr>
    </w:p>
    <w:p w:rsidR="00AE3B11" w:rsidRPr="008C3E2D" w:rsidRDefault="00AE3B11">
      <w:pPr>
        <w:jc w:val="both"/>
        <w:rPr>
          <w:rFonts w:ascii="Calibri" w:hAnsi="Calibri" w:cs="Arial"/>
          <w:b/>
          <w:bCs/>
          <w:sz w:val="22"/>
          <w:szCs w:val="22"/>
          <w:u w:val="single"/>
          <w:lang w:val="es-ES_tradnl"/>
        </w:rPr>
      </w:pPr>
    </w:p>
    <w:p w:rsidR="00A55D21" w:rsidRDefault="00A55D21">
      <w:pPr>
        <w:jc w:val="both"/>
        <w:rPr>
          <w:rFonts w:ascii="Calibri" w:hAnsi="Calibri" w:cs="Arial"/>
          <w:b/>
          <w:bCs/>
          <w:sz w:val="22"/>
          <w:szCs w:val="22"/>
          <w:u w:val="single"/>
          <w:lang w:val="es-ES_tradnl"/>
        </w:rPr>
      </w:pP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ORDENANZA N°</w:t>
      </w:r>
      <w:r w:rsidRPr="007166D5">
        <w:rPr>
          <w:rFonts w:ascii="Calibri" w:hAnsi="Calibri" w:cs="Arial"/>
          <w:bCs/>
          <w:sz w:val="16"/>
          <w:szCs w:val="16"/>
          <w:lang w:val="es-ES_tradnl"/>
        </w:rPr>
        <w:t xml:space="preserve"> </w:t>
      </w:r>
      <w:r w:rsidR="007166D5" w:rsidRPr="007166D5">
        <w:rPr>
          <w:rFonts w:ascii="Calibri" w:hAnsi="Calibri" w:cs="Arial"/>
          <w:bCs/>
          <w:sz w:val="16"/>
          <w:szCs w:val="16"/>
          <w:lang w:val="es-ES_tradnl"/>
        </w:rPr>
        <w:t>6732</w:t>
      </w:r>
      <w:r w:rsidRPr="00A55D21">
        <w:rPr>
          <w:rFonts w:ascii="Calibri" w:hAnsi="Calibri" w:cs="Arial"/>
          <w:bCs/>
          <w:sz w:val="16"/>
          <w:szCs w:val="16"/>
          <w:lang w:val="es-ES_tradnl"/>
        </w:rPr>
        <w:t>/17</w:t>
      </w: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t>HOJA N° 2</w:t>
      </w:r>
    </w:p>
    <w:p w:rsidR="00AE54B5" w:rsidRPr="008C3E2D" w:rsidRDefault="00AE54B5">
      <w:pPr>
        <w:jc w:val="both"/>
        <w:rPr>
          <w:rFonts w:ascii="Calibri" w:hAnsi="Calibri" w:cs="Arial"/>
          <w:sz w:val="22"/>
          <w:szCs w:val="22"/>
          <w:lang w:val="es-ES_tradnl"/>
        </w:rPr>
      </w:pPr>
      <w:r w:rsidRPr="008C3E2D">
        <w:rPr>
          <w:rFonts w:ascii="Calibri" w:hAnsi="Calibri" w:cs="Arial"/>
          <w:b/>
          <w:bCs/>
          <w:sz w:val="22"/>
          <w:szCs w:val="22"/>
          <w:u w:val="single"/>
          <w:lang w:val="es-ES_tradnl"/>
        </w:rPr>
        <w:t>Artículo 3°:</w:t>
      </w:r>
      <w:r w:rsidRPr="008C3E2D">
        <w:rPr>
          <w:rFonts w:ascii="Calibri" w:hAnsi="Calibri" w:cs="Arial"/>
          <w:sz w:val="22"/>
          <w:szCs w:val="22"/>
          <w:lang w:val="es-ES_tradnl"/>
        </w:rPr>
        <w:t xml:space="preserve"> </w:t>
      </w:r>
      <w:r w:rsidRPr="008C3E2D">
        <w:rPr>
          <w:rFonts w:ascii="Calibri" w:hAnsi="Calibri" w:cs="Arial"/>
          <w:b/>
          <w:bCs/>
          <w:sz w:val="22"/>
          <w:szCs w:val="22"/>
          <w:u w:val="single"/>
          <w:lang w:val="es-ES_tradnl"/>
        </w:rPr>
        <w:t>EROGACIONES</w:t>
      </w:r>
      <w:r w:rsidRPr="008C3E2D">
        <w:rPr>
          <w:rFonts w:ascii="Calibri" w:hAnsi="Calibri" w:cs="Arial"/>
          <w:b/>
          <w:bCs/>
          <w:sz w:val="22"/>
          <w:szCs w:val="22"/>
          <w:lang w:val="es-ES_tradnl"/>
        </w:rPr>
        <w:t xml:space="preserve">: </w:t>
      </w:r>
      <w:r w:rsidRPr="008C3E2D">
        <w:rPr>
          <w:rFonts w:ascii="Calibri" w:hAnsi="Calibri" w:cs="Arial"/>
          <w:sz w:val="22"/>
          <w:szCs w:val="22"/>
          <w:lang w:val="es-ES_tradnl"/>
        </w:rPr>
        <w:t xml:space="preserve">Fíjese en la suma </w:t>
      </w:r>
      <w:r w:rsidRPr="008C3E2D">
        <w:rPr>
          <w:rFonts w:ascii="Calibri" w:hAnsi="Calibri" w:cs="Arial"/>
          <w:b/>
          <w:bCs/>
          <w:sz w:val="22"/>
          <w:szCs w:val="22"/>
          <w:lang w:val="es-ES_tradnl"/>
        </w:rPr>
        <w:t xml:space="preserve">de </w:t>
      </w:r>
      <w:r w:rsidRPr="004B1E7B">
        <w:rPr>
          <w:rFonts w:ascii="Calibri" w:hAnsi="Calibri" w:cs="Arial"/>
          <w:b/>
          <w:bCs/>
          <w:sz w:val="22"/>
          <w:szCs w:val="22"/>
          <w:lang w:val="es-ES_tradnl"/>
        </w:rPr>
        <w:t xml:space="preserve">Pesos </w:t>
      </w:r>
      <w:r w:rsidR="004B1E7B">
        <w:rPr>
          <w:rFonts w:ascii="Calibri" w:hAnsi="Calibri" w:cs="Arial"/>
          <w:b/>
          <w:bCs/>
          <w:sz w:val="22"/>
          <w:szCs w:val="22"/>
          <w:lang w:val="es-ES_tradnl"/>
        </w:rPr>
        <w:t xml:space="preserve">UN </w:t>
      </w:r>
      <w:r w:rsidR="00FC4BD8" w:rsidRPr="004B1E7B">
        <w:rPr>
          <w:rFonts w:ascii="Calibri" w:hAnsi="Calibri" w:cs="Arial"/>
          <w:b/>
          <w:bCs/>
          <w:sz w:val="22"/>
          <w:szCs w:val="22"/>
          <w:lang w:val="es-ES_tradnl"/>
        </w:rPr>
        <w:t xml:space="preserve">MIL </w:t>
      </w:r>
      <w:r w:rsidR="004B1E7B">
        <w:rPr>
          <w:rFonts w:ascii="Calibri" w:hAnsi="Calibri" w:cs="Arial"/>
          <w:b/>
          <w:bCs/>
          <w:sz w:val="22"/>
          <w:szCs w:val="22"/>
          <w:lang w:val="es-ES_tradnl"/>
        </w:rPr>
        <w:t>QUINIENTOS</w:t>
      </w:r>
      <w:r w:rsidR="00FC4BD8" w:rsidRPr="004B1E7B">
        <w:rPr>
          <w:rFonts w:ascii="Calibri" w:hAnsi="Calibri" w:cs="Arial"/>
          <w:b/>
          <w:bCs/>
          <w:sz w:val="22"/>
          <w:szCs w:val="22"/>
          <w:lang w:val="es-ES_tradnl"/>
        </w:rPr>
        <w:t xml:space="preserve"> </w:t>
      </w:r>
      <w:r w:rsidR="004B1E7B">
        <w:rPr>
          <w:rFonts w:ascii="Calibri" w:hAnsi="Calibri" w:cs="Arial"/>
          <w:b/>
          <w:bCs/>
          <w:sz w:val="22"/>
          <w:szCs w:val="22"/>
          <w:lang w:val="es-ES_tradnl"/>
        </w:rPr>
        <w:t>CINCUENTA Y CINCO</w:t>
      </w:r>
      <w:r w:rsidR="00FC4BD8" w:rsidRPr="004B1E7B">
        <w:rPr>
          <w:rFonts w:ascii="Calibri" w:hAnsi="Calibri" w:cs="Arial"/>
          <w:b/>
          <w:bCs/>
          <w:sz w:val="22"/>
          <w:szCs w:val="22"/>
          <w:lang w:val="es-ES_tradnl"/>
        </w:rPr>
        <w:t xml:space="preserve"> MILLONES </w:t>
      </w:r>
      <w:r w:rsidR="004B1E7B">
        <w:rPr>
          <w:rFonts w:ascii="Calibri" w:hAnsi="Calibri" w:cs="Arial"/>
          <w:b/>
          <w:bCs/>
          <w:sz w:val="22"/>
          <w:szCs w:val="22"/>
          <w:lang w:val="es-ES_tradnl"/>
        </w:rPr>
        <w:t>SEISCIENTOS</w:t>
      </w:r>
      <w:r w:rsidR="00FC4BD8" w:rsidRPr="004B1E7B">
        <w:rPr>
          <w:rFonts w:ascii="Calibri" w:hAnsi="Calibri" w:cs="Arial"/>
          <w:b/>
          <w:bCs/>
          <w:sz w:val="22"/>
          <w:szCs w:val="22"/>
          <w:lang w:val="es-ES_tradnl"/>
        </w:rPr>
        <w:t xml:space="preserve"> </w:t>
      </w:r>
      <w:r w:rsidR="004B1E7B">
        <w:rPr>
          <w:rFonts w:ascii="Calibri" w:hAnsi="Calibri" w:cs="Arial"/>
          <w:b/>
          <w:bCs/>
          <w:sz w:val="22"/>
          <w:szCs w:val="22"/>
          <w:lang w:val="es-ES_tradnl"/>
        </w:rPr>
        <w:t>QUINCE</w:t>
      </w:r>
      <w:r w:rsidR="00FC4BD8" w:rsidRPr="004B1E7B">
        <w:rPr>
          <w:rFonts w:ascii="Calibri" w:hAnsi="Calibri" w:cs="Arial"/>
          <w:b/>
          <w:bCs/>
          <w:sz w:val="22"/>
          <w:szCs w:val="22"/>
          <w:lang w:val="es-ES_tradnl"/>
        </w:rPr>
        <w:t xml:space="preserve"> MIL </w:t>
      </w:r>
      <w:r w:rsidR="004B1E7B">
        <w:rPr>
          <w:rFonts w:ascii="Calibri" w:hAnsi="Calibri" w:cs="Arial"/>
          <w:b/>
          <w:bCs/>
          <w:sz w:val="22"/>
          <w:szCs w:val="22"/>
          <w:lang w:val="es-ES_tradnl"/>
        </w:rPr>
        <w:t>DOSCIENTOS SESENTA</w:t>
      </w:r>
      <w:r w:rsidR="005C3323" w:rsidRPr="004B1E7B">
        <w:rPr>
          <w:rFonts w:ascii="Calibri" w:hAnsi="Calibri" w:cs="Arial"/>
          <w:b/>
          <w:bCs/>
          <w:sz w:val="22"/>
          <w:szCs w:val="22"/>
          <w:lang w:val="es-ES_tradnl"/>
        </w:rPr>
        <w:t xml:space="preserve"> </w:t>
      </w:r>
      <w:r w:rsidR="004B1E7B">
        <w:rPr>
          <w:rFonts w:ascii="Calibri" w:hAnsi="Calibri" w:cs="Arial"/>
          <w:b/>
          <w:bCs/>
          <w:sz w:val="22"/>
          <w:szCs w:val="22"/>
          <w:lang w:val="es-ES_tradnl"/>
        </w:rPr>
        <w:t>CON</w:t>
      </w:r>
      <w:r w:rsidR="005C3323" w:rsidRPr="004B1E7B">
        <w:rPr>
          <w:rFonts w:ascii="Calibri" w:hAnsi="Calibri" w:cs="Arial"/>
          <w:b/>
          <w:bCs/>
          <w:sz w:val="22"/>
          <w:szCs w:val="22"/>
          <w:lang w:val="es-ES_tradnl"/>
        </w:rPr>
        <w:t xml:space="preserve"> </w:t>
      </w:r>
      <w:r w:rsidR="00D61825" w:rsidRPr="004B1E7B">
        <w:rPr>
          <w:rFonts w:ascii="Calibri" w:hAnsi="Calibri" w:cs="Arial"/>
          <w:b/>
          <w:bCs/>
          <w:sz w:val="22"/>
          <w:szCs w:val="22"/>
          <w:lang w:val="es-ES_tradnl"/>
        </w:rPr>
        <w:t xml:space="preserve">00/100 </w:t>
      </w:r>
      <w:r w:rsidR="008A6C30" w:rsidRPr="004B1E7B">
        <w:rPr>
          <w:rFonts w:ascii="Calibri" w:hAnsi="Calibri" w:cs="Arial"/>
          <w:b/>
          <w:bCs/>
          <w:sz w:val="22"/>
          <w:szCs w:val="22"/>
          <w:lang w:val="es-ES_tradnl"/>
        </w:rPr>
        <w:t>($</w:t>
      </w:r>
      <w:r w:rsidR="002540A7" w:rsidRPr="004B1E7B">
        <w:rPr>
          <w:rFonts w:ascii="Calibri" w:hAnsi="Calibri" w:cs="Arial"/>
          <w:b/>
          <w:bCs/>
          <w:sz w:val="22"/>
          <w:szCs w:val="22"/>
          <w:lang w:val="es-ES_tradnl"/>
        </w:rPr>
        <w:t xml:space="preserve"> </w:t>
      </w:r>
      <w:r w:rsidR="00FC4BD8" w:rsidRPr="004B1E7B">
        <w:rPr>
          <w:rFonts w:ascii="Calibri" w:hAnsi="Calibri" w:cs="Arial"/>
          <w:b/>
          <w:bCs/>
          <w:sz w:val="22"/>
          <w:szCs w:val="22"/>
          <w:lang w:val="es-ES_tradnl"/>
        </w:rPr>
        <w:t>1.</w:t>
      </w:r>
      <w:r w:rsidR="004B1E7B">
        <w:rPr>
          <w:rFonts w:ascii="Calibri" w:hAnsi="Calibri" w:cs="Arial"/>
          <w:b/>
          <w:bCs/>
          <w:sz w:val="22"/>
          <w:szCs w:val="22"/>
          <w:lang w:val="es-ES_tradnl"/>
        </w:rPr>
        <w:t>555</w:t>
      </w:r>
      <w:r w:rsidR="002540A7" w:rsidRPr="004B1E7B">
        <w:rPr>
          <w:rFonts w:ascii="Calibri" w:hAnsi="Calibri" w:cs="Arial"/>
          <w:b/>
          <w:bCs/>
          <w:sz w:val="22"/>
          <w:szCs w:val="22"/>
          <w:lang w:val="es-ES_tradnl"/>
        </w:rPr>
        <w:t>.</w:t>
      </w:r>
      <w:r w:rsidR="004B1E7B">
        <w:rPr>
          <w:rFonts w:ascii="Calibri" w:hAnsi="Calibri" w:cs="Arial"/>
          <w:b/>
          <w:bCs/>
          <w:sz w:val="22"/>
          <w:szCs w:val="22"/>
          <w:lang w:val="es-ES_tradnl"/>
        </w:rPr>
        <w:t>615</w:t>
      </w:r>
      <w:r w:rsidR="002540A7" w:rsidRPr="004B1E7B">
        <w:rPr>
          <w:rFonts w:ascii="Calibri" w:hAnsi="Calibri" w:cs="Arial"/>
          <w:b/>
          <w:bCs/>
          <w:sz w:val="22"/>
          <w:szCs w:val="22"/>
          <w:lang w:val="es-ES_tradnl"/>
        </w:rPr>
        <w:t>.</w:t>
      </w:r>
      <w:r w:rsidR="004B1E7B">
        <w:rPr>
          <w:rFonts w:ascii="Calibri" w:hAnsi="Calibri" w:cs="Arial"/>
          <w:b/>
          <w:bCs/>
          <w:sz w:val="22"/>
          <w:szCs w:val="22"/>
          <w:lang w:val="es-ES_tradnl"/>
        </w:rPr>
        <w:t>260,00</w:t>
      </w:r>
      <w:r w:rsidR="008A6C30" w:rsidRPr="004B1E7B">
        <w:rPr>
          <w:rFonts w:ascii="Calibri" w:hAnsi="Calibri" w:cs="Arial"/>
          <w:b/>
          <w:bCs/>
          <w:sz w:val="22"/>
          <w:szCs w:val="22"/>
          <w:lang w:val="es-ES_tradnl"/>
        </w:rPr>
        <w:t>)</w:t>
      </w:r>
      <w:r w:rsidRPr="004B1E7B">
        <w:rPr>
          <w:rFonts w:ascii="Calibri" w:hAnsi="Calibri" w:cs="Arial"/>
          <w:b/>
          <w:bCs/>
          <w:sz w:val="22"/>
          <w:szCs w:val="22"/>
          <w:lang w:val="es-ES_tradnl"/>
        </w:rPr>
        <w:t xml:space="preserve"> </w:t>
      </w:r>
      <w:r w:rsidRPr="007D2569">
        <w:rPr>
          <w:rFonts w:ascii="Calibri" w:hAnsi="Calibri" w:cs="Arial"/>
          <w:b/>
          <w:bCs/>
          <w:sz w:val="22"/>
          <w:szCs w:val="22"/>
          <w:lang w:val="es-ES_tradnl"/>
        </w:rPr>
        <w:t xml:space="preserve">o su equivalente en otros medios de pago, </w:t>
      </w:r>
      <w:r w:rsidRPr="007D2569">
        <w:rPr>
          <w:rFonts w:ascii="Calibri" w:hAnsi="Calibri" w:cs="Arial"/>
          <w:sz w:val="22"/>
          <w:szCs w:val="22"/>
          <w:lang w:val="es-ES_tradnl"/>
        </w:rPr>
        <w:t>las erogaciones del Presupuesto General de la</w:t>
      </w:r>
      <w:r w:rsidRPr="008C3E2D">
        <w:rPr>
          <w:rFonts w:ascii="Calibri" w:hAnsi="Calibri" w:cs="Arial"/>
          <w:sz w:val="22"/>
          <w:szCs w:val="22"/>
          <w:lang w:val="es-ES_tradnl"/>
        </w:rPr>
        <w:t xml:space="preserve"> Administración Pública Municipal para el Ejercicio 201</w:t>
      </w:r>
      <w:r w:rsidR="007D7B7A">
        <w:rPr>
          <w:rFonts w:ascii="Calibri" w:hAnsi="Calibri" w:cs="Arial"/>
          <w:sz w:val="22"/>
          <w:szCs w:val="22"/>
          <w:lang w:val="es-ES_tradnl"/>
        </w:rPr>
        <w:t>8</w:t>
      </w:r>
      <w:r w:rsidRPr="008C3E2D">
        <w:rPr>
          <w:rFonts w:ascii="Calibri" w:hAnsi="Calibri" w:cs="Arial"/>
          <w:sz w:val="22"/>
          <w:szCs w:val="22"/>
          <w:lang w:val="es-ES_tradnl"/>
        </w:rPr>
        <w:t>, de acuerdo con la distribución que se indica a continuación y al detalle que figura en  las planillas que forman parte integrante de la presente Ordenanza, incluida la discriminación del gasto por finalidad y función:</w:t>
      </w:r>
    </w:p>
    <w:p w:rsidR="00AE54B5" w:rsidRPr="008C3E2D"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tbl>
      <w:tblPr>
        <w:tblW w:w="8345" w:type="dxa"/>
        <w:jc w:val="center"/>
        <w:tblInd w:w="175" w:type="dxa"/>
        <w:tblCellMar>
          <w:left w:w="70" w:type="dxa"/>
          <w:right w:w="70" w:type="dxa"/>
        </w:tblCellMar>
        <w:tblLook w:val="04A0" w:firstRow="1" w:lastRow="0" w:firstColumn="1" w:lastColumn="0" w:noHBand="0" w:noVBand="1"/>
      </w:tblPr>
      <w:tblGrid>
        <w:gridCol w:w="1353"/>
        <w:gridCol w:w="243"/>
        <w:gridCol w:w="1326"/>
        <w:gridCol w:w="105"/>
        <w:gridCol w:w="1473"/>
        <w:gridCol w:w="1211"/>
        <w:gridCol w:w="1231"/>
        <w:gridCol w:w="82"/>
        <w:gridCol w:w="1232"/>
        <w:gridCol w:w="89"/>
      </w:tblGrid>
      <w:tr w:rsidR="003D7A31" w:rsidRPr="008C3E2D" w:rsidTr="007166D5">
        <w:trPr>
          <w:cantSplit/>
          <w:trHeight w:val="139"/>
          <w:jc w:val="center"/>
        </w:trPr>
        <w:tc>
          <w:tcPr>
            <w:tcW w:w="132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CONCEPTO</w:t>
            </w:r>
          </w:p>
        </w:tc>
        <w:tc>
          <w:tcPr>
            <w:tcW w:w="156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TOTAL</w:t>
            </w:r>
          </w:p>
        </w:tc>
        <w:tc>
          <w:tcPr>
            <w:tcW w:w="15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DPTO. EJECUTIVO</w:t>
            </w:r>
          </w:p>
        </w:tc>
        <w:tc>
          <w:tcPr>
            <w:tcW w:w="1211" w:type="dxa"/>
            <w:tcBorders>
              <w:top w:val="single" w:sz="8" w:space="0" w:color="auto"/>
              <w:left w:val="nil"/>
              <w:bottom w:val="nil"/>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SERVICIOS</w:t>
            </w:r>
          </w:p>
        </w:tc>
        <w:tc>
          <w:tcPr>
            <w:tcW w:w="131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JUZGADOS TRÁNSITO</w:t>
            </w:r>
          </w:p>
        </w:tc>
        <w:tc>
          <w:tcPr>
            <w:tcW w:w="132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H.C.D.</w:t>
            </w:r>
          </w:p>
        </w:tc>
      </w:tr>
      <w:tr w:rsidR="003D7A31" w:rsidRPr="008C3E2D" w:rsidTr="007166D5">
        <w:trPr>
          <w:trHeight w:val="146"/>
          <w:jc w:val="center"/>
        </w:trPr>
        <w:tc>
          <w:tcPr>
            <w:tcW w:w="1326" w:type="dxa"/>
            <w:vMerge/>
            <w:tcBorders>
              <w:top w:val="single" w:sz="8" w:space="0" w:color="auto"/>
              <w:left w:val="single" w:sz="8" w:space="0" w:color="auto"/>
              <w:bottom w:val="single" w:sz="8" w:space="0" w:color="000000"/>
              <w:right w:val="single" w:sz="8" w:space="0" w:color="auto"/>
            </w:tcBorders>
            <w:vAlign w:val="center"/>
            <w:hideMark/>
          </w:tcPr>
          <w:p w:rsidR="00095281" w:rsidRPr="008C3E2D" w:rsidRDefault="00095281">
            <w:pPr>
              <w:rPr>
                <w:rFonts w:ascii="Calibri" w:hAnsi="Calibri"/>
                <w:b/>
                <w:bCs/>
                <w:sz w:val="20"/>
                <w:szCs w:val="20"/>
              </w:rPr>
            </w:pPr>
          </w:p>
        </w:tc>
        <w:tc>
          <w:tcPr>
            <w:tcW w:w="1569" w:type="dxa"/>
            <w:gridSpan w:val="2"/>
            <w:vMerge/>
            <w:tcBorders>
              <w:top w:val="single" w:sz="8" w:space="0" w:color="auto"/>
              <w:left w:val="single" w:sz="8" w:space="0" w:color="auto"/>
              <w:bottom w:val="single" w:sz="8" w:space="0" w:color="000000"/>
              <w:right w:val="single" w:sz="8" w:space="0" w:color="auto"/>
            </w:tcBorders>
            <w:vAlign w:val="center"/>
            <w:hideMark/>
          </w:tcPr>
          <w:p w:rsidR="00095281" w:rsidRPr="008C3E2D" w:rsidRDefault="00095281">
            <w:pPr>
              <w:rPr>
                <w:rFonts w:ascii="Calibri" w:hAnsi="Calibri"/>
                <w:b/>
                <w:bCs/>
                <w:sz w:val="20"/>
                <w:szCs w:val="20"/>
              </w:rPr>
            </w:pPr>
          </w:p>
        </w:tc>
        <w:tc>
          <w:tcPr>
            <w:tcW w:w="1597" w:type="dxa"/>
            <w:gridSpan w:val="2"/>
            <w:vMerge/>
            <w:tcBorders>
              <w:top w:val="single" w:sz="8" w:space="0" w:color="auto"/>
              <w:left w:val="single" w:sz="8" w:space="0" w:color="auto"/>
              <w:bottom w:val="single" w:sz="8" w:space="0" w:color="000000"/>
              <w:right w:val="single" w:sz="8" w:space="0" w:color="auto"/>
            </w:tcBorders>
            <w:vAlign w:val="center"/>
            <w:hideMark/>
          </w:tcPr>
          <w:p w:rsidR="00095281" w:rsidRPr="008C3E2D" w:rsidRDefault="00095281">
            <w:pPr>
              <w:rPr>
                <w:rFonts w:ascii="Calibri" w:hAnsi="Calibri"/>
                <w:b/>
                <w:bCs/>
                <w:sz w:val="20"/>
                <w:szCs w:val="20"/>
              </w:rPr>
            </w:pPr>
          </w:p>
        </w:tc>
        <w:tc>
          <w:tcPr>
            <w:tcW w:w="1211" w:type="dxa"/>
            <w:tcBorders>
              <w:top w:val="nil"/>
              <w:left w:val="nil"/>
              <w:bottom w:val="single" w:sz="8" w:space="0" w:color="auto"/>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ESPECIALES</w:t>
            </w:r>
          </w:p>
        </w:tc>
        <w:tc>
          <w:tcPr>
            <w:tcW w:w="1313" w:type="dxa"/>
            <w:gridSpan w:val="2"/>
            <w:vMerge/>
            <w:tcBorders>
              <w:top w:val="single" w:sz="8" w:space="0" w:color="auto"/>
              <w:left w:val="single" w:sz="8" w:space="0" w:color="auto"/>
              <w:bottom w:val="single" w:sz="8" w:space="0" w:color="000000"/>
              <w:right w:val="single" w:sz="8" w:space="0" w:color="auto"/>
            </w:tcBorders>
            <w:vAlign w:val="center"/>
            <w:hideMark/>
          </w:tcPr>
          <w:p w:rsidR="00095281" w:rsidRPr="008C3E2D" w:rsidRDefault="00095281">
            <w:pPr>
              <w:rPr>
                <w:rFonts w:ascii="Calibri" w:hAnsi="Calibri"/>
                <w:b/>
                <w:bCs/>
                <w:sz w:val="20"/>
                <w:szCs w:val="20"/>
              </w:rPr>
            </w:pPr>
          </w:p>
        </w:tc>
        <w:tc>
          <w:tcPr>
            <w:tcW w:w="1329" w:type="dxa"/>
            <w:gridSpan w:val="2"/>
            <w:vMerge/>
            <w:tcBorders>
              <w:top w:val="single" w:sz="8" w:space="0" w:color="auto"/>
              <w:left w:val="single" w:sz="8" w:space="0" w:color="auto"/>
              <w:bottom w:val="single" w:sz="8" w:space="0" w:color="000000"/>
              <w:right w:val="single" w:sz="8" w:space="0" w:color="auto"/>
            </w:tcBorders>
            <w:vAlign w:val="center"/>
            <w:hideMark/>
          </w:tcPr>
          <w:p w:rsidR="00095281" w:rsidRPr="008C3E2D" w:rsidRDefault="00095281">
            <w:pPr>
              <w:rPr>
                <w:rFonts w:ascii="Calibri" w:hAnsi="Calibri"/>
                <w:b/>
                <w:bCs/>
                <w:sz w:val="20"/>
                <w:szCs w:val="20"/>
              </w:rPr>
            </w:pPr>
          </w:p>
        </w:tc>
      </w:tr>
      <w:tr w:rsidR="003D7A31" w:rsidRPr="00EC289B" w:rsidTr="007166D5">
        <w:trPr>
          <w:trHeight w:val="249"/>
          <w:jc w:val="center"/>
        </w:trPr>
        <w:tc>
          <w:tcPr>
            <w:tcW w:w="1326" w:type="dxa"/>
            <w:tcBorders>
              <w:top w:val="nil"/>
              <w:left w:val="single" w:sz="8" w:space="0" w:color="auto"/>
              <w:bottom w:val="single" w:sz="8" w:space="0" w:color="auto"/>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EROGACIONES CORRIENTES</w:t>
            </w:r>
          </w:p>
        </w:tc>
        <w:tc>
          <w:tcPr>
            <w:tcW w:w="1569"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232F03" w:rsidP="006D23CF">
            <w:pPr>
              <w:jc w:val="right"/>
              <w:rPr>
                <w:rFonts w:ascii="Calibri" w:hAnsi="Calibri"/>
                <w:b/>
                <w:bCs/>
                <w:sz w:val="20"/>
                <w:szCs w:val="20"/>
              </w:rPr>
            </w:pPr>
            <w:r>
              <w:rPr>
                <w:rFonts w:ascii="Calibri" w:hAnsi="Calibri"/>
                <w:b/>
                <w:bCs/>
                <w:sz w:val="20"/>
                <w:szCs w:val="20"/>
              </w:rPr>
              <w:t>1.161.</w:t>
            </w:r>
            <w:r w:rsidR="006D23CF">
              <w:rPr>
                <w:rFonts w:ascii="Calibri" w:hAnsi="Calibri"/>
                <w:b/>
                <w:bCs/>
                <w:sz w:val="20"/>
                <w:szCs w:val="20"/>
              </w:rPr>
              <w:t>3</w:t>
            </w:r>
            <w:r>
              <w:rPr>
                <w:rFonts w:ascii="Calibri" w:hAnsi="Calibri"/>
                <w:b/>
                <w:bCs/>
                <w:sz w:val="20"/>
                <w:szCs w:val="20"/>
              </w:rPr>
              <w:t>2</w:t>
            </w:r>
            <w:r w:rsidR="001E2866">
              <w:rPr>
                <w:rFonts w:ascii="Calibri" w:hAnsi="Calibri"/>
                <w:b/>
                <w:bCs/>
                <w:sz w:val="20"/>
                <w:szCs w:val="20"/>
              </w:rPr>
              <w:t>7</w:t>
            </w:r>
            <w:r>
              <w:rPr>
                <w:rFonts w:ascii="Calibri" w:hAnsi="Calibri"/>
                <w:b/>
                <w:bCs/>
                <w:sz w:val="20"/>
                <w:szCs w:val="20"/>
              </w:rPr>
              <w:t>.</w:t>
            </w:r>
            <w:r w:rsidR="006D23CF">
              <w:rPr>
                <w:rFonts w:ascii="Calibri" w:hAnsi="Calibri"/>
                <w:b/>
                <w:bCs/>
                <w:sz w:val="20"/>
                <w:szCs w:val="20"/>
              </w:rPr>
              <w:t>700</w:t>
            </w:r>
            <w:r>
              <w:rPr>
                <w:rFonts w:ascii="Calibri" w:hAnsi="Calibri"/>
                <w:b/>
                <w:bCs/>
                <w:sz w:val="20"/>
                <w:szCs w:val="20"/>
              </w:rPr>
              <w:t>,00</w:t>
            </w:r>
          </w:p>
        </w:tc>
        <w:tc>
          <w:tcPr>
            <w:tcW w:w="1597"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EC289B" w:rsidP="003D7A31">
            <w:pPr>
              <w:jc w:val="right"/>
              <w:rPr>
                <w:rFonts w:ascii="Calibri" w:hAnsi="Calibri"/>
                <w:sz w:val="20"/>
                <w:szCs w:val="20"/>
              </w:rPr>
            </w:pPr>
            <w:r>
              <w:rPr>
                <w:rFonts w:ascii="Calibri" w:hAnsi="Calibri"/>
                <w:sz w:val="20"/>
                <w:szCs w:val="20"/>
              </w:rPr>
              <w:t>1.0</w:t>
            </w:r>
            <w:r w:rsidR="003D7A31">
              <w:rPr>
                <w:rFonts w:ascii="Calibri" w:hAnsi="Calibri"/>
                <w:sz w:val="20"/>
                <w:szCs w:val="20"/>
              </w:rPr>
              <w:t>89</w:t>
            </w:r>
            <w:r>
              <w:rPr>
                <w:rFonts w:ascii="Calibri" w:hAnsi="Calibri"/>
                <w:sz w:val="20"/>
                <w:szCs w:val="20"/>
              </w:rPr>
              <w:t>.</w:t>
            </w:r>
            <w:r w:rsidR="003D7A31">
              <w:rPr>
                <w:rFonts w:ascii="Calibri" w:hAnsi="Calibri"/>
                <w:sz w:val="20"/>
                <w:szCs w:val="20"/>
              </w:rPr>
              <w:t>363</w:t>
            </w:r>
            <w:r>
              <w:rPr>
                <w:rFonts w:ascii="Calibri" w:hAnsi="Calibri"/>
                <w:sz w:val="20"/>
                <w:szCs w:val="20"/>
              </w:rPr>
              <w:t>.</w:t>
            </w:r>
            <w:r w:rsidR="003D7A31">
              <w:rPr>
                <w:rFonts w:ascii="Calibri" w:hAnsi="Calibri"/>
                <w:sz w:val="20"/>
                <w:szCs w:val="20"/>
              </w:rPr>
              <w:t>320</w:t>
            </w:r>
            <w:r>
              <w:rPr>
                <w:rFonts w:ascii="Calibri" w:hAnsi="Calibri"/>
                <w:sz w:val="20"/>
                <w:szCs w:val="20"/>
              </w:rPr>
              <w:t>,00</w:t>
            </w:r>
          </w:p>
        </w:tc>
        <w:tc>
          <w:tcPr>
            <w:tcW w:w="1211" w:type="dxa"/>
            <w:tcBorders>
              <w:top w:val="nil"/>
              <w:left w:val="nil"/>
              <w:bottom w:val="single" w:sz="8" w:space="0" w:color="auto"/>
              <w:right w:val="single" w:sz="8" w:space="0" w:color="auto"/>
            </w:tcBorders>
            <w:shd w:val="clear" w:color="auto" w:fill="auto"/>
            <w:vAlign w:val="bottom"/>
            <w:hideMark/>
          </w:tcPr>
          <w:p w:rsidR="00095281" w:rsidRPr="00EC289B" w:rsidRDefault="00EC289B" w:rsidP="006D23CF">
            <w:pPr>
              <w:jc w:val="right"/>
              <w:rPr>
                <w:rFonts w:ascii="Calibri" w:hAnsi="Calibri"/>
                <w:sz w:val="20"/>
                <w:szCs w:val="20"/>
              </w:rPr>
            </w:pPr>
            <w:r>
              <w:rPr>
                <w:rFonts w:ascii="Calibri" w:hAnsi="Calibri"/>
                <w:sz w:val="20"/>
                <w:szCs w:val="20"/>
              </w:rPr>
              <w:t>8.947.</w:t>
            </w:r>
            <w:r w:rsidR="006D23CF">
              <w:rPr>
                <w:rFonts w:ascii="Calibri" w:hAnsi="Calibri"/>
                <w:sz w:val="20"/>
                <w:szCs w:val="20"/>
              </w:rPr>
              <w:t>64</w:t>
            </w:r>
            <w:r w:rsidR="00604666">
              <w:rPr>
                <w:rFonts w:ascii="Calibri" w:hAnsi="Calibri"/>
                <w:sz w:val="20"/>
                <w:szCs w:val="20"/>
              </w:rPr>
              <w:t>0</w:t>
            </w:r>
            <w:r>
              <w:rPr>
                <w:rFonts w:ascii="Calibri" w:hAnsi="Calibri"/>
                <w:sz w:val="20"/>
                <w:szCs w:val="20"/>
              </w:rPr>
              <w:t>,00</w:t>
            </w:r>
          </w:p>
        </w:tc>
        <w:tc>
          <w:tcPr>
            <w:tcW w:w="1313"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EC289B" w:rsidP="00604666">
            <w:pPr>
              <w:jc w:val="right"/>
              <w:rPr>
                <w:rFonts w:ascii="Calibri" w:hAnsi="Calibri"/>
                <w:sz w:val="20"/>
                <w:szCs w:val="20"/>
              </w:rPr>
            </w:pPr>
            <w:r>
              <w:rPr>
                <w:rFonts w:ascii="Calibri" w:hAnsi="Calibri"/>
                <w:sz w:val="20"/>
                <w:szCs w:val="20"/>
              </w:rPr>
              <w:t>15.79</w:t>
            </w:r>
            <w:r w:rsidR="00604666">
              <w:rPr>
                <w:rFonts w:ascii="Calibri" w:hAnsi="Calibri"/>
                <w:sz w:val="20"/>
                <w:szCs w:val="20"/>
              </w:rPr>
              <w:t>3</w:t>
            </w:r>
            <w:r>
              <w:rPr>
                <w:rFonts w:ascii="Calibri" w:hAnsi="Calibri"/>
                <w:sz w:val="20"/>
                <w:szCs w:val="20"/>
              </w:rPr>
              <w:t>.</w:t>
            </w:r>
            <w:r w:rsidR="00604666">
              <w:rPr>
                <w:rFonts w:ascii="Calibri" w:hAnsi="Calibri"/>
                <w:sz w:val="20"/>
                <w:szCs w:val="20"/>
              </w:rPr>
              <w:t>980</w:t>
            </w:r>
            <w:r>
              <w:rPr>
                <w:rFonts w:ascii="Calibri" w:hAnsi="Calibri"/>
                <w:sz w:val="20"/>
                <w:szCs w:val="20"/>
              </w:rPr>
              <w:t>,00</w:t>
            </w:r>
          </w:p>
        </w:tc>
        <w:tc>
          <w:tcPr>
            <w:tcW w:w="1329"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EC289B" w:rsidP="003D7A31">
            <w:pPr>
              <w:jc w:val="right"/>
              <w:rPr>
                <w:rFonts w:ascii="Calibri" w:hAnsi="Calibri"/>
                <w:sz w:val="20"/>
                <w:szCs w:val="20"/>
              </w:rPr>
            </w:pPr>
            <w:r>
              <w:rPr>
                <w:rFonts w:ascii="Calibri" w:hAnsi="Calibri" w:cs="Arial"/>
                <w:sz w:val="20"/>
                <w:szCs w:val="20"/>
              </w:rPr>
              <w:t>4</w:t>
            </w:r>
            <w:r w:rsidR="003D7A31">
              <w:rPr>
                <w:rFonts w:ascii="Calibri" w:hAnsi="Calibri" w:cs="Arial"/>
                <w:sz w:val="20"/>
                <w:szCs w:val="20"/>
              </w:rPr>
              <w:t>7</w:t>
            </w:r>
            <w:r>
              <w:rPr>
                <w:rFonts w:ascii="Calibri" w:hAnsi="Calibri" w:cs="Arial"/>
                <w:sz w:val="20"/>
                <w:szCs w:val="20"/>
              </w:rPr>
              <w:t>.</w:t>
            </w:r>
            <w:r w:rsidR="003D7A31">
              <w:rPr>
                <w:rFonts w:ascii="Calibri" w:hAnsi="Calibri" w:cs="Arial"/>
                <w:sz w:val="20"/>
                <w:szCs w:val="20"/>
              </w:rPr>
              <w:t>222</w:t>
            </w:r>
            <w:r>
              <w:rPr>
                <w:rFonts w:ascii="Calibri" w:hAnsi="Calibri" w:cs="Arial"/>
                <w:sz w:val="20"/>
                <w:szCs w:val="20"/>
              </w:rPr>
              <w:t>.</w:t>
            </w:r>
            <w:r w:rsidR="003D7A31">
              <w:rPr>
                <w:rFonts w:ascii="Calibri" w:hAnsi="Calibri" w:cs="Arial"/>
                <w:sz w:val="20"/>
                <w:szCs w:val="20"/>
              </w:rPr>
              <w:t>760</w:t>
            </w:r>
            <w:r>
              <w:rPr>
                <w:rFonts w:ascii="Calibri" w:hAnsi="Calibri" w:cs="Arial"/>
                <w:sz w:val="20"/>
                <w:szCs w:val="20"/>
              </w:rPr>
              <w:t>,00</w:t>
            </w:r>
          </w:p>
        </w:tc>
      </w:tr>
      <w:tr w:rsidR="003D7A31" w:rsidRPr="00EC289B" w:rsidTr="007166D5">
        <w:trPr>
          <w:trHeight w:val="249"/>
          <w:jc w:val="center"/>
        </w:trPr>
        <w:tc>
          <w:tcPr>
            <w:tcW w:w="1326" w:type="dxa"/>
            <w:tcBorders>
              <w:top w:val="nil"/>
              <w:left w:val="single" w:sz="8" w:space="0" w:color="auto"/>
              <w:bottom w:val="single" w:sz="8" w:space="0" w:color="auto"/>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EROGACIONES DE CAPITAL</w:t>
            </w:r>
          </w:p>
        </w:tc>
        <w:tc>
          <w:tcPr>
            <w:tcW w:w="1569"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1E2866" w:rsidP="006D23CF">
            <w:pPr>
              <w:jc w:val="right"/>
              <w:rPr>
                <w:rFonts w:ascii="Calibri" w:hAnsi="Calibri"/>
                <w:b/>
                <w:bCs/>
                <w:sz w:val="20"/>
                <w:szCs w:val="20"/>
              </w:rPr>
            </w:pPr>
            <w:r>
              <w:rPr>
                <w:rFonts w:ascii="Calibri" w:hAnsi="Calibri"/>
                <w:b/>
                <w:bCs/>
                <w:sz w:val="20"/>
                <w:szCs w:val="20"/>
              </w:rPr>
              <w:t>39</w:t>
            </w:r>
            <w:r w:rsidR="006D23CF">
              <w:rPr>
                <w:rFonts w:ascii="Calibri" w:hAnsi="Calibri"/>
                <w:b/>
                <w:bCs/>
                <w:sz w:val="20"/>
                <w:szCs w:val="20"/>
              </w:rPr>
              <w:t>4</w:t>
            </w:r>
            <w:r>
              <w:rPr>
                <w:rFonts w:ascii="Calibri" w:hAnsi="Calibri"/>
                <w:b/>
                <w:bCs/>
                <w:sz w:val="20"/>
                <w:szCs w:val="20"/>
              </w:rPr>
              <w:t>.2</w:t>
            </w:r>
            <w:r w:rsidR="006D23CF">
              <w:rPr>
                <w:rFonts w:ascii="Calibri" w:hAnsi="Calibri"/>
                <w:b/>
                <w:bCs/>
                <w:sz w:val="20"/>
                <w:szCs w:val="20"/>
              </w:rPr>
              <w:t>87</w:t>
            </w:r>
            <w:r>
              <w:rPr>
                <w:rFonts w:ascii="Calibri" w:hAnsi="Calibri"/>
                <w:b/>
                <w:bCs/>
                <w:sz w:val="20"/>
                <w:szCs w:val="20"/>
              </w:rPr>
              <w:t>.</w:t>
            </w:r>
            <w:r w:rsidR="006D23CF">
              <w:rPr>
                <w:rFonts w:ascii="Calibri" w:hAnsi="Calibri"/>
                <w:b/>
                <w:bCs/>
                <w:sz w:val="20"/>
                <w:szCs w:val="20"/>
              </w:rPr>
              <w:t>5</w:t>
            </w:r>
            <w:r>
              <w:rPr>
                <w:rFonts w:ascii="Calibri" w:hAnsi="Calibri"/>
                <w:b/>
                <w:bCs/>
                <w:sz w:val="20"/>
                <w:szCs w:val="20"/>
              </w:rPr>
              <w:t>6</w:t>
            </w:r>
            <w:r w:rsidR="006D23CF">
              <w:rPr>
                <w:rFonts w:ascii="Calibri" w:hAnsi="Calibri"/>
                <w:b/>
                <w:bCs/>
                <w:sz w:val="20"/>
                <w:szCs w:val="20"/>
              </w:rPr>
              <w:t>0</w:t>
            </w:r>
            <w:r>
              <w:rPr>
                <w:rFonts w:ascii="Calibri" w:hAnsi="Calibri"/>
                <w:b/>
                <w:bCs/>
                <w:sz w:val="20"/>
                <w:szCs w:val="20"/>
              </w:rPr>
              <w:t>,00</w:t>
            </w:r>
          </w:p>
        </w:tc>
        <w:tc>
          <w:tcPr>
            <w:tcW w:w="1597"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EC289B" w:rsidP="003D7A31">
            <w:pPr>
              <w:jc w:val="right"/>
              <w:rPr>
                <w:rFonts w:ascii="Calibri" w:hAnsi="Calibri"/>
                <w:sz w:val="20"/>
                <w:szCs w:val="20"/>
              </w:rPr>
            </w:pPr>
            <w:r>
              <w:rPr>
                <w:rFonts w:ascii="Calibri" w:hAnsi="Calibri"/>
                <w:sz w:val="20"/>
                <w:szCs w:val="20"/>
              </w:rPr>
              <w:t>3</w:t>
            </w:r>
            <w:r w:rsidR="006D23CF">
              <w:rPr>
                <w:rFonts w:ascii="Calibri" w:hAnsi="Calibri"/>
                <w:sz w:val="20"/>
                <w:szCs w:val="20"/>
              </w:rPr>
              <w:t>91</w:t>
            </w:r>
            <w:r>
              <w:rPr>
                <w:rFonts w:ascii="Calibri" w:hAnsi="Calibri"/>
                <w:sz w:val="20"/>
                <w:szCs w:val="20"/>
              </w:rPr>
              <w:t>.</w:t>
            </w:r>
            <w:r w:rsidR="003D7A31">
              <w:rPr>
                <w:rFonts w:ascii="Calibri" w:hAnsi="Calibri"/>
                <w:sz w:val="20"/>
                <w:szCs w:val="20"/>
              </w:rPr>
              <w:t>416</w:t>
            </w:r>
            <w:r w:rsidR="00232F03">
              <w:rPr>
                <w:rFonts w:ascii="Calibri" w:hAnsi="Calibri"/>
                <w:sz w:val="20"/>
                <w:szCs w:val="20"/>
              </w:rPr>
              <w:t>.</w:t>
            </w:r>
            <w:r w:rsidR="003D7A31">
              <w:rPr>
                <w:rFonts w:ascii="Calibri" w:hAnsi="Calibri"/>
                <w:sz w:val="20"/>
                <w:szCs w:val="20"/>
              </w:rPr>
              <w:t>610</w:t>
            </w:r>
            <w:r>
              <w:rPr>
                <w:rFonts w:ascii="Calibri" w:hAnsi="Calibri"/>
                <w:sz w:val="20"/>
                <w:szCs w:val="20"/>
              </w:rPr>
              <w:t>,00</w:t>
            </w:r>
          </w:p>
        </w:tc>
        <w:tc>
          <w:tcPr>
            <w:tcW w:w="1211" w:type="dxa"/>
            <w:tcBorders>
              <w:top w:val="nil"/>
              <w:left w:val="nil"/>
              <w:bottom w:val="single" w:sz="8" w:space="0" w:color="auto"/>
              <w:right w:val="single" w:sz="8" w:space="0" w:color="auto"/>
            </w:tcBorders>
            <w:shd w:val="clear" w:color="auto" w:fill="auto"/>
            <w:vAlign w:val="bottom"/>
            <w:hideMark/>
          </w:tcPr>
          <w:p w:rsidR="00095281" w:rsidRPr="00EC289B" w:rsidRDefault="00EC289B" w:rsidP="00C4625C">
            <w:pPr>
              <w:jc w:val="right"/>
              <w:rPr>
                <w:rFonts w:ascii="Calibri" w:hAnsi="Calibri"/>
                <w:sz w:val="20"/>
                <w:szCs w:val="20"/>
              </w:rPr>
            </w:pPr>
            <w:r>
              <w:rPr>
                <w:rFonts w:ascii="Calibri" w:hAnsi="Calibri" w:cs="Arial"/>
                <w:sz w:val="20"/>
                <w:szCs w:val="20"/>
              </w:rPr>
              <w:t>624.670,00</w:t>
            </w:r>
          </w:p>
        </w:tc>
        <w:tc>
          <w:tcPr>
            <w:tcW w:w="1313"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EC289B" w:rsidP="00FC4BD8">
            <w:pPr>
              <w:jc w:val="right"/>
              <w:rPr>
                <w:rFonts w:ascii="Calibri" w:hAnsi="Calibri"/>
                <w:sz w:val="20"/>
                <w:szCs w:val="20"/>
              </w:rPr>
            </w:pPr>
            <w:r>
              <w:rPr>
                <w:rFonts w:ascii="Calibri" w:hAnsi="Calibri" w:cs="Arial"/>
                <w:sz w:val="20"/>
                <w:szCs w:val="20"/>
              </w:rPr>
              <w:t>46.280,00</w:t>
            </w:r>
          </w:p>
        </w:tc>
        <w:tc>
          <w:tcPr>
            <w:tcW w:w="1329"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3D7A31" w:rsidP="003D7A31">
            <w:pPr>
              <w:jc w:val="right"/>
              <w:rPr>
                <w:rFonts w:ascii="Calibri" w:hAnsi="Calibri"/>
                <w:sz w:val="20"/>
                <w:szCs w:val="20"/>
              </w:rPr>
            </w:pPr>
            <w:r>
              <w:rPr>
                <w:rFonts w:ascii="Calibri" w:hAnsi="Calibri" w:cs="Arial"/>
                <w:sz w:val="20"/>
                <w:szCs w:val="20"/>
              </w:rPr>
              <w:t>2</w:t>
            </w:r>
            <w:r w:rsidR="00EC289B">
              <w:rPr>
                <w:rFonts w:ascii="Calibri" w:hAnsi="Calibri" w:cs="Arial"/>
                <w:sz w:val="20"/>
                <w:szCs w:val="20"/>
              </w:rPr>
              <w:t>.</w:t>
            </w:r>
            <w:r>
              <w:rPr>
                <w:rFonts w:ascii="Calibri" w:hAnsi="Calibri" w:cs="Arial"/>
                <w:sz w:val="20"/>
                <w:szCs w:val="20"/>
              </w:rPr>
              <w:t>200</w:t>
            </w:r>
            <w:r w:rsidR="00EC289B">
              <w:rPr>
                <w:rFonts w:ascii="Calibri" w:hAnsi="Calibri" w:cs="Arial"/>
                <w:sz w:val="20"/>
                <w:szCs w:val="20"/>
              </w:rPr>
              <w:t>.</w:t>
            </w:r>
            <w:r>
              <w:rPr>
                <w:rFonts w:ascii="Calibri" w:hAnsi="Calibri" w:cs="Arial"/>
                <w:sz w:val="20"/>
                <w:szCs w:val="20"/>
              </w:rPr>
              <w:t>000</w:t>
            </w:r>
            <w:r w:rsidR="00EC289B">
              <w:rPr>
                <w:rFonts w:ascii="Calibri" w:hAnsi="Calibri" w:cs="Arial"/>
                <w:sz w:val="20"/>
                <w:szCs w:val="20"/>
              </w:rPr>
              <w:t>,00</w:t>
            </w:r>
          </w:p>
        </w:tc>
      </w:tr>
      <w:tr w:rsidR="003D7A31" w:rsidRPr="00EC289B" w:rsidTr="007166D5">
        <w:trPr>
          <w:trHeight w:val="249"/>
          <w:jc w:val="center"/>
        </w:trPr>
        <w:tc>
          <w:tcPr>
            <w:tcW w:w="1326" w:type="dxa"/>
            <w:tcBorders>
              <w:top w:val="nil"/>
              <w:left w:val="single" w:sz="8" w:space="0" w:color="auto"/>
              <w:bottom w:val="single" w:sz="8" w:space="0" w:color="auto"/>
              <w:right w:val="single" w:sz="8" w:space="0" w:color="auto"/>
            </w:tcBorders>
            <w:shd w:val="clear" w:color="auto" w:fill="auto"/>
            <w:vAlign w:val="bottom"/>
            <w:hideMark/>
          </w:tcPr>
          <w:p w:rsidR="00095281" w:rsidRPr="008C3E2D" w:rsidRDefault="00095281">
            <w:pPr>
              <w:jc w:val="center"/>
              <w:rPr>
                <w:rFonts w:ascii="Calibri" w:hAnsi="Calibri"/>
                <w:b/>
                <w:bCs/>
                <w:sz w:val="20"/>
                <w:szCs w:val="20"/>
              </w:rPr>
            </w:pPr>
            <w:r w:rsidRPr="008C3E2D">
              <w:rPr>
                <w:rFonts w:ascii="Calibri" w:hAnsi="Calibri"/>
                <w:b/>
                <w:bCs/>
                <w:sz w:val="20"/>
                <w:szCs w:val="20"/>
                <w:lang w:val="es-ES_tradnl"/>
              </w:rPr>
              <w:t>TOTAL DE EROGACIONES</w:t>
            </w:r>
          </w:p>
        </w:tc>
        <w:tc>
          <w:tcPr>
            <w:tcW w:w="1569"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C4625C" w:rsidP="004B1E7B">
            <w:pPr>
              <w:jc w:val="right"/>
              <w:rPr>
                <w:rFonts w:ascii="Calibri" w:hAnsi="Calibri"/>
                <w:b/>
                <w:bCs/>
                <w:sz w:val="20"/>
                <w:szCs w:val="20"/>
              </w:rPr>
            </w:pPr>
            <w:r w:rsidRPr="00EC289B">
              <w:rPr>
                <w:rFonts w:ascii="Calibri" w:hAnsi="Calibri" w:cs="Arial"/>
                <w:b/>
                <w:bCs/>
                <w:sz w:val="20"/>
                <w:szCs w:val="20"/>
              </w:rPr>
              <w:t>1.</w:t>
            </w:r>
            <w:r w:rsidR="001E2866">
              <w:rPr>
                <w:rFonts w:ascii="Calibri" w:hAnsi="Calibri" w:cs="Arial"/>
                <w:b/>
                <w:bCs/>
                <w:sz w:val="20"/>
                <w:szCs w:val="20"/>
              </w:rPr>
              <w:t>55</w:t>
            </w:r>
            <w:r w:rsidR="004B1E7B">
              <w:rPr>
                <w:rFonts w:ascii="Calibri" w:hAnsi="Calibri" w:cs="Arial"/>
                <w:b/>
                <w:bCs/>
                <w:sz w:val="20"/>
                <w:szCs w:val="20"/>
              </w:rPr>
              <w:t>5</w:t>
            </w:r>
            <w:r w:rsidR="001E2866">
              <w:rPr>
                <w:rFonts w:ascii="Calibri" w:hAnsi="Calibri" w:cs="Arial"/>
                <w:b/>
                <w:bCs/>
                <w:sz w:val="20"/>
                <w:szCs w:val="20"/>
              </w:rPr>
              <w:t>.</w:t>
            </w:r>
            <w:r w:rsidR="004B1E7B">
              <w:rPr>
                <w:rFonts w:ascii="Calibri" w:hAnsi="Calibri" w:cs="Arial"/>
                <w:b/>
                <w:bCs/>
                <w:sz w:val="20"/>
                <w:szCs w:val="20"/>
              </w:rPr>
              <w:t>6</w:t>
            </w:r>
            <w:r w:rsidR="001E2866">
              <w:rPr>
                <w:rFonts w:ascii="Calibri" w:hAnsi="Calibri" w:cs="Arial"/>
                <w:b/>
                <w:bCs/>
                <w:sz w:val="20"/>
                <w:szCs w:val="20"/>
              </w:rPr>
              <w:t>1</w:t>
            </w:r>
            <w:r w:rsidR="004B1E7B">
              <w:rPr>
                <w:rFonts w:ascii="Calibri" w:hAnsi="Calibri" w:cs="Arial"/>
                <w:b/>
                <w:bCs/>
                <w:sz w:val="20"/>
                <w:szCs w:val="20"/>
              </w:rPr>
              <w:t>5</w:t>
            </w:r>
            <w:r w:rsidR="001E2866">
              <w:rPr>
                <w:rFonts w:ascii="Calibri" w:hAnsi="Calibri" w:cs="Arial"/>
                <w:b/>
                <w:bCs/>
                <w:sz w:val="20"/>
                <w:szCs w:val="20"/>
              </w:rPr>
              <w:t>.</w:t>
            </w:r>
            <w:r w:rsidR="004B1E7B">
              <w:rPr>
                <w:rFonts w:ascii="Calibri" w:hAnsi="Calibri" w:cs="Arial"/>
                <w:b/>
                <w:bCs/>
                <w:sz w:val="20"/>
                <w:szCs w:val="20"/>
              </w:rPr>
              <w:t>260</w:t>
            </w:r>
            <w:r w:rsidR="001E2866">
              <w:rPr>
                <w:rFonts w:ascii="Calibri" w:hAnsi="Calibri" w:cs="Arial"/>
                <w:b/>
                <w:bCs/>
                <w:sz w:val="20"/>
                <w:szCs w:val="20"/>
              </w:rPr>
              <w:t>,00</w:t>
            </w:r>
          </w:p>
        </w:tc>
        <w:tc>
          <w:tcPr>
            <w:tcW w:w="1597"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6D23CF" w:rsidP="00B14516">
            <w:pPr>
              <w:jc w:val="right"/>
              <w:rPr>
                <w:rFonts w:ascii="Calibri" w:hAnsi="Calibri"/>
                <w:b/>
                <w:bCs/>
                <w:sz w:val="20"/>
                <w:szCs w:val="20"/>
              </w:rPr>
            </w:pPr>
            <w:r>
              <w:rPr>
                <w:rFonts w:ascii="Calibri" w:hAnsi="Calibri"/>
                <w:b/>
                <w:bCs/>
                <w:sz w:val="20"/>
                <w:szCs w:val="20"/>
              </w:rPr>
              <w:t>1.48</w:t>
            </w:r>
            <w:r w:rsidR="00B14516">
              <w:rPr>
                <w:rFonts w:ascii="Calibri" w:hAnsi="Calibri"/>
                <w:b/>
                <w:bCs/>
                <w:sz w:val="20"/>
                <w:szCs w:val="20"/>
              </w:rPr>
              <w:t>0</w:t>
            </w:r>
            <w:r>
              <w:rPr>
                <w:rFonts w:ascii="Calibri" w:hAnsi="Calibri"/>
                <w:b/>
                <w:bCs/>
                <w:sz w:val="20"/>
                <w:szCs w:val="20"/>
              </w:rPr>
              <w:t>.7</w:t>
            </w:r>
            <w:r w:rsidR="00B14516">
              <w:rPr>
                <w:rFonts w:ascii="Calibri" w:hAnsi="Calibri"/>
                <w:b/>
                <w:bCs/>
                <w:sz w:val="20"/>
                <w:szCs w:val="20"/>
              </w:rPr>
              <w:t>79</w:t>
            </w:r>
            <w:r>
              <w:rPr>
                <w:rFonts w:ascii="Calibri" w:hAnsi="Calibri"/>
                <w:b/>
                <w:bCs/>
                <w:sz w:val="20"/>
                <w:szCs w:val="20"/>
              </w:rPr>
              <w:t>.</w:t>
            </w:r>
            <w:r w:rsidR="00B14516">
              <w:rPr>
                <w:rFonts w:ascii="Calibri" w:hAnsi="Calibri"/>
                <w:b/>
                <w:bCs/>
                <w:sz w:val="20"/>
                <w:szCs w:val="20"/>
              </w:rPr>
              <w:t>930</w:t>
            </w:r>
          </w:p>
        </w:tc>
        <w:tc>
          <w:tcPr>
            <w:tcW w:w="1211" w:type="dxa"/>
            <w:tcBorders>
              <w:top w:val="nil"/>
              <w:left w:val="nil"/>
              <w:bottom w:val="single" w:sz="8" w:space="0" w:color="auto"/>
              <w:right w:val="single" w:sz="8" w:space="0" w:color="auto"/>
            </w:tcBorders>
            <w:shd w:val="clear" w:color="auto" w:fill="auto"/>
            <w:vAlign w:val="bottom"/>
            <w:hideMark/>
          </w:tcPr>
          <w:p w:rsidR="00095281" w:rsidRPr="00EC289B" w:rsidRDefault="00F3115F" w:rsidP="00C4625C">
            <w:pPr>
              <w:jc w:val="right"/>
              <w:rPr>
                <w:rFonts w:ascii="Calibri" w:hAnsi="Calibri"/>
                <w:b/>
                <w:bCs/>
                <w:sz w:val="20"/>
                <w:szCs w:val="20"/>
              </w:rPr>
            </w:pPr>
            <w:r>
              <w:rPr>
                <w:rFonts w:ascii="Calibri" w:hAnsi="Calibri"/>
                <w:b/>
                <w:bCs/>
                <w:sz w:val="20"/>
                <w:szCs w:val="20"/>
              </w:rPr>
              <w:t>9.572.310,00</w:t>
            </w:r>
          </w:p>
        </w:tc>
        <w:tc>
          <w:tcPr>
            <w:tcW w:w="1313"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FC4BD8" w:rsidP="004B1E7B">
            <w:pPr>
              <w:jc w:val="right"/>
              <w:rPr>
                <w:rFonts w:ascii="Calibri" w:hAnsi="Calibri"/>
                <w:b/>
                <w:bCs/>
                <w:sz w:val="20"/>
                <w:szCs w:val="20"/>
              </w:rPr>
            </w:pPr>
            <w:r w:rsidRPr="00EC289B">
              <w:rPr>
                <w:rFonts w:ascii="Calibri" w:hAnsi="Calibri" w:cs="Arial"/>
                <w:b/>
                <w:bCs/>
                <w:sz w:val="20"/>
                <w:szCs w:val="20"/>
              </w:rPr>
              <w:t>1</w:t>
            </w:r>
            <w:r w:rsidR="004B1E7B">
              <w:rPr>
                <w:rFonts w:ascii="Calibri" w:hAnsi="Calibri" w:cs="Arial"/>
                <w:b/>
                <w:bCs/>
                <w:sz w:val="20"/>
                <w:szCs w:val="20"/>
              </w:rPr>
              <w:t>5</w:t>
            </w:r>
            <w:r w:rsidR="004D7416" w:rsidRPr="00EC289B">
              <w:rPr>
                <w:rFonts w:ascii="Calibri" w:hAnsi="Calibri" w:cs="Arial"/>
                <w:b/>
                <w:bCs/>
                <w:sz w:val="20"/>
                <w:szCs w:val="20"/>
              </w:rPr>
              <w:t>.</w:t>
            </w:r>
            <w:r w:rsidR="004B1E7B">
              <w:rPr>
                <w:rFonts w:ascii="Calibri" w:hAnsi="Calibri" w:cs="Arial"/>
                <w:b/>
                <w:bCs/>
                <w:sz w:val="20"/>
                <w:szCs w:val="20"/>
              </w:rPr>
              <w:t>840</w:t>
            </w:r>
            <w:r w:rsidR="004D7416" w:rsidRPr="00EC289B">
              <w:rPr>
                <w:rFonts w:ascii="Calibri" w:hAnsi="Calibri" w:cs="Arial"/>
                <w:b/>
                <w:bCs/>
                <w:sz w:val="20"/>
                <w:szCs w:val="20"/>
              </w:rPr>
              <w:t>.</w:t>
            </w:r>
            <w:r w:rsidR="004B1E7B">
              <w:rPr>
                <w:rFonts w:ascii="Calibri" w:hAnsi="Calibri" w:cs="Arial"/>
                <w:b/>
                <w:bCs/>
                <w:sz w:val="20"/>
                <w:szCs w:val="20"/>
              </w:rPr>
              <w:t>260,00</w:t>
            </w:r>
          </w:p>
        </w:tc>
        <w:tc>
          <w:tcPr>
            <w:tcW w:w="1329" w:type="dxa"/>
            <w:gridSpan w:val="2"/>
            <w:tcBorders>
              <w:top w:val="nil"/>
              <w:left w:val="nil"/>
              <w:bottom w:val="single" w:sz="8" w:space="0" w:color="auto"/>
              <w:right w:val="single" w:sz="8" w:space="0" w:color="auto"/>
            </w:tcBorders>
            <w:shd w:val="clear" w:color="auto" w:fill="auto"/>
            <w:vAlign w:val="bottom"/>
            <w:hideMark/>
          </w:tcPr>
          <w:p w:rsidR="00095281" w:rsidRPr="00EC289B" w:rsidRDefault="004B1E7B" w:rsidP="003D7A31">
            <w:pPr>
              <w:jc w:val="right"/>
              <w:rPr>
                <w:rFonts w:ascii="Calibri" w:hAnsi="Calibri"/>
                <w:b/>
                <w:bCs/>
                <w:sz w:val="20"/>
                <w:szCs w:val="20"/>
              </w:rPr>
            </w:pPr>
            <w:r>
              <w:rPr>
                <w:rFonts w:ascii="Calibri" w:hAnsi="Calibri" w:cs="Arial"/>
                <w:b/>
                <w:bCs/>
                <w:sz w:val="20"/>
                <w:szCs w:val="20"/>
              </w:rPr>
              <w:t>4</w:t>
            </w:r>
            <w:r w:rsidR="003D7A31">
              <w:rPr>
                <w:rFonts w:ascii="Calibri" w:hAnsi="Calibri" w:cs="Arial"/>
                <w:b/>
                <w:bCs/>
                <w:sz w:val="20"/>
                <w:szCs w:val="20"/>
              </w:rPr>
              <w:t>9</w:t>
            </w:r>
            <w:r>
              <w:rPr>
                <w:rFonts w:ascii="Calibri" w:hAnsi="Calibri" w:cs="Arial"/>
                <w:b/>
                <w:bCs/>
                <w:sz w:val="20"/>
                <w:szCs w:val="20"/>
              </w:rPr>
              <w:t>.4</w:t>
            </w:r>
            <w:r w:rsidR="003D7A31">
              <w:rPr>
                <w:rFonts w:ascii="Calibri" w:hAnsi="Calibri" w:cs="Arial"/>
                <w:b/>
                <w:bCs/>
                <w:sz w:val="20"/>
                <w:szCs w:val="20"/>
              </w:rPr>
              <w:t>2</w:t>
            </w:r>
            <w:r>
              <w:rPr>
                <w:rFonts w:ascii="Calibri" w:hAnsi="Calibri" w:cs="Arial"/>
                <w:b/>
                <w:bCs/>
                <w:sz w:val="20"/>
                <w:szCs w:val="20"/>
              </w:rPr>
              <w:t>2.</w:t>
            </w:r>
            <w:r w:rsidR="003D7A31">
              <w:rPr>
                <w:rFonts w:ascii="Calibri" w:hAnsi="Calibri" w:cs="Arial"/>
                <w:b/>
                <w:bCs/>
                <w:sz w:val="20"/>
                <w:szCs w:val="20"/>
              </w:rPr>
              <w:t>760</w:t>
            </w:r>
            <w:r>
              <w:rPr>
                <w:rFonts w:ascii="Calibri" w:hAnsi="Calibri" w:cs="Arial"/>
                <w:b/>
                <w:bCs/>
                <w:sz w:val="20"/>
                <w:szCs w:val="20"/>
              </w:rPr>
              <w:t>,00</w:t>
            </w:r>
          </w:p>
        </w:tc>
      </w:tr>
      <w:tr w:rsidR="003D7A31" w:rsidRPr="00EC289B" w:rsidTr="007166D5">
        <w:trPr>
          <w:gridAfter w:val="1"/>
          <w:wAfter w:w="97" w:type="dxa"/>
          <w:cantSplit/>
          <w:trHeight w:val="146"/>
          <w:jc w:val="center"/>
        </w:trPr>
        <w:tc>
          <w:tcPr>
            <w:tcW w:w="1569" w:type="dxa"/>
            <w:gridSpan w:val="2"/>
            <w:vMerge w:val="restart"/>
            <w:vAlign w:val="center"/>
          </w:tcPr>
          <w:p w:rsidR="00AE54B5" w:rsidRPr="00EC289B" w:rsidRDefault="00AE54B5">
            <w:pPr>
              <w:jc w:val="center"/>
              <w:rPr>
                <w:rFonts w:ascii="Calibri" w:hAnsi="Calibri" w:cs="Arial"/>
                <w:b/>
                <w:bCs/>
                <w:sz w:val="20"/>
                <w:szCs w:val="20"/>
              </w:rPr>
            </w:pPr>
          </w:p>
        </w:tc>
        <w:tc>
          <w:tcPr>
            <w:tcW w:w="1431" w:type="dxa"/>
            <w:gridSpan w:val="2"/>
            <w:vMerge w:val="restart"/>
            <w:vAlign w:val="center"/>
          </w:tcPr>
          <w:p w:rsidR="00AE54B5" w:rsidRPr="00EC289B" w:rsidRDefault="00AE54B5">
            <w:pPr>
              <w:jc w:val="center"/>
              <w:rPr>
                <w:rFonts w:ascii="Calibri" w:hAnsi="Calibri" w:cs="Arial"/>
                <w:b/>
                <w:bCs/>
                <w:sz w:val="20"/>
                <w:szCs w:val="20"/>
              </w:rPr>
            </w:pPr>
          </w:p>
          <w:p w:rsidR="00AE3B11" w:rsidRPr="00EC289B" w:rsidRDefault="00AE3B11">
            <w:pPr>
              <w:jc w:val="center"/>
              <w:rPr>
                <w:rFonts w:ascii="Calibri" w:hAnsi="Calibri" w:cs="Arial"/>
                <w:b/>
                <w:bCs/>
                <w:sz w:val="20"/>
                <w:szCs w:val="20"/>
              </w:rPr>
            </w:pPr>
          </w:p>
        </w:tc>
        <w:tc>
          <w:tcPr>
            <w:tcW w:w="1492" w:type="dxa"/>
            <w:vMerge w:val="restart"/>
            <w:vAlign w:val="center"/>
          </w:tcPr>
          <w:p w:rsidR="00AE54B5" w:rsidRPr="00EC289B" w:rsidRDefault="00AE54B5">
            <w:pPr>
              <w:jc w:val="center"/>
              <w:rPr>
                <w:rFonts w:ascii="Calibri" w:hAnsi="Calibri" w:cs="Arial"/>
                <w:b/>
                <w:bCs/>
                <w:sz w:val="20"/>
                <w:szCs w:val="20"/>
              </w:rPr>
            </w:pPr>
          </w:p>
        </w:tc>
        <w:tc>
          <w:tcPr>
            <w:tcW w:w="1211" w:type="dxa"/>
            <w:vAlign w:val="center"/>
          </w:tcPr>
          <w:p w:rsidR="00AE54B5" w:rsidRPr="00EC289B" w:rsidRDefault="00AE54B5">
            <w:pPr>
              <w:jc w:val="center"/>
              <w:rPr>
                <w:rFonts w:ascii="Calibri" w:hAnsi="Calibri" w:cs="Arial"/>
                <w:b/>
                <w:bCs/>
                <w:sz w:val="20"/>
                <w:szCs w:val="20"/>
              </w:rPr>
            </w:pPr>
          </w:p>
        </w:tc>
        <w:tc>
          <w:tcPr>
            <w:tcW w:w="1231" w:type="dxa"/>
            <w:vMerge w:val="restart"/>
            <w:vAlign w:val="center"/>
          </w:tcPr>
          <w:p w:rsidR="00AE54B5" w:rsidRPr="00EC289B" w:rsidRDefault="00AE54B5">
            <w:pPr>
              <w:jc w:val="center"/>
              <w:rPr>
                <w:rFonts w:ascii="Calibri" w:hAnsi="Calibri" w:cs="Arial"/>
                <w:b/>
                <w:bCs/>
                <w:sz w:val="20"/>
                <w:szCs w:val="20"/>
              </w:rPr>
            </w:pPr>
          </w:p>
        </w:tc>
        <w:tc>
          <w:tcPr>
            <w:tcW w:w="1314" w:type="dxa"/>
            <w:gridSpan w:val="2"/>
            <w:vMerge w:val="restart"/>
            <w:vAlign w:val="center"/>
          </w:tcPr>
          <w:p w:rsidR="00AE54B5" w:rsidRPr="00EC289B" w:rsidRDefault="00AE54B5">
            <w:pPr>
              <w:jc w:val="center"/>
              <w:rPr>
                <w:rFonts w:ascii="Calibri" w:hAnsi="Calibri" w:cs="Arial"/>
                <w:b/>
                <w:bCs/>
                <w:sz w:val="20"/>
                <w:szCs w:val="20"/>
              </w:rPr>
            </w:pPr>
          </w:p>
        </w:tc>
      </w:tr>
      <w:tr w:rsidR="003D7A31" w:rsidRPr="00EC289B" w:rsidTr="007166D5">
        <w:trPr>
          <w:gridAfter w:val="1"/>
          <w:wAfter w:w="97" w:type="dxa"/>
          <w:cantSplit/>
          <w:trHeight w:val="152"/>
          <w:jc w:val="center"/>
        </w:trPr>
        <w:tc>
          <w:tcPr>
            <w:tcW w:w="1569" w:type="dxa"/>
            <w:gridSpan w:val="2"/>
            <w:vMerge/>
            <w:vAlign w:val="center"/>
          </w:tcPr>
          <w:p w:rsidR="00AE54B5" w:rsidRPr="00EC289B" w:rsidRDefault="00AE54B5">
            <w:pPr>
              <w:rPr>
                <w:rFonts w:ascii="Calibri" w:hAnsi="Calibri" w:cs="Arial"/>
                <w:b/>
                <w:bCs/>
                <w:sz w:val="20"/>
                <w:szCs w:val="20"/>
              </w:rPr>
            </w:pPr>
          </w:p>
        </w:tc>
        <w:tc>
          <w:tcPr>
            <w:tcW w:w="1431" w:type="dxa"/>
            <w:gridSpan w:val="2"/>
            <w:vMerge/>
            <w:vAlign w:val="center"/>
          </w:tcPr>
          <w:p w:rsidR="00AE54B5" w:rsidRPr="00EC289B" w:rsidRDefault="00AE54B5">
            <w:pPr>
              <w:rPr>
                <w:rFonts w:ascii="Calibri" w:hAnsi="Calibri" w:cs="Arial"/>
                <w:b/>
                <w:bCs/>
                <w:sz w:val="20"/>
                <w:szCs w:val="20"/>
              </w:rPr>
            </w:pPr>
          </w:p>
        </w:tc>
        <w:tc>
          <w:tcPr>
            <w:tcW w:w="1492" w:type="dxa"/>
            <w:vMerge/>
            <w:vAlign w:val="center"/>
          </w:tcPr>
          <w:p w:rsidR="00AE54B5" w:rsidRPr="00EC289B" w:rsidRDefault="00AE54B5">
            <w:pPr>
              <w:rPr>
                <w:rFonts w:ascii="Calibri" w:hAnsi="Calibri" w:cs="Arial"/>
                <w:b/>
                <w:bCs/>
                <w:sz w:val="20"/>
                <w:szCs w:val="20"/>
              </w:rPr>
            </w:pPr>
          </w:p>
        </w:tc>
        <w:tc>
          <w:tcPr>
            <w:tcW w:w="1211" w:type="dxa"/>
            <w:vAlign w:val="center"/>
          </w:tcPr>
          <w:p w:rsidR="00AE54B5" w:rsidRPr="00EC289B" w:rsidRDefault="00AE54B5">
            <w:pPr>
              <w:jc w:val="center"/>
              <w:rPr>
                <w:rFonts w:ascii="Calibri" w:hAnsi="Calibri" w:cs="Arial"/>
                <w:b/>
                <w:bCs/>
                <w:sz w:val="20"/>
                <w:szCs w:val="20"/>
              </w:rPr>
            </w:pPr>
          </w:p>
        </w:tc>
        <w:tc>
          <w:tcPr>
            <w:tcW w:w="1231" w:type="dxa"/>
            <w:vMerge/>
            <w:vAlign w:val="center"/>
          </w:tcPr>
          <w:p w:rsidR="00AE54B5" w:rsidRPr="00EC289B" w:rsidRDefault="00AE54B5">
            <w:pPr>
              <w:rPr>
                <w:rFonts w:ascii="Calibri" w:hAnsi="Calibri" w:cs="Arial"/>
                <w:b/>
                <w:bCs/>
                <w:sz w:val="20"/>
                <w:szCs w:val="20"/>
              </w:rPr>
            </w:pPr>
          </w:p>
        </w:tc>
        <w:tc>
          <w:tcPr>
            <w:tcW w:w="1314" w:type="dxa"/>
            <w:gridSpan w:val="2"/>
            <w:vMerge/>
            <w:vAlign w:val="center"/>
          </w:tcPr>
          <w:p w:rsidR="00AE54B5" w:rsidRPr="00EC289B" w:rsidRDefault="00AE54B5">
            <w:pPr>
              <w:rPr>
                <w:rFonts w:ascii="Calibri" w:hAnsi="Calibri" w:cs="Arial"/>
                <w:b/>
                <w:bCs/>
                <w:sz w:val="20"/>
                <w:szCs w:val="20"/>
              </w:rPr>
            </w:pPr>
          </w:p>
        </w:tc>
      </w:tr>
      <w:tr w:rsidR="003D7A31" w:rsidRPr="00EC289B" w:rsidTr="007166D5">
        <w:trPr>
          <w:gridAfter w:val="1"/>
          <w:wAfter w:w="97" w:type="dxa"/>
          <w:trHeight w:val="298"/>
          <w:jc w:val="center"/>
        </w:trPr>
        <w:tc>
          <w:tcPr>
            <w:tcW w:w="1569" w:type="dxa"/>
            <w:gridSpan w:val="2"/>
            <w:vAlign w:val="center"/>
          </w:tcPr>
          <w:p w:rsidR="00AE54B5" w:rsidRPr="00EC289B" w:rsidRDefault="00AE54B5">
            <w:pPr>
              <w:jc w:val="center"/>
              <w:rPr>
                <w:rFonts w:ascii="Calibri" w:hAnsi="Calibri" w:cs="Arial"/>
                <w:b/>
                <w:bCs/>
                <w:sz w:val="20"/>
                <w:szCs w:val="20"/>
              </w:rPr>
            </w:pPr>
          </w:p>
        </w:tc>
        <w:tc>
          <w:tcPr>
            <w:tcW w:w="1431" w:type="dxa"/>
            <w:gridSpan w:val="2"/>
            <w:vAlign w:val="bottom"/>
          </w:tcPr>
          <w:p w:rsidR="00AE54B5" w:rsidRPr="00EC289B" w:rsidRDefault="00AE54B5" w:rsidP="00722633">
            <w:pPr>
              <w:jc w:val="right"/>
              <w:rPr>
                <w:rFonts w:ascii="Calibri" w:hAnsi="Calibri" w:cs="Arial"/>
                <w:b/>
                <w:bCs/>
                <w:sz w:val="20"/>
                <w:szCs w:val="20"/>
              </w:rPr>
            </w:pPr>
          </w:p>
        </w:tc>
        <w:tc>
          <w:tcPr>
            <w:tcW w:w="1492" w:type="dxa"/>
            <w:vAlign w:val="bottom"/>
          </w:tcPr>
          <w:p w:rsidR="00AE54B5" w:rsidRPr="00EC289B" w:rsidRDefault="00AE54B5" w:rsidP="00722633">
            <w:pPr>
              <w:jc w:val="right"/>
              <w:rPr>
                <w:rFonts w:ascii="Calibri" w:hAnsi="Calibri" w:cs="Arial"/>
                <w:sz w:val="20"/>
                <w:szCs w:val="20"/>
              </w:rPr>
            </w:pPr>
          </w:p>
        </w:tc>
        <w:tc>
          <w:tcPr>
            <w:tcW w:w="1211" w:type="dxa"/>
            <w:vAlign w:val="bottom"/>
          </w:tcPr>
          <w:p w:rsidR="00AE54B5" w:rsidRPr="00EC289B" w:rsidRDefault="00AE54B5">
            <w:pPr>
              <w:jc w:val="right"/>
              <w:rPr>
                <w:rFonts w:ascii="Calibri" w:hAnsi="Calibri" w:cs="Arial"/>
                <w:sz w:val="20"/>
                <w:szCs w:val="20"/>
              </w:rPr>
            </w:pPr>
          </w:p>
        </w:tc>
        <w:tc>
          <w:tcPr>
            <w:tcW w:w="1231" w:type="dxa"/>
            <w:vAlign w:val="bottom"/>
          </w:tcPr>
          <w:p w:rsidR="00AE54B5" w:rsidRPr="00EC289B" w:rsidRDefault="00AE54B5" w:rsidP="0081315B">
            <w:pPr>
              <w:jc w:val="right"/>
              <w:rPr>
                <w:rFonts w:ascii="Calibri" w:hAnsi="Calibri" w:cs="Arial"/>
                <w:sz w:val="20"/>
                <w:szCs w:val="20"/>
              </w:rPr>
            </w:pPr>
          </w:p>
        </w:tc>
        <w:tc>
          <w:tcPr>
            <w:tcW w:w="1314" w:type="dxa"/>
            <w:gridSpan w:val="2"/>
            <w:vAlign w:val="bottom"/>
          </w:tcPr>
          <w:p w:rsidR="00AE54B5" w:rsidRPr="00EC289B" w:rsidRDefault="00AE54B5">
            <w:pPr>
              <w:jc w:val="right"/>
              <w:rPr>
                <w:rFonts w:ascii="Calibri" w:hAnsi="Calibri" w:cs="Arial"/>
                <w:sz w:val="20"/>
                <w:szCs w:val="20"/>
              </w:rPr>
            </w:pPr>
          </w:p>
        </w:tc>
      </w:tr>
      <w:tr w:rsidR="003D7A31" w:rsidRPr="008C3E2D" w:rsidTr="007166D5">
        <w:trPr>
          <w:gridAfter w:val="1"/>
          <w:wAfter w:w="97" w:type="dxa"/>
          <w:trHeight w:val="50"/>
          <w:jc w:val="center"/>
        </w:trPr>
        <w:tc>
          <w:tcPr>
            <w:tcW w:w="1569" w:type="dxa"/>
            <w:gridSpan w:val="2"/>
            <w:vAlign w:val="center"/>
          </w:tcPr>
          <w:p w:rsidR="00AE54B5" w:rsidRPr="008C3E2D" w:rsidRDefault="00AE54B5">
            <w:pPr>
              <w:jc w:val="center"/>
              <w:rPr>
                <w:rFonts w:ascii="Calibri" w:hAnsi="Calibri" w:cs="Arial"/>
                <w:b/>
                <w:bCs/>
                <w:sz w:val="20"/>
                <w:szCs w:val="20"/>
              </w:rPr>
            </w:pPr>
          </w:p>
        </w:tc>
        <w:tc>
          <w:tcPr>
            <w:tcW w:w="1431" w:type="dxa"/>
            <w:gridSpan w:val="2"/>
            <w:vAlign w:val="bottom"/>
          </w:tcPr>
          <w:p w:rsidR="00AE54B5" w:rsidRPr="008C3E2D" w:rsidRDefault="00AE54B5">
            <w:pPr>
              <w:jc w:val="right"/>
              <w:rPr>
                <w:rFonts w:ascii="Calibri" w:hAnsi="Calibri" w:cs="Arial"/>
                <w:b/>
                <w:bCs/>
                <w:sz w:val="20"/>
                <w:szCs w:val="20"/>
              </w:rPr>
            </w:pPr>
          </w:p>
        </w:tc>
        <w:tc>
          <w:tcPr>
            <w:tcW w:w="1492" w:type="dxa"/>
            <w:vAlign w:val="bottom"/>
          </w:tcPr>
          <w:p w:rsidR="00AE54B5" w:rsidRPr="008C3E2D" w:rsidRDefault="00AE54B5">
            <w:pPr>
              <w:jc w:val="right"/>
              <w:rPr>
                <w:rFonts w:ascii="Calibri" w:hAnsi="Calibri" w:cs="Arial"/>
                <w:sz w:val="20"/>
                <w:szCs w:val="20"/>
              </w:rPr>
            </w:pPr>
          </w:p>
        </w:tc>
        <w:tc>
          <w:tcPr>
            <w:tcW w:w="1211" w:type="dxa"/>
            <w:vAlign w:val="bottom"/>
          </w:tcPr>
          <w:p w:rsidR="00AE54B5" w:rsidRPr="008C3E2D" w:rsidRDefault="00AE54B5">
            <w:pPr>
              <w:jc w:val="right"/>
              <w:rPr>
                <w:rFonts w:ascii="Calibri" w:hAnsi="Calibri" w:cs="Arial"/>
                <w:sz w:val="20"/>
                <w:szCs w:val="20"/>
              </w:rPr>
            </w:pPr>
          </w:p>
        </w:tc>
        <w:tc>
          <w:tcPr>
            <w:tcW w:w="1231" w:type="dxa"/>
            <w:vAlign w:val="bottom"/>
          </w:tcPr>
          <w:p w:rsidR="00AE54B5" w:rsidRPr="008C3E2D" w:rsidRDefault="00AE54B5">
            <w:pPr>
              <w:jc w:val="right"/>
              <w:rPr>
                <w:rFonts w:ascii="Calibri" w:hAnsi="Calibri" w:cs="Arial"/>
                <w:sz w:val="20"/>
                <w:szCs w:val="20"/>
              </w:rPr>
            </w:pPr>
          </w:p>
        </w:tc>
        <w:tc>
          <w:tcPr>
            <w:tcW w:w="1314" w:type="dxa"/>
            <w:gridSpan w:val="2"/>
            <w:vAlign w:val="bottom"/>
          </w:tcPr>
          <w:p w:rsidR="00AE54B5" w:rsidRPr="008C3E2D" w:rsidRDefault="00AE54B5">
            <w:pPr>
              <w:jc w:val="right"/>
              <w:rPr>
                <w:rFonts w:ascii="Calibri" w:hAnsi="Calibri" w:cs="Arial"/>
                <w:sz w:val="20"/>
                <w:szCs w:val="20"/>
              </w:rPr>
            </w:pPr>
          </w:p>
        </w:tc>
      </w:tr>
      <w:tr w:rsidR="003D7A31" w:rsidRPr="008C3E2D" w:rsidTr="007166D5">
        <w:trPr>
          <w:gridAfter w:val="1"/>
          <w:wAfter w:w="97" w:type="dxa"/>
          <w:trHeight w:val="115"/>
          <w:jc w:val="center"/>
        </w:trPr>
        <w:tc>
          <w:tcPr>
            <w:tcW w:w="1569" w:type="dxa"/>
            <w:gridSpan w:val="2"/>
            <w:vAlign w:val="center"/>
          </w:tcPr>
          <w:p w:rsidR="00AE54B5" w:rsidRPr="008C3E2D" w:rsidRDefault="00AE54B5">
            <w:pPr>
              <w:jc w:val="center"/>
              <w:rPr>
                <w:rFonts w:ascii="Calibri" w:hAnsi="Calibri" w:cs="Arial"/>
                <w:b/>
                <w:bCs/>
                <w:sz w:val="20"/>
                <w:szCs w:val="20"/>
              </w:rPr>
            </w:pPr>
          </w:p>
        </w:tc>
        <w:tc>
          <w:tcPr>
            <w:tcW w:w="1431" w:type="dxa"/>
            <w:gridSpan w:val="2"/>
            <w:vAlign w:val="bottom"/>
          </w:tcPr>
          <w:p w:rsidR="00AE54B5" w:rsidRPr="008C3E2D" w:rsidRDefault="00AE54B5" w:rsidP="00722633">
            <w:pPr>
              <w:jc w:val="right"/>
              <w:rPr>
                <w:rFonts w:ascii="Calibri" w:hAnsi="Calibri" w:cs="Arial"/>
                <w:b/>
                <w:bCs/>
                <w:sz w:val="20"/>
                <w:szCs w:val="20"/>
              </w:rPr>
            </w:pPr>
          </w:p>
        </w:tc>
        <w:tc>
          <w:tcPr>
            <w:tcW w:w="1492" w:type="dxa"/>
            <w:vAlign w:val="bottom"/>
          </w:tcPr>
          <w:p w:rsidR="00AE54B5" w:rsidRPr="008C3E2D" w:rsidRDefault="00AE54B5" w:rsidP="0081315B">
            <w:pPr>
              <w:jc w:val="right"/>
              <w:rPr>
                <w:rFonts w:ascii="Calibri" w:hAnsi="Calibri" w:cs="Arial"/>
                <w:b/>
                <w:bCs/>
                <w:sz w:val="20"/>
                <w:szCs w:val="20"/>
              </w:rPr>
            </w:pPr>
          </w:p>
        </w:tc>
        <w:tc>
          <w:tcPr>
            <w:tcW w:w="1211" w:type="dxa"/>
            <w:vAlign w:val="bottom"/>
          </w:tcPr>
          <w:p w:rsidR="00AE54B5" w:rsidRPr="008C3E2D" w:rsidRDefault="00AE54B5">
            <w:pPr>
              <w:jc w:val="right"/>
              <w:rPr>
                <w:rFonts w:ascii="Calibri" w:hAnsi="Calibri" w:cs="Arial"/>
                <w:b/>
                <w:bCs/>
                <w:sz w:val="20"/>
                <w:szCs w:val="20"/>
              </w:rPr>
            </w:pPr>
          </w:p>
        </w:tc>
        <w:tc>
          <w:tcPr>
            <w:tcW w:w="1231" w:type="dxa"/>
            <w:vAlign w:val="bottom"/>
          </w:tcPr>
          <w:p w:rsidR="00AE54B5" w:rsidRPr="008C3E2D" w:rsidRDefault="00AE54B5" w:rsidP="0081315B">
            <w:pPr>
              <w:jc w:val="right"/>
              <w:rPr>
                <w:rFonts w:ascii="Calibri" w:hAnsi="Calibri" w:cs="Arial"/>
                <w:b/>
                <w:bCs/>
                <w:sz w:val="20"/>
                <w:szCs w:val="20"/>
              </w:rPr>
            </w:pPr>
          </w:p>
        </w:tc>
        <w:tc>
          <w:tcPr>
            <w:tcW w:w="1314" w:type="dxa"/>
            <w:gridSpan w:val="2"/>
            <w:vAlign w:val="bottom"/>
          </w:tcPr>
          <w:p w:rsidR="00AE54B5" w:rsidRPr="008C3E2D" w:rsidRDefault="00AE54B5">
            <w:pPr>
              <w:jc w:val="right"/>
              <w:rPr>
                <w:rFonts w:ascii="Calibri" w:hAnsi="Calibri" w:cs="Arial"/>
                <w:b/>
                <w:bCs/>
                <w:sz w:val="20"/>
                <w:szCs w:val="20"/>
              </w:rPr>
            </w:pPr>
          </w:p>
        </w:tc>
      </w:tr>
    </w:tbl>
    <w:p w:rsidR="00AE54B5" w:rsidRPr="008C3E2D" w:rsidRDefault="00095281">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w:t>
      </w:r>
      <w:r w:rsidR="00AE54B5" w:rsidRPr="008C3E2D">
        <w:rPr>
          <w:rFonts w:ascii="Calibri" w:hAnsi="Calibri" w:cs="Arial"/>
          <w:b/>
          <w:bCs/>
          <w:sz w:val="22"/>
          <w:szCs w:val="22"/>
          <w:u w:val="single"/>
          <w:lang w:val="es-ES_tradnl"/>
        </w:rPr>
        <w:t>rtículo 4°:</w:t>
      </w:r>
      <w:r w:rsidR="00AE54B5" w:rsidRPr="008C3E2D">
        <w:rPr>
          <w:rFonts w:ascii="Calibri" w:hAnsi="Calibri" w:cs="Arial"/>
          <w:sz w:val="22"/>
          <w:szCs w:val="22"/>
          <w:lang w:val="es-ES_tradnl"/>
        </w:rPr>
        <w:t xml:space="preserve"> </w:t>
      </w:r>
      <w:r w:rsidR="00AE54B5" w:rsidRPr="008C3E2D">
        <w:rPr>
          <w:rFonts w:ascii="Calibri" w:hAnsi="Calibri" w:cs="Arial"/>
          <w:b/>
          <w:bCs/>
          <w:sz w:val="22"/>
          <w:szCs w:val="22"/>
          <w:u w:val="single"/>
          <w:lang w:val="es-ES_tradnl"/>
        </w:rPr>
        <w:t>AMORTIZACIÓN DE LA DEUDA</w:t>
      </w:r>
      <w:r w:rsidR="00AE54B5" w:rsidRPr="008C3E2D">
        <w:rPr>
          <w:rFonts w:ascii="Calibri" w:hAnsi="Calibri" w:cs="Arial"/>
          <w:sz w:val="22"/>
          <w:szCs w:val="22"/>
          <w:lang w:val="es-ES_tradnl"/>
        </w:rPr>
        <w:t xml:space="preserve">: Fíjese en la suma </w:t>
      </w:r>
      <w:r w:rsidR="00AE54B5" w:rsidRPr="008C3E2D">
        <w:rPr>
          <w:rFonts w:ascii="Calibri" w:hAnsi="Calibri" w:cs="Arial"/>
          <w:b/>
          <w:sz w:val="22"/>
          <w:szCs w:val="22"/>
          <w:lang w:val="es-ES_tradnl"/>
        </w:rPr>
        <w:t xml:space="preserve">de Pesos </w:t>
      </w:r>
      <w:r w:rsidR="002754BE">
        <w:rPr>
          <w:rFonts w:ascii="Calibri" w:hAnsi="Calibri" w:cs="Arial"/>
          <w:b/>
          <w:sz w:val="22"/>
          <w:szCs w:val="22"/>
          <w:lang w:val="es-ES_tradnl"/>
        </w:rPr>
        <w:t>OCHENTA Y OCHO</w:t>
      </w:r>
      <w:r w:rsidR="00864C59" w:rsidRPr="002754BE">
        <w:rPr>
          <w:rFonts w:ascii="Calibri" w:hAnsi="Calibri" w:cs="Arial"/>
          <w:b/>
          <w:sz w:val="22"/>
          <w:szCs w:val="22"/>
          <w:lang w:val="es-ES_tradnl"/>
        </w:rPr>
        <w:t xml:space="preserve"> MI</w:t>
      </w:r>
      <w:r w:rsidR="007413E5" w:rsidRPr="002754BE">
        <w:rPr>
          <w:rFonts w:ascii="Calibri" w:hAnsi="Calibri" w:cs="Arial"/>
          <w:b/>
          <w:sz w:val="22"/>
          <w:szCs w:val="22"/>
          <w:lang w:val="es-ES_tradnl"/>
        </w:rPr>
        <w:t>L</w:t>
      </w:r>
      <w:r w:rsidR="00864C59" w:rsidRPr="002754BE">
        <w:rPr>
          <w:rFonts w:ascii="Calibri" w:hAnsi="Calibri" w:cs="Arial"/>
          <w:b/>
          <w:sz w:val="22"/>
          <w:szCs w:val="22"/>
          <w:lang w:val="es-ES_tradnl"/>
        </w:rPr>
        <w:t>L</w:t>
      </w:r>
      <w:r w:rsidR="007413E5" w:rsidRPr="002754BE">
        <w:rPr>
          <w:rFonts w:ascii="Calibri" w:hAnsi="Calibri" w:cs="Arial"/>
          <w:b/>
          <w:sz w:val="22"/>
          <w:szCs w:val="22"/>
          <w:lang w:val="es-ES_tradnl"/>
        </w:rPr>
        <w:t>ONES</w:t>
      </w:r>
      <w:r w:rsidR="00864C59" w:rsidRPr="002754BE">
        <w:rPr>
          <w:rFonts w:ascii="Calibri" w:hAnsi="Calibri" w:cs="Arial"/>
          <w:b/>
          <w:sz w:val="22"/>
          <w:szCs w:val="22"/>
          <w:lang w:val="es-ES_tradnl"/>
        </w:rPr>
        <w:t xml:space="preserve"> </w:t>
      </w:r>
      <w:r w:rsidR="00C4625C" w:rsidRPr="002754BE">
        <w:rPr>
          <w:rFonts w:ascii="Calibri" w:hAnsi="Calibri" w:cs="Arial"/>
          <w:b/>
          <w:sz w:val="22"/>
          <w:szCs w:val="22"/>
          <w:lang w:val="es-ES_tradnl"/>
        </w:rPr>
        <w:t>OCHOC</w:t>
      </w:r>
      <w:r w:rsidR="00864C59" w:rsidRPr="002754BE">
        <w:rPr>
          <w:rFonts w:ascii="Calibri" w:hAnsi="Calibri" w:cs="Arial"/>
          <w:b/>
          <w:sz w:val="22"/>
          <w:szCs w:val="22"/>
          <w:lang w:val="es-ES_tradnl"/>
        </w:rPr>
        <w:t xml:space="preserve">IENTOS </w:t>
      </w:r>
      <w:r w:rsidR="007D2569" w:rsidRPr="002754BE">
        <w:rPr>
          <w:rFonts w:ascii="Calibri" w:hAnsi="Calibri" w:cs="Arial"/>
          <w:b/>
          <w:sz w:val="22"/>
          <w:szCs w:val="22"/>
          <w:lang w:val="es-ES_tradnl"/>
        </w:rPr>
        <w:t xml:space="preserve">NOVENTA Y </w:t>
      </w:r>
      <w:r w:rsidR="002754BE">
        <w:rPr>
          <w:rFonts w:ascii="Calibri" w:hAnsi="Calibri" w:cs="Arial"/>
          <w:b/>
          <w:sz w:val="22"/>
          <w:szCs w:val="22"/>
          <w:lang w:val="es-ES_tradnl"/>
        </w:rPr>
        <w:t>SEI</w:t>
      </w:r>
      <w:r w:rsidR="007D2569" w:rsidRPr="002754BE">
        <w:rPr>
          <w:rFonts w:ascii="Calibri" w:hAnsi="Calibri" w:cs="Arial"/>
          <w:b/>
          <w:sz w:val="22"/>
          <w:szCs w:val="22"/>
          <w:lang w:val="es-ES_tradnl"/>
        </w:rPr>
        <w:t xml:space="preserve">S MIL </w:t>
      </w:r>
      <w:r w:rsidR="002754BE">
        <w:rPr>
          <w:rFonts w:ascii="Calibri" w:hAnsi="Calibri" w:cs="Arial"/>
          <w:b/>
          <w:sz w:val="22"/>
          <w:szCs w:val="22"/>
          <w:lang w:val="es-ES_tradnl"/>
        </w:rPr>
        <w:t>SETECIENTOS</w:t>
      </w:r>
      <w:r w:rsidR="00864C59" w:rsidRPr="002754BE">
        <w:rPr>
          <w:rFonts w:ascii="Calibri" w:hAnsi="Calibri" w:cs="Arial"/>
          <w:b/>
          <w:sz w:val="22"/>
          <w:szCs w:val="22"/>
          <w:lang w:val="es-ES_tradnl"/>
        </w:rPr>
        <w:t xml:space="preserve"> </w:t>
      </w:r>
      <w:r w:rsidR="002754BE">
        <w:rPr>
          <w:rFonts w:ascii="Calibri" w:hAnsi="Calibri" w:cs="Arial"/>
          <w:b/>
          <w:sz w:val="22"/>
          <w:szCs w:val="22"/>
          <w:lang w:val="es-ES_tradnl"/>
        </w:rPr>
        <w:t>TREINTA</w:t>
      </w:r>
      <w:r w:rsidR="00CD7776" w:rsidRPr="002754BE">
        <w:rPr>
          <w:rFonts w:ascii="Calibri" w:hAnsi="Calibri" w:cs="Arial"/>
          <w:b/>
          <w:sz w:val="22"/>
          <w:szCs w:val="22"/>
          <w:lang w:val="es-ES_tradnl"/>
        </w:rPr>
        <w:t xml:space="preserve"> </w:t>
      </w:r>
      <w:r w:rsidR="002754BE">
        <w:rPr>
          <w:rFonts w:ascii="Calibri" w:hAnsi="Calibri" w:cs="Arial"/>
          <w:b/>
          <w:sz w:val="22"/>
          <w:szCs w:val="22"/>
          <w:lang w:val="es-ES_tradnl"/>
        </w:rPr>
        <w:t>CON</w:t>
      </w:r>
      <w:r w:rsidR="00CD7776" w:rsidRPr="002754BE">
        <w:rPr>
          <w:rFonts w:ascii="Calibri" w:hAnsi="Calibri" w:cs="Arial"/>
          <w:b/>
          <w:sz w:val="22"/>
          <w:szCs w:val="22"/>
          <w:lang w:val="es-ES_tradnl"/>
        </w:rPr>
        <w:t xml:space="preserve"> 00/100 </w:t>
      </w:r>
      <w:r w:rsidR="00160039" w:rsidRPr="002754BE">
        <w:rPr>
          <w:rFonts w:ascii="Calibri" w:hAnsi="Calibri" w:cs="Arial"/>
          <w:b/>
          <w:bCs/>
          <w:sz w:val="22"/>
          <w:szCs w:val="22"/>
          <w:lang w:val="es-ES_tradnl"/>
        </w:rPr>
        <w:t>($</w:t>
      </w:r>
      <w:r w:rsidR="00864C59" w:rsidRPr="002754BE">
        <w:rPr>
          <w:rFonts w:ascii="Calibri" w:hAnsi="Calibri" w:cs="Arial"/>
          <w:b/>
          <w:bCs/>
          <w:sz w:val="22"/>
          <w:szCs w:val="22"/>
          <w:lang w:val="es-ES_tradnl"/>
        </w:rPr>
        <w:t xml:space="preserve"> </w:t>
      </w:r>
      <w:r w:rsidR="002754BE">
        <w:rPr>
          <w:rFonts w:ascii="Calibri" w:hAnsi="Calibri" w:cs="Arial"/>
          <w:b/>
          <w:bCs/>
          <w:sz w:val="22"/>
          <w:szCs w:val="22"/>
          <w:lang w:val="es-ES_tradnl"/>
        </w:rPr>
        <w:t>88</w:t>
      </w:r>
      <w:r w:rsidR="00864C59" w:rsidRPr="002754BE">
        <w:rPr>
          <w:rFonts w:ascii="Calibri" w:hAnsi="Calibri" w:cs="Arial"/>
          <w:b/>
          <w:bCs/>
          <w:sz w:val="22"/>
          <w:szCs w:val="22"/>
          <w:lang w:val="es-ES_tradnl"/>
        </w:rPr>
        <w:t>.</w:t>
      </w:r>
      <w:r w:rsidR="007D2569" w:rsidRPr="002754BE">
        <w:rPr>
          <w:rFonts w:ascii="Calibri" w:hAnsi="Calibri" w:cs="Arial"/>
          <w:b/>
          <w:bCs/>
          <w:sz w:val="22"/>
          <w:szCs w:val="22"/>
          <w:lang w:val="es-ES_tradnl"/>
        </w:rPr>
        <w:t>89</w:t>
      </w:r>
      <w:r w:rsidR="002754BE">
        <w:rPr>
          <w:rFonts w:ascii="Calibri" w:hAnsi="Calibri" w:cs="Arial"/>
          <w:b/>
          <w:bCs/>
          <w:sz w:val="22"/>
          <w:szCs w:val="22"/>
          <w:lang w:val="es-ES_tradnl"/>
        </w:rPr>
        <w:t>6</w:t>
      </w:r>
      <w:r w:rsidR="00864C59" w:rsidRPr="002754BE">
        <w:rPr>
          <w:rFonts w:ascii="Calibri" w:hAnsi="Calibri" w:cs="Arial"/>
          <w:b/>
          <w:bCs/>
          <w:sz w:val="22"/>
          <w:szCs w:val="22"/>
          <w:lang w:val="es-ES_tradnl"/>
        </w:rPr>
        <w:t>.</w:t>
      </w:r>
      <w:r w:rsidR="002754BE">
        <w:rPr>
          <w:rFonts w:ascii="Calibri" w:hAnsi="Calibri" w:cs="Arial"/>
          <w:b/>
          <w:bCs/>
          <w:sz w:val="22"/>
          <w:szCs w:val="22"/>
          <w:lang w:val="es-ES_tradnl"/>
        </w:rPr>
        <w:t>73</w:t>
      </w:r>
      <w:r w:rsidR="00864C59" w:rsidRPr="002754BE">
        <w:rPr>
          <w:rFonts w:ascii="Calibri" w:hAnsi="Calibri" w:cs="Arial"/>
          <w:b/>
          <w:bCs/>
          <w:sz w:val="22"/>
          <w:szCs w:val="22"/>
          <w:lang w:val="es-ES_tradnl"/>
        </w:rPr>
        <w:t>0</w:t>
      </w:r>
      <w:r w:rsidR="002754BE">
        <w:rPr>
          <w:rFonts w:ascii="Calibri" w:hAnsi="Calibri" w:cs="Arial"/>
          <w:b/>
          <w:bCs/>
          <w:sz w:val="22"/>
          <w:szCs w:val="22"/>
          <w:lang w:val="es-ES_tradnl"/>
        </w:rPr>
        <w:t>,00</w:t>
      </w:r>
      <w:r w:rsidR="00160039" w:rsidRPr="002754BE">
        <w:rPr>
          <w:rFonts w:ascii="Calibri" w:hAnsi="Calibri" w:cs="Arial"/>
          <w:b/>
          <w:bCs/>
          <w:sz w:val="22"/>
          <w:szCs w:val="22"/>
          <w:lang w:val="es-ES_tradnl"/>
        </w:rPr>
        <w:t>)</w:t>
      </w:r>
      <w:r w:rsidR="00AE54B5" w:rsidRPr="008C3E2D">
        <w:rPr>
          <w:rFonts w:ascii="Calibri" w:hAnsi="Calibri" w:cs="Arial"/>
          <w:b/>
          <w:bCs/>
          <w:sz w:val="22"/>
          <w:szCs w:val="22"/>
          <w:lang w:val="es-ES_tradnl"/>
        </w:rPr>
        <w:t xml:space="preserve"> o su equivalente en otros medios de pago,</w:t>
      </w:r>
      <w:r w:rsidR="00AE54B5" w:rsidRPr="008C3E2D">
        <w:rPr>
          <w:rFonts w:ascii="Calibri" w:hAnsi="Calibri" w:cs="Arial"/>
          <w:sz w:val="22"/>
          <w:szCs w:val="22"/>
          <w:lang w:val="es-ES_tradnl"/>
        </w:rPr>
        <w:t xml:space="preserve"> las erogaciones para amortización de deuda de acuerdo con la distribución que se indica a continuación:</w:t>
      </w:r>
    </w:p>
    <w:p w:rsidR="00AE54B5" w:rsidRPr="00EB1BED" w:rsidRDefault="00EB1BED">
      <w:pPr>
        <w:tabs>
          <w:tab w:val="left" w:pos="720"/>
          <w:tab w:val="left" w:pos="2160"/>
          <w:tab w:val="left" w:pos="2880"/>
          <w:tab w:val="left" w:pos="3600"/>
          <w:tab w:val="left" w:pos="4320"/>
          <w:tab w:val="left" w:pos="5040"/>
          <w:tab w:val="left" w:pos="5760"/>
        </w:tabs>
        <w:ind w:left="720" w:hanging="720"/>
        <w:jc w:val="both"/>
        <w:rPr>
          <w:rFonts w:ascii="Calibri" w:hAnsi="Calibri" w:cs="Arial"/>
          <w:sz w:val="22"/>
          <w:szCs w:val="22"/>
          <w:lang w:val="es-ES_tradnl"/>
        </w:rPr>
      </w:pPr>
      <w:r>
        <w:rPr>
          <w:rFonts w:ascii="Calibri" w:hAnsi="Calibri" w:cs="Arial"/>
          <w:sz w:val="22"/>
          <w:szCs w:val="22"/>
          <w:lang w:val="es-ES_tradnl"/>
        </w:rPr>
        <w:tab/>
      </w:r>
      <w:r w:rsidR="00AE54B5" w:rsidRPr="00864C59">
        <w:rPr>
          <w:rFonts w:ascii="Calibri" w:hAnsi="Calibri" w:cs="Arial"/>
          <w:sz w:val="22"/>
          <w:szCs w:val="22"/>
          <w:lang w:val="es-ES_tradnl"/>
        </w:rPr>
        <w:t>A</w:t>
      </w:r>
      <w:r w:rsidR="0018617A">
        <w:rPr>
          <w:rFonts w:ascii="Calibri" w:hAnsi="Calibri" w:cs="Arial"/>
          <w:sz w:val="22"/>
          <w:szCs w:val="22"/>
          <w:lang w:val="es-ES_tradnl"/>
        </w:rPr>
        <w:t>MORTIZACIÓN</w:t>
      </w:r>
      <w:r w:rsidR="00AE54B5" w:rsidRPr="00864C59">
        <w:rPr>
          <w:rFonts w:ascii="Calibri" w:hAnsi="Calibri" w:cs="Arial"/>
          <w:sz w:val="22"/>
          <w:szCs w:val="22"/>
          <w:lang w:val="es-ES_tradnl"/>
        </w:rPr>
        <w:t xml:space="preserve"> </w:t>
      </w:r>
      <w:r w:rsidR="0018617A">
        <w:rPr>
          <w:rFonts w:ascii="Calibri" w:hAnsi="Calibri" w:cs="Arial"/>
          <w:sz w:val="22"/>
          <w:szCs w:val="22"/>
          <w:lang w:val="es-ES_tradnl"/>
        </w:rPr>
        <w:t>DE</w:t>
      </w:r>
      <w:r w:rsidR="00AE54B5" w:rsidRPr="00864C59">
        <w:rPr>
          <w:rFonts w:ascii="Calibri" w:hAnsi="Calibri" w:cs="Arial"/>
          <w:sz w:val="22"/>
          <w:szCs w:val="22"/>
          <w:lang w:val="es-ES_tradnl"/>
        </w:rPr>
        <w:t xml:space="preserve"> </w:t>
      </w:r>
      <w:r w:rsidR="0018617A">
        <w:rPr>
          <w:rFonts w:ascii="Calibri" w:hAnsi="Calibri" w:cs="Arial"/>
          <w:sz w:val="22"/>
          <w:szCs w:val="22"/>
          <w:lang w:val="es-ES_tradnl"/>
        </w:rPr>
        <w:t>LA</w:t>
      </w:r>
      <w:r w:rsidR="00AE54B5" w:rsidRPr="00864C59">
        <w:rPr>
          <w:rFonts w:ascii="Calibri" w:hAnsi="Calibri" w:cs="Arial"/>
          <w:sz w:val="22"/>
          <w:szCs w:val="22"/>
          <w:lang w:val="es-ES_tradnl"/>
        </w:rPr>
        <w:t xml:space="preserve"> </w:t>
      </w:r>
      <w:r w:rsidR="0018617A">
        <w:rPr>
          <w:rFonts w:ascii="Calibri" w:hAnsi="Calibri" w:cs="Arial"/>
          <w:sz w:val="22"/>
          <w:szCs w:val="22"/>
          <w:lang w:val="es-ES_tradnl"/>
        </w:rPr>
        <w:t>DEUDA CONSOLIDADA:</w:t>
      </w:r>
      <w:r w:rsidR="00BD54B5" w:rsidRPr="00864C59">
        <w:rPr>
          <w:rFonts w:ascii="Calibri" w:hAnsi="Calibri" w:cs="Arial"/>
          <w:sz w:val="22"/>
          <w:szCs w:val="22"/>
          <w:lang w:val="es-ES_tradnl"/>
        </w:rPr>
        <w:tab/>
      </w:r>
      <w:r w:rsidR="00915C40" w:rsidRPr="00864C59">
        <w:rPr>
          <w:rFonts w:ascii="Calibri" w:hAnsi="Calibri" w:cs="Arial"/>
          <w:sz w:val="22"/>
          <w:szCs w:val="22"/>
          <w:lang w:val="es-ES_tradnl"/>
        </w:rPr>
        <w:tab/>
      </w:r>
      <w:r w:rsidR="00915C40" w:rsidRPr="00EB1BED">
        <w:rPr>
          <w:rFonts w:ascii="Calibri" w:hAnsi="Calibri" w:cs="Arial"/>
          <w:sz w:val="22"/>
          <w:szCs w:val="22"/>
          <w:lang w:val="es-ES_tradnl"/>
        </w:rPr>
        <w:t xml:space="preserve">$   </w:t>
      </w:r>
      <w:r w:rsidR="002A04EA">
        <w:rPr>
          <w:rFonts w:ascii="Calibri" w:hAnsi="Calibri" w:cs="Arial"/>
          <w:sz w:val="22"/>
          <w:szCs w:val="22"/>
          <w:lang w:val="es-ES_tradnl"/>
        </w:rPr>
        <w:t xml:space="preserve">  </w:t>
      </w:r>
      <w:r w:rsidR="00915C40" w:rsidRPr="00EB1BED">
        <w:rPr>
          <w:rFonts w:ascii="Calibri" w:hAnsi="Calibri" w:cs="Arial"/>
          <w:sz w:val="22"/>
          <w:szCs w:val="22"/>
          <w:lang w:val="es-ES_tradnl"/>
        </w:rPr>
        <w:t xml:space="preserve"> </w:t>
      </w:r>
      <w:r w:rsidR="007D2569" w:rsidRPr="00EB1BED">
        <w:rPr>
          <w:rFonts w:ascii="Calibri" w:hAnsi="Calibri" w:cs="Arial"/>
          <w:sz w:val="22"/>
          <w:szCs w:val="22"/>
          <w:lang w:val="es-ES_tradnl"/>
        </w:rPr>
        <w:t xml:space="preserve"> 3</w:t>
      </w:r>
      <w:r w:rsidR="00095281" w:rsidRPr="00EB1BED">
        <w:rPr>
          <w:rFonts w:ascii="Calibri" w:hAnsi="Calibri" w:cs="Arial"/>
          <w:sz w:val="22"/>
          <w:szCs w:val="22"/>
          <w:lang w:val="es-ES_tradnl"/>
        </w:rPr>
        <w:t>.</w:t>
      </w:r>
      <w:r w:rsidR="007D2569" w:rsidRPr="00EB1BED">
        <w:rPr>
          <w:rFonts w:ascii="Calibri" w:hAnsi="Calibri" w:cs="Arial"/>
          <w:sz w:val="22"/>
          <w:szCs w:val="22"/>
          <w:lang w:val="es-ES_tradnl"/>
        </w:rPr>
        <w:t>637</w:t>
      </w:r>
      <w:r w:rsidR="00095281" w:rsidRPr="00EB1BED">
        <w:rPr>
          <w:rFonts w:ascii="Calibri" w:hAnsi="Calibri" w:cs="Arial"/>
          <w:sz w:val="22"/>
          <w:szCs w:val="22"/>
          <w:lang w:val="es-ES_tradnl"/>
        </w:rPr>
        <w:t>.</w:t>
      </w:r>
      <w:r w:rsidR="007D2569" w:rsidRPr="00EB1BED">
        <w:rPr>
          <w:rFonts w:ascii="Calibri" w:hAnsi="Calibri" w:cs="Arial"/>
          <w:sz w:val="22"/>
          <w:szCs w:val="22"/>
          <w:lang w:val="es-ES_tradnl"/>
        </w:rPr>
        <w:t>39</w:t>
      </w:r>
      <w:r w:rsidR="00864C59" w:rsidRPr="00EB1BED">
        <w:rPr>
          <w:rFonts w:ascii="Calibri" w:hAnsi="Calibri" w:cs="Arial"/>
          <w:sz w:val="22"/>
          <w:szCs w:val="22"/>
          <w:lang w:val="es-ES_tradnl"/>
        </w:rPr>
        <w:t>0</w:t>
      </w:r>
      <w:r>
        <w:rPr>
          <w:rFonts w:ascii="Calibri" w:hAnsi="Calibri" w:cs="Arial"/>
          <w:sz w:val="22"/>
          <w:szCs w:val="22"/>
          <w:lang w:val="es-ES_tradnl"/>
        </w:rPr>
        <w:t>,00</w:t>
      </w:r>
    </w:p>
    <w:p w:rsidR="005D1B76" w:rsidRPr="00EB1BED" w:rsidRDefault="00AE54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22"/>
          <w:szCs w:val="22"/>
          <w:lang w:val="es-ES_tradnl"/>
        </w:rPr>
      </w:pPr>
      <w:r w:rsidRPr="00EB1BED">
        <w:rPr>
          <w:rFonts w:ascii="Calibri" w:hAnsi="Calibri" w:cs="Arial"/>
          <w:sz w:val="22"/>
          <w:szCs w:val="22"/>
          <w:lang w:val="es-ES_tradnl"/>
        </w:rPr>
        <w:tab/>
        <w:t>A</w:t>
      </w:r>
      <w:r w:rsidR="00683F28">
        <w:rPr>
          <w:rFonts w:ascii="Calibri" w:hAnsi="Calibri" w:cs="Arial"/>
          <w:sz w:val="22"/>
          <w:szCs w:val="22"/>
          <w:lang w:val="es-ES_tradnl"/>
        </w:rPr>
        <w:t>MORTIZACIÓN</w:t>
      </w:r>
      <w:r w:rsidRPr="00EB1BED">
        <w:rPr>
          <w:rFonts w:ascii="Calibri" w:hAnsi="Calibri" w:cs="Arial"/>
          <w:sz w:val="22"/>
          <w:szCs w:val="22"/>
          <w:lang w:val="es-ES_tradnl"/>
        </w:rPr>
        <w:t xml:space="preserve"> </w:t>
      </w:r>
      <w:r w:rsidR="00683F28">
        <w:rPr>
          <w:rFonts w:ascii="Calibri" w:hAnsi="Calibri" w:cs="Arial"/>
          <w:sz w:val="22"/>
          <w:szCs w:val="22"/>
          <w:lang w:val="es-ES_tradnl"/>
        </w:rPr>
        <w:t>DE</w:t>
      </w:r>
      <w:r w:rsidRPr="00EB1BED">
        <w:rPr>
          <w:rFonts w:ascii="Calibri" w:hAnsi="Calibri" w:cs="Arial"/>
          <w:sz w:val="22"/>
          <w:szCs w:val="22"/>
          <w:lang w:val="es-ES_tradnl"/>
        </w:rPr>
        <w:t xml:space="preserve"> </w:t>
      </w:r>
      <w:r w:rsidR="00683F28">
        <w:rPr>
          <w:rFonts w:ascii="Calibri" w:hAnsi="Calibri" w:cs="Arial"/>
          <w:sz w:val="22"/>
          <w:szCs w:val="22"/>
          <w:lang w:val="es-ES_tradnl"/>
        </w:rPr>
        <w:t>LA</w:t>
      </w:r>
      <w:r w:rsidRPr="00EB1BED">
        <w:rPr>
          <w:rFonts w:ascii="Calibri" w:hAnsi="Calibri" w:cs="Arial"/>
          <w:sz w:val="22"/>
          <w:szCs w:val="22"/>
          <w:lang w:val="es-ES_tradnl"/>
        </w:rPr>
        <w:t xml:space="preserve"> </w:t>
      </w:r>
      <w:r w:rsidR="00683F28">
        <w:rPr>
          <w:rFonts w:ascii="Calibri" w:hAnsi="Calibri" w:cs="Arial"/>
          <w:sz w:val="22"/>
          <w:szCs w:val="22"/>
          <w:lang w:val="es-ES_tradnl"/>
        </w:rPr>
        <w:t>DEUDA</w:t>
      </w:r>
      <w:r w:rsidRPr="00EB1BED">
        <w:rPr>
          <w:rFonts w:ascii="Calibri" w:hAnsi="Calibri" w:cs="Arial"/>
          <w:sz w:val="22"/>
          <w:szCs w:val="22"/>
          <w:lang w:val="es-ES_tradnl"/>
        </w:rPr>
        <w:t xml:space="preserve"> </w:t>
      </w:r>
      <w:r w:rsidR="00683F28">
        <w:rPr>
          <w:rFonts w:ascii="Calibri" w:hAnsi="Calibri" w:cs="Arial"/>
          <w:sz w:val="22"/>
          <w:szCs w:val="22"/>
          <w:lang w:val="es-ES_tradnl"/>
        </w:rPr>
        <w:t>FLOTANTE:</w:t>
      </w:r>
      <w:r w:rsidRPr="00EB1BED">
        <w:rPr>
          <w:rFonts w:ascii="Calibri" w:hAnsi="Calibri" w:cs="Arial"/>
          <w:sz w:val="22"/>
          <w:szCs w:val="22"/>
          <w:lang w:val="es-ES_tradnl"/>
        </w:rPr>
        <w:tab/>
      </w:r>
      <w:r w:rsidRPr="00EB1BED">
        <w:rPr>
          <w:rFonts w:ascii="Calibri" w:hAnsi="Calibri" w:cs="Arial"/>
          <w:sz w:val="22"/>
          <w:szCs w:val="22"/>
          <w:lang w:val="es-ES_tradnl"/>
        </w:rPr>
        <w:tab/>
      </w:r>
      <w:r w:rsidRPr="00EB1BED">
        <w:rPr>
          <w:rFonts w:ascii="Calibri" w:hAnsi="Calibri" w:cs="Arial"/>
          <w:sz w:val="22"/>
          <w:szCs w:val="22"/>
          <w:u w:val="single"/>
          <w:lang w:val="es-ES_tradnl"/>
        </w:rPr>
        <w:t>$</w:t>
      </w:r>
      <w:r w:rsidR="002A04EA">
        <w:rPr>
          <w:rFonts w:ascii="Calibri" w:hAnsi="Calibri" w:cs="Arial"/>
          <w:sz w:val="22"/>
          <w:szCs w:val="22"/>
          <w:u w:val="single"/>
          <w:lang w:val="es-ES_tradnl"/>
        </w:rPr>
        <w:t xml:space="preserve">   </w:t>
      </w:r>
      <w:r w:rsidRPr="00EB1BED">
        <w:rPr>
          <w:rFonts w:ascii="Calibri" w:hAnsi="Calibri" w:cs="Arial"/>
          <w:sz w:val="22"/>
          <w:szCs w:val="22"/>
          <w:u w:val="single"/>
          <w:lang w:val="es-ES_tradnl"/>
        </w:rPr>
        <w:t xml:space="preserve"> </w:t>
      </w:r>
      <w:r w:rsidR="00915C40" w:rsidRPr="00EB1BED">
        <w:rPr>
          <w:rFonts w:ascii="Calibri" w:hAnsi="Calibri" w:cs="Arial"/>
          <w:sz w:val="22"/>
          <w:szCs w:val="22"/>
          <w:u w:val="single"/>
          <w:lang w:val="es-ES_tradnl"/>
        </w:rPr>
        <w:t xml:space="preserve">  </w:t>
      </w:r>
      <w:r w:rsidR="007D2569" w:rsidRPr="00EB1BED">
        <w:rPr>
          <w:rFonts w:ascii="Calibri" w:hAnsi="Calibri" w:cs="Arial"/>
          <w:sz w:val="22"/>
          <w:szCs w:val="22"/>
          <w:u w:val="single"/>
          <w:lang w:val="es-ES_tradnl"/>
        </w:rPr>
        <w:t>8</w:t>
      </w:r>
      <w:r w:rsidR="00B86044" w:rsidRPr="00EB1BED">
        <w:rPr>
          <w:rFonts w:ascii="Calibri" w:hAnsi="Calibri" w:cs="Arial"/>
          <w:sz w:val="22"/>
          <w:szCs w:val="22"/>
          <w:u w:val="single"/>
          <w:lang w:val="es-ES_tradnl"/>
        </w:rPr>
        <w:t>5</w:t>
      </w:r>
      <w:r w:rsidR="00095281" w:rsidRPr="00EB1BED">
        <w:rPr>
          <w:rFonts w:ascii="Calibri" w:hAnsi="Calibri" w:cs="Arial"/>
          <w:sz w:val="22"/>
          <w:szCs w:val="22"/>
          <w:u w:val="single"/>
          <w:lang w:val="es-ES_tradnl"/>
        </w:rPr>
        <w:t>.</w:t>
      </w:r>
      <w:r w:rsidR="007D2569" w:rsidRPr="00EB1BED">
        <w:rPr>
          <w:rFonts w:ascii="Calibri" w:hAnsi="Calibri" w:cs="Arial"/>
          <w:sz w:val="22"/>
          <w:szCs w:val="22"/>
          <w:u w:val="single"/>
          <w:lang w:val="es-ES_tradnl"/>
        </w:rPr>
        <w:t>25</w:t>
      </w:r>
      <w:r w:rsidR="00EB1BED">
        <w:rPr>
          <w:rFonts w:ascii="Calibri" w:hAnsi="Calibri" w:cs="Arial"/>
          <w:sz w:val="22"/>
          <w:szCs w:val="22"/>
          <w:u w:val="single"/>
          <w:lang w:val="es-ES_tradnl"/>
        </w:rPr>
        <w:t>9</w:t>
      </w:r>
      <w:r w:rsidR="00095281" w:rsidRPr="00EB1BED">
        <w:rPr>
          <w:rFonts w:ascii="Calibri" w:hAnsi="Calibri" w:cs="Arial"/>
          <w:sz w:val="22"/>
          <w:szCs w:val="22"/>
          <w:u w:val="single"/>
          <w:lang w:val="es-ES_tradnl"/>
        </w:rPr>
        <w:t>.</w:t>
      </w:r>
      <w:r w:rsidR="007D2569" w:rsidRPr="00EB1BED">
        <w:rPr>
          <w:rFonts w:ascii="Calibri" w:hAnsi="Calibri" w:cs="Arial"/>
          <w:sz w:val="22"/>
          <w:szCs w:val="22"/>
          <w:u w:val="single"/>
          <w:lang w:val="es-ES_tradnl"/>
        </w:rPr>
        <w:t>3</w:t>
      </w:r>
      <w:r w:rsidR="00EB1BED">
        <w:rPr>
          <w:rFonts w:ascii="Calibri" w:hAnsi="Calibri" w:cs="Arial"/>
          <w:sz w:val="22"/>
          <w:szCs w:val="22"/>
          <w:u w:val="single"/>
          <w:lang w:val="es-ES_tradnl"/>
        </w:rPr>
        <w:t>4</w:t>
      </w:r>
      <w:r w:rsidR="00864C59" w:rsidRPr="00EB1BED">
        <w:rPr>
          <w:rFonts w:ascii="Calibri" w:hAnsi="Calibri" w:cs="Arial"/>
          <w:sz w:val="22"/>
          <w:szCs w:val="22"/>
          <w:u w:val="single"/>
          <w:lang w:val="es-ES_tradnl"/>
        </w:rPr>
        <w:t>0</w:t>
      </w:r>
      <w:r w:rsidR="00EB1BED">
        <w:rPr>
          <w:rFonts w:ascii="Calibri" w:hAnsi="Calibri" w:cs="Arial"/>
          <w:sz w:val="22"/>
          <w:szCs w:val="22"/>
          <w:u w:val="single"/>
          <w:lang w:val="es-ES_tradnl"/>
        </w:rPr>
        <w:t>,00</w:t>
      </w:r>
    </w:p>
    <w:p w:rsidR="00EB1BED" w:rsidRDefault="00AE54B5" w:rsidP="000D7D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lang w:val="es-ES_tradnl"/>
        </w:rPr>
      </w:pPr>
      <w:r w:rsidRPr="00EB1BED">
        <w:rPr>
          <w:rFonts w:ascii="Calibri" w:hAnsi="Calibri" w:cs="Arial"/>
          <w:sz w:val="22"/>
          <w:szCs w:val="22"/>
          <w:lang w:val="es-ES_tradnl"/>
        </w:rPr>
        <w:tab/>
      </w:r>
      <w:r w:rsidRPr="00EB1BED">
        <w:rPr>
          <w:rFonts w:ascii="Calibri" w:hAnsi="Calibri" w:cs="Arial"/>
          <w:b/>
          <w:bCs/>
          <w:sz w:val="22"/>
          <w:szCs w:val="22"/>
          <w:lang w:val="es-ES_tradnl"/>
        </w:rPr>
        <w:t>TOTA</w:t>
      </w:r>
      <w:r w:rsidR="007166D5">
        <w:rPr>
          <w:rFonts w:ascii="Calibri" w:hAnsi="Calibri" w:cs="Arial"/>
          <w:b/>
          <w:bCs/>
          <w:sz w:val="22"/>
          <w:szCs w:val="22"/>
          <w:lang w:val="es-ES_tradnl"/>
        </w:rPr>
        <w:t>L</w:t>
      </w:r>
      <w:r w:rsidR="00683F28">
        <w:rPr>
          <w:rFonts w:ascii="Calibri" w:hAnsi="Calibri" w:cs="Arial"/>
          <w:b/>
          <w:bCs/>
          <w:sz w:val="22"/>
          <w:szCs w:val="22"/>
          <w:lang w:val="es-ES_tradnl"/>
        </w:rPr>
        <w:t>:</w:t>
      </w:r>
      <w:r w:rsidR="00683F28">
        <w:rPr>
          <w:rFonts w:ascii="Calibri" w:hAnsi="Calibri" w:cs="Arial"/>
          <w:b/>
          <w:bCs/>
          <w:sz w:val="22"/>
          <w:szCs w:val="22"/>
          <w:lang w:val="es-ES_tradnl"/>
        </w:rPr>
        <w:tab/>
      </w:r>
      <w:r w:rsidR="00683F28">
        <w:rPr>
          <w:rFonts w:ascii="Calibri" w:hAnsi="Calibri" w:cs="Arial"/>
          <w:b/>
          <w:bCs/>
          <w:sz w:val="22"/>
          <w:szCs w:val="22"/>
          <w:lang w:val="es-ES_tradnl"/>
        </w:rPr>
        <w:tab/>
      </w:r>
      <w:r w:rsidR="00683F28">
        <w:rPr>
          <w:rFonts w:ascii="Calibri" w:hAnsi="Calibri" w:cs="Arial"/>
          <w:b/>
          <w:bCs/>
          <w:sz w:val="22"/>
          <w:szCs w:val="22"/>
          <w:lang w:val="es-ES_tradnl"/>
        </w:rPr>
        <w:tab/>
      </w:r>
      <w:r w:rsidR="00683F28">
        <w:rPr>
          <w:rFonts w:ascii="Calibri" w:hAnsi="Calibri" w:cs="Arial"/>
          <w:b/>
          <w:bCs/>
          <w:sz w:val="22"/>
          <w:szCs w:val="22"/>
          <w:lang w:val="es-ES_tradnl"/>
        </w:rPr>
        <w:tab/>
      </w:r>
      <w:r w:rsidR="00683F28">
        <w:rPr>
          <w:rFonts w:ascii="Calibri" w:hAnsi="Calibri" w:cs="Arial"/>
          <w:b/>
          <w:bCs/>
          <w:sz w:val="22"/>
          <w:szCs w:val="22"/>
          <w:lang w:val="es-ES_tradnl"/>
        </w:rPr>
        <w:tab/>
      </w:r>
      <w:r w:rsidR="000D7D15" w:rsidRPr="00EB1BED">
        <w:rPr>
          <w:rFonts w:ascii="Calibri" w:hAnsi="Calibri" w:cs="Arial"/>
          <w:b/>
          <w:bCs/>
          <w:sz w:val="22"/>
          <w:szCs w:val="22"/>
          <w:lang w:val="es-ES_tradnl"/>
        </w:rPr>
        <w:tab/>
      </w:r>
      <w:r w:rsidRPr="00EB1BED">
        <w:rPr>
          <w:rFonts w:ascii="Calibri" w:hAnsi="Calibri" w:cs="Arial"/>
          <w:b/>
          <w:bCs/>
          <w:sz w:val="22"/>
          <w:szCs w:val="22"/>
          <w:lang w:val="es-ES_tradnl"/>
        </w:rPr>
        <w:t xml:space="preserve"> </w:t>
      </w:r>
      <w:r w:rsidRPr="00EB1BED">
        <w:rPr>
          <w:rFonts w:ascii="Calibri" w:hAnsi="Calibri" w:cs="Arial"/>
          <w:b/>
          <w:bCs/>
          <w:sz w:val="22"/>
          <w:szCs w:val="22"/>
          <w:lang w:val="es-ES_tradnl"/>
        </w:rPr>
        <w:tab/>
        <w:t xml:space="preserve">$ </w:t>
      </w:r>
      <w:r w:rsidR="005D1B76" w:rsidRPr="00EB1BED">
        <w:rPr>
          <w:rFonts w:ascii="Calibri" w:hAnsi="Calibri" w:cs="Arial"/>
          <w:b/>
          <w:bCs/>
          <w:sz w:val="22"/>
          <w:szCs w:val="22"/>
          <w:lang w:val="es-ES_tradnl"/>
        </w:rPr>
        <w:t xml:space="preserve">  </w:t>
      </w:r>
      <w:r w:rsidR="002A04EA">
        <w:rPr>
          <w:rFonts w:ascii="Calibri" w:hAnsi="Calibri" w:cs="Arial"/>
          <w:b/>
          <w:bCs/>
          <w:sz w:val="22"/>
          <w:szCs w:val="22"/>
          <w:lang w:val="es-ES_tradnl"/>
        </w:rPr>
        <w:t xml:space="preserve">   </w:t>
      </w:r>
      <w:r w:rsidR="00EB1BED">
        <w:rPr>
          <w:rFonts w:ascii="Calibri" w:hAnsi="Calibri" w:cs="Arial"/>
          <w:b/>
          <w:bCs/>
          <w:sz w:val="22"/>
          <w:szCs w:val="22"/>
          <w:lang w:val="es-ES_tradnl"/>
        </w:rPr>
        <w:t>88</w:t>
      </w:r>
      <w:r w:rsidR="00095281" w:rsidRPr="00EB1BED">
        <w:rPr>
          <w:rFonts w:ascii="Calibri" w:hAnsi="Calibri" w:cs="Arial"/>
          <w:b/>
          <w:bCs/>
          <w:sz w:val="22"/>
          <w:szCs w:val="22"/>
          <w:lang w:val="es-ES_tradnl"/>
        </w:rPr>
        <w:t>.</w:t>
      </w:r>
      <w:r w:rsidR="007D2569" w:rsidRPr="00EB1BED">
        <w:rPr>
          <w:rFonts w:ascii="Calibri" w:hAnsi="Calibri" w:cs="Arial"/>
          <w:b/>
          <w:bCs/>
          <w:sz w:val="22"/>
          <w:szCs w:val="22"/>
          <w:lang w:val="es-ES_tradnl"/>
        </w:rPr>
        <w:t>89</w:t>
      </w:r>
      <w:r w:rsidR="00EB1BED">
        <w:rPr>
          <w:rFonts w:ascii="Calibri" w:hAnsi="Calibri" w:cs="Arial"/>
          <w:b/>
          <w:bCs/>
          <w:sz w:val="22"/>
          <w:szCs w:val="22"/>
          <w:lang w:val="es-ES_tradnl"/>
        </w:rPr>
        <w:t>6</w:t>
      </w:r>
      <w:r w:rsidR="00095281" w:rsidRPr="00EB1BED">
        <w:rPr>
          <w:rFonts w:ascii="Calibri" w:hAnsi="Calibri" w:cs="Arial"/>
          <w:b/>
          <w:bCs/>
          <w:sz w:val="22"/>
          <w:szCs w:val="22"/>
          <w:lang w:val="es-ES_tradnl"/>
        </w:rPr>
        <w:t>.</w:t>
      </w:r>
      <w:r w:rsidR="00EB1BED">
        <w:rPr>
          <w:rFonts w:ascii="Calibri" w:hAnsi="Calibri" w:cs="Arial"/>
          <w:b/>
          <w:bCs/>
          <w:sz w:val="22"/>
          <w:szCs w:val="22"/>
          <w:lang w:val="es-ES_tradnl"/>
        </w:rPr>
        <w:t>730,00</w:t>
      </w:r>
    </w:p>
    <w:p w:rsidR="00AE54B5" w:rsidRDefault="00EB1BED" w:rsidP="000D7D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lang w:val="es-ES_tradnl"/>
        </w:rPr>
      </w:pP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sidR="00683F28">
        <w:rPr>
          <w:rFonts w:ascii="Calibri" w:hAnsi="Calibri" w:cs="Arial"/>
          <w:b/>
          <w:bCs/>
          <w:sz w:val="22"/>
          <w:szCs w:val="22"/>
          <w:lang w:val="es-ES_tradnl"/>
        </w:rPr>
        <w:tab/>
      </w:r>
      <w:r>
        <w:rPr>
          <w:rFonts w:ascii="Calibri" w:hAnsi="Calibri" w:cs="Arial"/>
          <w:b/>
          <w:bCs/>
          <w:sz w:val="22"/>
          <w:szCs w:val="22"/>
          <w:lang w:val="es-ES_tradnl"/>
        </w:rPr>
        <w:tab/>
        <w:t>===</w:t>
      </w:r>
      <w:r w:rsidR="003B03C9" w:rsidRPr="008C3E2D">
        <w:rPr>
          <w:rFonts w:ascii="Calibri" w:hAnsi="Calibri" w:cs="Arial"/>
          <w:b/>
          <w:bCs/>
          <w:sz w:val="22"/>
          <w:szCs w:val="22"/>
          <w:lang w:val="es-ES_tradnl"/>
        </w:rPr>
        <w:t>==========</w:t>
      </w:r>
    </w:p>
    <w:p w:rsidR="00AE3B11" w:rsidRPr="008C3E2D" w:rsidRDefault="00AE3B11" w:rsidP="000D7D1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5°:</w:t>
      </w:r>
      <w:r w:rsidRPr="008C3E2D">
        <w:rPr>
          <w:rFonts w:ascii="Calibri" w:hAnsi="Calibri" w:cs="Arial"/>
          <w:sz w:val="22"/>
          <w:szCs w:val="22"/>
          <w:lang w:val="es-ES_tradnl"/>
        </w:rPr>
        <w:t xml:space="preserve"> </w:t>
      </w:r>
      <w:r w:rsidRPr="008C3E2D">
        <w:rPr>
          <w:rFonts w:ascii="Calibri" w:hAnsi="Calibri" w:cs="Arial"/>
          <w:b/>
          <w:bCs/>
          <w:sz w:val="22"/>
          <w:szCs w:val="22"/>
          <w:u w:val="single"/>
          <w:lang w:val="es-ES_tradnl"/>
        </w:rPr>
        <w:t>FINANCIAMIENTO</w:t>
      </w:r>
      <w:r w:rsidRPr="008C3E2D">
        <w:rPr>
          <w:rFonts w:ascii="Calibri" w:hAnsi="Calibri" w:cs="Arial"/>
          <w:sz w:val="22"/>
          <w:szCs w:val="22"/>
          <w:lang w:val="es-ES_tradnl"/>
        </w:rPr>
        <w:t xml:space="preserve">: Estímese en la suma de </w:t>
      </w:r>
      <w:r w:rsidRPr="008C3E2D">
        <w:rPr>
          <w:rFonts w:ascii="Calibri" w:hAnsi="Calibri" w:cs="Arial"/>
          <w:b/>
          <w:sz w:val="22"/>
          <w:szCs w:val="22"/>
          <w:lang w:val="es-ES_tradnl"/>
        </w:rPr>
        <w:t>P</w:t>
      </w:r>
      <w:r w:rsidRPr="008C3E2D">
        <w:rPr>
          <w:rFonts w:ascii="Calibri" w:hAnsi="Calibri" w:cs="Arial"/>
          <w:b/>
          <w:bCs/>
          <w:sz w:val="22"/>
          <w:szCs w:val="22"/>
          <w:lang w:val="es-ES_tradnl"/>
        </w:rPr>
        <w:t>esos</w:t>
      </w:r>
      <w:r w:rsidR="00CE1D38">
        <w:rPr>
          <w:rFonts w:ascii="Calibri" w:hAnsi="Calibri" w:cs="Arial"/>
          <w:b/>
          <w:bCs/>
          <w:sz w:val="22"/>
          <w:szCs w:val="22"/>
          <w:lang w:val="es-ES_tradnl"/>
        </w:rPr>
        <w:t xml:space="preserve"> </w:t>
      </w:r>
      <w:r w:rsidR="00D763CE">
        <w:rPr>
          <w:rFonts w:ascii="Calibri" w:hAnsi="Calibri" w:cs="Arial"/>
          <w:b/>
          <w:bCs/>
          <w:sz w:val="22"/>
          <w:szCs w:val="22"/>
          <w:lang w:val="es-ES_tradnl"/>
        </w:rPr>
        <w:t>DOSCIENTOS CUATRO</w:t>
      </w:r>
      <w:r w:rsidR="00864C59" w:rsidRPr="00D763CE">
        <w:rPr>
          <w:rFonts w:ascii="Calibri" w:hAnsi="Calibri" w:cs="Arial"/>
          <w:b/>
          <w:bCs/>
          <w:sz w:val="22"/>
          <w:szCs w:val="22"/>
          <w:lang w:val="es-ES_tradnl"/>
        </w:rPr>
        <w:t xml:space="preserve"> MIL</w:t>
      </w:r>
      <w:r w:rsidR="00A947B3" w:rsidRPr="00D763CE">
        <w:rPr>
          <w:rFonts w:ascii="Calibri" w:hAnsi="Calibri" w:cs="Arial"/>
          <w:b/>
          <w:bCs/>
          <w:sz w:val="22"/>
          <w:szCs w:val="22"/>
          <w:lang w:val="es-ES_tradnl"/>
        </w:rPr>
        <w:t>LONES</w:t>
      </w:r>
      <w:r w:rsidR="00864C59" w:rsidRPr="00D763CE">
        <w:rPr>
          <w:rFonts w:ascii="Calibri" w:hAnsi="Calibri" w:cs="Arial"/>
          <w:b/>
          <w:bCs/>
          <w:sz w:val="22"/>
          <w:szCs w:val="22"/>
          <w:lang w:val="es-ES_tradnl"/>
        </w:rPr>
        <w:t xml:space="preserve"> </w:t>
      </w:r>
      <w:r w:rsidR="00D763CE">
        <w:rPr>
          <w:rFonts w:ascii="Calibri" w:hAnsi="Calibri" w:cs="Arial"/>
          <w:b/>
          <w:bCs/>
          <w:sz w:val="22"/>
          <w:szCs w:val="22"/>
          <w:lang w:val="es-ES_tradnl"/>
        </w:rPr>
        <w:t>SETECIENTOS NOVENTA Y DOS</w:t>
      </w:r>
      <w:r w:rsidR="00864C59" w:rsidRPr="00D763CE">
        <w:rPr>
          <w:rFonts w:ascii="Calibri" w:hAnsi="Calibri" w:cs="Arial"/>
          <w:b/>
          <w:bCs/>
          <w:sz w:val="22"/>
          <w:szCs w:val="22"/>
          <w:lang w:val="es-ES_tradnl"/>
        </w:rPr>
        <w:t xml:space="preserve"> MIL </w:t>
      </w:r>
      <w:r w:rsidR="0033556A" w:rsidRPr="00D763CE">
        <w:rPr>
          <w:rFonts w:ascii="Calibri" w:hAnsi="Calibri" w:cs="Arial"/>
          <w:b/>
          <w:bCs/>
          <w:sz w:val="22"/>
          <w:szCs w:val="22"/>
          <w:lang w:val="es-ES_tradnl"/>
        </w:rPr>
        <w:t>DOS</w:t>
      </w:r>
      <w:r w:rsidR="00864C59" w:rsidRPr="00D763CE">
        <w:rPr>
          <w:rFonts w:ascii="Calibri" w:hAnsi="Calibri" w:cs="Arial"/>
          <w:b/>
          <w:bCs/>
          <w:sz w:val="22"/>
          <w:szCs w:val="22"/>
          <w:lang w:val="es-ES_tradnl"/>
        </w:rPr>
        <w:t>CIENTO</w:t>
      </w:r>
      <w:r w:rsidR="0033556A" w:rsidRPr="00D763CE">
        <w:rPr>
          <w:rFonts w:ascii="Calibri" w:hAnsi="Calibri" w:cs="Arial"/>
          <w:b/>
          <w:bCs/>
          <w:sz w:val="22"/>
          <w:szCs w:val="22"/>
          <w:lang w:val="es-ES_tradnl"/>
        </w:rPr>
        <w:t>S</w:t>
      </w:r>
      <w:r w:rsidR="00864C59" w:rsidRPr="00D763CE">
        <w:rPr>
          <w:rFonts w:ascii="Calibri" w:hAnsi="Calibri" w:cs="Arial"/>
          <w:b/>
          <w:bCs/>
          <w:sz w:val="22"/>
          <w:szCs w:val="22"/>
          <w:lang w:val="es-ES_tradnl"/>
        </w:rPr>
        <w:t xml:space="preserve"> </w:t>
      </w:r>
      <w:r w:rsidR="00D763CE">
        <w:rPr>
          <w:rFonts w:ascii="Calibri" w:hAnsi="Calibri" w:cs="Arial"/>
          <w:b/>
          <w:bCs/>
          <w:sz w:val="22"/>
          <w:szCs w:val="22"/>
          <w:lang w:val="es-ES_tradnl"/>
        </w:rPr>
        <w:t>SETENTA</w:t>
      </w:r>
      <w:r w:rsidR="00492CD8" w:rsidRPr="00D763CE">
        <w:rPr>
          <w:rFonts w:ascii="Calibri" w:hAnsi="Calibri" w:cs="Arial"/>
          <w:b/>
          <w:bCs/>
          <w:sz w:val="22"/>
          <w:szCs w:val="22"/>
          <w:lang w:val="es-ES_tradnl"/>
        </w:rPr>
        <w:t xml:space="preserve"> </w:t>
      </w:r>
      <w:r w:rsidR="00D763CE">
        <w:rPr>
          <w:rFonts w:ascii="Calibri" w:hAnsi="Calibri" w:cs="Arial"/>
          <w:b/>
          <w:bCs/>
          <w:sz w:val="22"/>
          <w:szCs w:val="22"/>
          <w:lang w:val="es-ES_tradnl"/>
        </w:rPr>
        <w:t>CON</w:t>
      </w:r>
      <w:r w:rsidR="00492CD8" w:rsidRPr="00D763CE">
        <w:rPr>
          <w:rFonts w:ascii="Calibri" w:hAnsi="Calibri" w:cs="Arial"/>
          <w:b/>
          <w:bCs/>
          <w:sz w:val="22"/>
          <w:szCs w:val="22"/>
          <w:lang w:val="es-ES_tradnl"/>
        </w:rPr>
        <w:t xml:space="preserve"> 00/100 </w:t>
      </w:r>
      <w:r w:rsidRPr="00D763CE">
        <w:rPr>
          <w:rFonts w:ascii="Calibri" w:hAnsi="Calibri" w:cs="Arial"/>
          <w:b/>
          <w:bCs/>
          <w:sz w:val="22"/>
          <w:szCs w:val="22"/>
          <w:lang w:val="es-ES_tradnl"/>
        </w:rPr>
        <w:t>($</w:t>
      </w:r>
      <w:r w:rsidR="007F555A" w:rsidRPr="00D763CE">
        <w:rPr>
          <w:rFonts w:ascii="Calibri" w:hAnsi="Calibri" w:cs="Arial"/>
          <w:b/>
          <w:bCs/>
          <w:sz w:val="22"/>
          <w:szCs w:val="22"/>
          <w:lang w:val="es-ES_tradnl"/>
        </w:rPr>
        <w:t xml:space="preserve"> </w:t>
      </w:r>
      <w:r w:rsidR="00D763CE">
        <w:rPr>
          <w:rFonts w:ascii="Calibri" w:hAnsi="Calibri" w:cs="Arial"/>
          <w:b/>
          <w:bCs/>
          <w:sz w:val="22"/>
          <w:szCs w:val="22"/>
          <w:lang w:val="es-ES_tradnl"/>
        </w:rPr>
        <w:t>204</w:t>
      </w:r>
      <w:r w:rsidR="00864C59" w:rsidRPr="00D763CE">
        <w:rPr>
          <w:rFonts w:ascii="Calibri" w:hAnsi="Calibri" w:cs="Arial"/>
          <w:b/>
          <w:bCs/>
          <w:sz w:val="22"/>
          <w:szCs w:val="22"/>
          <w:lang w:val="es-ES_tradnl"/>
        </w:rPr>
        <w:t>.</w:t>
      </w:r>
      <w:r w:rsidR="00D763CE">
        <w:rPr>
          <w:rFonts w:ascii="Calibri" w:hAnsi="Calibri" w:cs="Arial"/>
          <w:b/>
          <w:bCs/>
          <w:sz w:val="22"/>
          <w:szCs w:val="22"/>
          <w:lang w:val="es-ES_tradnl"/>
        </w:rPr>
        <w:t>792</w:t>
      </w:r>
      <w:r w:rsidR="00864C59" w:rsidRPr="00D763CE">
        <w:rPr>
          <w:rFonts w:ascii="Calibri" w:hAnsi="Calibri" w:cs="Arial"/>
          <w:b/>
          <w:bCs/>
          <w:sz w:val="22"/>
          <w:szCs w:val="22"/>
          <w:lang w:val="es-ES_tradnl"/>
        </w:rPr>
        <w:t>.</w:t>
      </w:r>
      <w:r w:rsidR="0033556A" w:rsidRPr="00D763CE">
        <w:rPr>
          <w:rFonts w:ascii="Calibri" w:hAnsi="Calibri" w:cs="Arial"/>
          <w:b/>
          <w:bCs/>
          <w:sz w:val="22"/>
          <w:szCs w:val="22"/>
          <w:lang w:val="es-ES_tradnl"/>
        </w:rPr>
        <w:t>27</w:t>
      </w:r>
      <w:r w:rsidR="00D763CE">
        <w:rPr>
          <w:rFonts w:ascii="Calibri" w:hAnsi="Calibri" w:cs="Arial"/>
          <w:b/>
          <w:bCs/>
          <w:sz w:val="22"/>
          <w:szCs w:val="22"/>
          <w:lang w:val="es-ES_tradnl"/>
        </w:rPr>
        <w:t>0,00</w:t>
      </w:r>
      <w:r w:rsidRPr="00D763CE">
        <w:rPr>
          <w:rFonts w:ascii="Calibri" w:hAnsi="Calibri" w:cs="Arial"/>
          <w:b/>
          <w:bCs/>
          <w:sz w:val="22"/>
          <w:szCs w:val="22"/>
          <w:lang w:val="es-ES_tradnl"/>
        </w:rPr>
        <w:t>) o su equivalente en otros medios de pago</w:t>
      </w:r>
      <w:r w:rsidRPr="00D763CE">
        <w:rPr>
          <w:rFonts w:ascii="Calibri" w:hAnsi="Calibri" w:cs="Arial"/>
          <w:sz w:val="22"/>
          <w:szCs w:val="22"/>
          <w:lang w:val="es-ES_tradnl"/>
        </w:rPr>
        <w:t>, el FINA</w:t>
      </w:r>
      <w:r w:rsidRPr="008C3E2D">
        <w:rPr>
          <w:rFonts w:ascii="Calibri" w:hAnsi="Calibri" w:cs="Arial"/>
          <w:sz w:val="22"/>
          <w:szCs w:val="22"/>
          <w:lang w:val="es-ES_tradnl"/>
        </w:rPr>
        <w:t>NCIAMIENTO necesario de la Administración Municipal para el ejercicio 201</w:t>
      </w:r>
      <w:r w:rsidR="007D7B7A">
        <w:rPr>
          <w:rFonts w:ascii="Calibri" w:hAnsi="Calibri" w:cs="Arial"/>
          <w:sz w:val="22"/>
          <w:szCs w:val="22"/>
          <w:lang w:val="es-ES_tradnl"/>
        </w:rPr>
        <w:t>8</w:t>
      </w:r>
      <w:r w:rsidRPr="008C3E2D">
        <w:rPr>
          <w:rFonts w:ascii="Calibri" w:hAnsi="Calibri" w:cs="Arial"/>
          <w:sz w:val="22"/>
          <w:szCs w:val="22"/>
          <w:lang w:val="es-ES_tradnl"/>
        </w:rPr>
        <w:t xml:space="preserve"> provenientes de Remanentes de Ejercicios Anteriores y de Proveedores y Contratistas (deuda flotante), según surge del siguiente detalle:</w:t>
      </w:r>
    </w:p>
    <w:p w:rsidR="00AE54B5" w:rsidRPr="008C3E2D" w:rsidRDefault="00AE54B5" w:rsidP="002528D0">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Pr="00335492" w:rsidRDefault="00AE5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sidRPr="008C3E2D">
        <w:rPr>
          <w:rFonts w:ascii="Calibri" w:hAnsi="Calibri" w:cs="Arial"/>
          <w:sz w:val="22"/>
          <w:szCs w:val="22"/>
          <w:lang w:val="es-ES_tradnl"/>
        </w:rPr>
        <w:t>T</w:t>
      </w:r>
      <w:r w:rsidR="00105714">
        <w:rPr>
          <w:rFonts w:ascii="Calibri" w:hAnsi="Calibri" w:cs="Arial"/>
          <w:sz w:val="22"/>
          <w:szCs w:val="22"/>
          <w:lang w:val="es-ES_tradnl"/>
        </w:rPr>
        <w:t>OTAL</w:t>
      </w:r>
      <w:r w:rsidRPr="008C3E2D">
        <w:rPr>
          <w:rFonts w:ascii="Calibri" w:hAnsi="Calibri" w:cs="Arial"/>
          <w:sz w:val="22"/>
          <w:szCs w:val="22"/>
          <w:lang w:val="es-ES_tradnl"/>
        </w:rPr>
        <w:t xml:space="preserve"> </w:t>
      </w:r>
      <w:r w:rsidR="00105714">
        <w:rPr>
          <w:rFonts w:ascii="Calibri" w:hAnsi="Calibri" w:cs="Arial"/>
          <w:sz w:val="22"/>
          <w:szCs w:val="22"/>
          <w:lang w:val="es-ES_tradnl"/>
        </w:rPr>
        <w:t>DE</w:t>
      </w:r>
      <w:r w:rsidRPr="008C3E2D">
        <w:rPr>
          <w:rFonts w:ascii="Calibri" w:hAnsi="Calibri" w:cs="Arial"/>
          <w:sz w:val="22"/>
          <w:szCs w:val="22"/>
          <w:lang w:val="es-ES_tradnl"/>
        </w:rPr>
        <w:t xml:space="preserve"> E</w:t>
      </w:r>
      <w:r w:rsidR="00105714">
        <w:rPr>
          <w:rFonts w:ascii="Calibri" w:hAnsi="Calibri" w:cs="Arial"/>
          <w:sz w:val="22"/>
          <w:szCs w:val="22"/>
          <w:lang w:val="es-ES_tradnl"/>
        </w:rPr>
        <w:t>ROGACIONES</w:t>
      </w:r>
      <w:r w:rsidRPr="008C3E2D">
        <w:rPr>
          <w:rFonts w:ascii="Calibri" w:hAnsi="Calibri" w:cs="Arial"/>
          <w:sz w:val="22"/>
          <w:szCs w:val="22"/>
          <w:lang w:val="es-ES_tradnl"/>
        </w:rPr>
        <w:t xml:space="preserve"> P</w:t>
      </w:r>
      <w:r w:rsidR="00105714">
        <w:rPr>
          <w:rFonts w:ascii="Calibri" w:hAnsi="Calibri" w:cs="Arial"/>
          <w:sz w:val="22"/>
          <w:szCs w:val="22"/>
          <w:lang w:val="es-ES_tradnl"/>
        </w:rPr>
        <w:t>RESUPUESTADAS:</w:t>
      </w:r>
      <w:r w:rsidRPr="008C3E2D">
        <w:rPr>
          <w:rFonts w:ascii="Calibri" w:hAnsi="Calibri" w:cs="Arial"/>
          <w:sz w:val="22"/>
          <w:szCs w:val="22"/>
          <w:lang w:val="es-ES_tradnl"/>
        </w:rPr>
        <w:tab/>
      </w:r>
      <w:r w:rsidRPr="008C3E2D">
        <w:rPr>
          <w:rFonts w:ascii="Calibri" w:hAnsi="Calibri" w:cs="Arial"/>
          <w:sz w:val="22"/>
          <w:szCs w:val="22"/>
          <w:lang w:val="es-ES_tradnl"/>
        </w:rPr>
        <w:tab/>
      </w:r>
      <w:r w:rsidRPr="00335492">
        <w:rPr>
          <w:rFonts w:ascii="Calibri" w:hAnsi="Calibri" w:cs="Arial"/>
          <w:sz w:val="22"/>
          <w:szCs w:val="22"/>
          <w:lang w:val="es-ES_tradnl"/>
        </w:rPr>
        <w:t>$</w:t>
      </w:r>
      <w:r w:rsidR="00335492">
        <w:rPr>
          <w:rFonts w:ascii="Calibri" w:hAnsi="Calibri" w:cs="Arial"/>
          <w:sz w:val="22"/>
          <w:szCs w:val="22"/>
          <w:lang w:val="es-ES_tradnl"/>
        </w:rPr>
        <w:t xml:space="preserve"> </w:t>
      </w:r>
      <w:r w:rsidR="007D2569" w:rsidRPr="00335492">
        <w:rPr>
          <w:rFonts w:ascii="Calibri" w:hAnsi="Calibri" w:cs="Arial"/>
          <w:sz w:val="22"/>
          <w:szCs w:val="22"/>
          <w:lang w:val="es-ES_tradnl"/>
        </w:rPr>
        <w:t>1.</w:t>
      </w:r>
      <w:r w:rsidR="00335492">
        <w:rPr>
          <w:rFonts w:ascii="Calibri" w:hAnsi="Calibri" w:cs="Arial"/>
          <w:sz w:val="22"/>
          <w:szCs w:val="22"/>
          <w:lang w:val="es-ES_tradnl"/>
        </w:rPr>
        <w:t>644</w:t>
      </w:r>
      <w:r w:rsidR="007F555A" w:rsidRPr="00335492">
        <w:rPr>
          <w:rFonts w:ascii="Calibri" w:hAnsi="Calibri" w:cs="Arial"/>
          <w:sz w:val="22"/>
          <w:szCs w:val="22"/>
          <w:lang w:val="es-ES_tradnl"/>
        </w:rPr>
        <w:t>.</w:t>
      </w:r>
      <w:r w:rsidR="00335492">
        <w:rPr>
          <w:rFonts w:ascii="Calibri" w:hAnsi="Calibri" w:cs="Arial"/>
          <w:sz w:val="22"/>
          <w:szCs w:val="22"/>
          <w:lang w:val="es-ES_tradnl"/>
        </w:rPr>
        <w:t>511</w:t>
      </w:r>
      <w:r w:rsidR="007F555A" w:rsidRPr="00335492">
        <w:rPr>
          <w:rFonts w:ascii="Calibri" w:hAnsi="Calibri" w:cs="Arial"/>
          <w:sz w:val="22"/>
          <w:szCs w:val="22"/>
          <w:lang w:val="es-ES_tradnl"/>
        </w:rPr>
        <w:t>.</w:t>
      </w:r>
      <w:r w:rsidR="00335492">
        <w:rPr>
          <w:rFonts w:ascii="Calibri" w:hAnsi="Calibri" w:cs="Arial"/>
          <w:sz w:val="22"/>
          <w:szCs w:val="22"/>
          <w:lang w:val="es-ES_tradnl"/>
        </w:rPr>
        <w:t>990,00</w:t>
      </w:r>
    </w:p>
    <w:p w:rsidR="00AE54B5" w:rsidRPr="00335492"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22"/>
        <w:jc w:val="both"/>
        <w:rPr>
          <w:rFonts w:ascii="Calibri" w:hAnsi="Calibri" w:cs="Arial"/>
          <w:sz w:val="22"/>
          <w:szCs w:val="22"/>
          <w:lang w:val="es-ES_tradnl"/>
        </w:rPr>
      </w:pPr>
      <w:r w:rsidRPr="00335492">
        <w:rPr>
          <w:rFonts w:ascii="Calibri" w:hAnsi="Calibri" w:cs="Arial"/>
          <w:sz w:val="22"/>
          <w:szCs w:val="22"/>
          <w:lang w:val="es-ES_tradnl"/>
        </w:rPr>
        <w:tab/>
      </w:r>
      <w:proofErr w:type="gramStart"/>
      <w:r w:rsidR="00335492">
        <w:rPr>
          <w:rFonts w:ascii="Calibri" w:hAnsi="Calibri" w:cs="Arial"/>
          <w:sz w:val="22"/>
          <w:szCs w:val="22"/>
          <w:lang w:val="es-ES_tradnl"/>
        </w:rPr>
        <w:t>menos</w:t>
      </w:r>
      <w:proofErr w:type="gramEnd"/>
      <w:r w:rsidRPr="00335492">
        <w:rPr>
          <w:rFonts w:ascii="Calibri" w:hAnsi="Calibri" w:cs="Arial"/>
          <w:sz w:val="22"/>
          <w:szCs w:val="22"/>
          <w:lang w:val="es-ES_tradnl"/>
        </w:rPr>
        <w:t>:</w:t>
      </w:r>
    </w:p>
    <w:p w:rsidR="00AE54B5" w:rsidRPr="00335492" w:rsidRDefault="0010661F" w:rsidP="00335492">
      <w:pPr>
        <w:tabs>
          <w:tab w:val="left" w:pos="0"/>
          <w:tab w:val="left" w:pos="720"/>
          <w:tab w:val="left" w:pos="1439"/>
          <w:tab w:val="left" w:pos="2159"/>
          <w:tab w:val="left" w:pos="2879"/>
          <w:tab w:val="left" w:pos="3599"/>
          <w:tab w:val="left" w:pos="4319"/>
          <w:tab w:val="left" w:pos="5039"/>
          <w:tab w:val="left" w:pos="5759"/>
          <w:tab w:val="left" w:pos="6478"/>
          <w:tab w:val="left" w:pos="7198"/>
          <w:tab w:val="left" w:pos="7918"/>
        </w:tabs>
        <w:ind w:firstLine="720"/>
        <w:jc w:val="both"/>
        <w:rPr>
          <w:rFonts w:ascii="Calibri" w:hAnsi="Calibri" w:cs="Arial"/>
          <w:sz w:val="22"/>
          <w:szCs w:val="22"/>
          <w:u w:val="single"/>
          <w:lang w:val="es-ES_tradnl"/>
        </w:rPr>
      </w:pPr>
      <w:r w:rsidRPr="00335492">
        <w:rPr>
          <w:rFonts w:ascii="Calibri" w:hAnsi="Calibri" w:cs="Arial"/>
          <w:sz w:val="22"/>
          <w:szCs w:val="22"/>
          <w:u w:val="single"/>
          <w:lang w:val="es-ES_tradnl"/>
        </w:rPr>
        <w:t>R</w:t>
      </w:r>
      <w:r w:rsidR="00105714">
        <w:rPr>
          <w:rFonts w:ascii="Calibri" w:hAnsi="Calibri" w:cs="Arial"/>
          <w:sz w:val="22"/>
          <w:szCs w:val="22"/>
          <w:u w:val="single"/>
          <w:lang w:val="es-ES_tradnl"/>
        </w:rPr>
        <w:t xml:space="preserve">ECURSOS </w:t>
      </w:r>
      <w:r w:rsidR="00AE54B5" w:rsidRPr="00335492">
        <w:rPr>
          <w:rFonts w:ascii="Calibri" w:hAnsi="Calibri" w:cs="Arial"/>
          <w:sz w:val="22"/>
          <w:szCs w:val="22"/>
          <w:u w:val="single"/>
          <w:lang w:val="es-ES_tradnl"/>
        </w:rPr>
        <w:t>P</w:t>
      </w:r>
      <w:r w:rsidR="00105714">
        <w:rPr>
          <w:rFonts w:ascii="Calibri" w:hAnsi="Calibri" w:cs="Arial"/>
          <w:sz w:val="22"/>
          <w:szCs w:val="22"/>
          <w:u w:val="single"/>
          <w:lang w:val="es-ES_tradnl"/>
        </w:rPr>
        <w:t>RESUPUESTADOS:</w:t>
      </w:r>
      <w:r w:rsidR="00AE54B5" w:rsidRPr="00335492">
        <w:rPr>
          <w:rFonts w:ascii="Calibri" w:hAnsi="Calibri" w:cs="Arial"/>
          <w:sz w:val="22"/>
          <w:szCs w:val="22"/>
          <w:u w:val="single"/>
          <w:lang w:val="es-ES_tradnl"/>
        </w:rPr>
        <w:tab/>
      </w:r>
      <w:r w:rsidR="00AE54B5" w:rsidRPr="00335492">
        <w:rPr>
          <w:rFonts w:ascii="Calibri" w:hAnsi="Calibri" w:cs="Arial"/>
          <w:sz w:val="22"/>
          <w:szCs w:val="22"/>
          <w:u w:val="single"/>
          <w:lang w:val="es-ES_tradnl"/>
        </w:rPr>
        <w:tab/>
      </w:r>
      <w:r w:rsidR="00AE54B5" w:rsidRPr="00335492">
        <w:rPr>
          <w:rFonts w:ascii="Calibri" w:hAnsi="Calibri" w:cs="Arial"/>
          <w:sz w:val="22"/>
          <w:szCs w:val="22"/>
          <w:u w:val="single"/>
          <w:lang w:val="es-ES_tradnl"/>
        </w:rPr>
        <w:tab/>
      </w:r>
      <w:r w:rsidR="00AE54B5" w:rsidRPr="00335492">
        <w:rPr>
          <w:rFonts w:ascii="Calibri" w:hAnsi="Calibri" w:cs="Arial"/>
          <w:sz w:val="22"/>
          <w:szCs w:val="22"/>
          <w:u w:val="single"/>
          <w:lang w:val="es-ES_tradnl"/>
        </w:rPr>
        <w:tab/>
        <w:t>$</w:t>
      </w:r>
      <w:r w:rsidR="002A04EA">
        <w:rPr>
          <w:rFonts w:ascii="Calibri" w:hAnsi="Calibri" w:cs="Arial"/>
          <w:sz w:val="22"/>
          <w:szCs w:val="22"/>
          <w:u w:val="single"/>
          <w:lang w:val="es-ES_tradnl"/>
        </w:rPr>
        <w:t xml:space="preserve"> </w:t>
      </w:r>
      <w:r w:rsidR="007D2569" w:rsidRPr="00335492">
        <w:rPr>
          <w:rFonts w:ascii="Calibri" w:hAnsi="Calibri" w:cs="Arial"/>
          <w:sz w:val="22"/>
          <w:szCs w:val="22"/>
          <w:u w:val="single"/>
          <w:lang w:val="es-ES_tradnl"/>
        </w:rPr>
        <w:t>1.</w:t>
      </w:r>
      <w:r w:rsidR="002A04EA">
        <w:rPr>
          <w:rFonts w:ascii="Calibri" w:hAnsi="Calibri" w:cs="Arial"/>
          <w:sz w:val="22"/>
          <w:szCs w:val="22"/>
          <w:u w:val="single"/>
          <w:lang w:val="es-ES_tradnl"/>
        </w:rPr>
        <w:t>43</w:t>
      </w:r>
      <w:r w:rsidR="00207614">
        <w:rPr>
          <w:rFonts w:ascii="Calibri" w:hAnsi="Calibri" w:cs="Arial"/>
          <w:sz w:val="22"/>
          <w:szCs w:val="22"/>
          <w:u w:val="single"/>
          <w:lang w:val="es-ES_tradnl"/>
        </w:rPr>
        <w:t>9</w:t>
      </w:r>
      <w:r w:rsidR="007F555A" w:rsidRPr="00335492">
        <w:rPr>
          <w:rFonts w:ascii="Calibri" w:hAnsi="Calibri" w:cs="Arial"/>
          <w:sz w:val="22"/>
          <w:szCs w:val="22"/>
          <w:u w:val="single"/>
          <w:lang w:val="es-ES_tradnl"/>
        </w:rPr>
        <w:t>.</w:t>
      </w:r>
      <w:r w:rsidR="002A04EA">
        <w:rPr>
          <w:rFonts w:ascii="Calibri" w:hAnsi="Calibri" w:cs="Arial"/>
          <w:sz w:val="22"/>
          <w:szCs w:val="22"/>
          <w:u w:val="single"/>
          <w:lang w:val="es-ES_tradnl"/>
        </w:rPr>
        <w:t>719</w:t>
      </w:r>
      <w:r w:rsidR="007F555A" w:rsidRPr="00335492">
        <w:rPr>
          <w:rFonts w:ascii="Calibri" w:hAnsi="Calibri" w:cs="Arial"/>
          <w:sz w:val="22"/>
          <w:szCs w:val="22"/>
          <w:u w:val="single"/>
          <w:lang w:val="es-ES_tradnl"/>
        </w:rPr>
        <w:t>.</w:t>
      </w:r>
      <w:r w:rsidR="002A04EA">
        <w:rPr>
          <w:rFonts w:ascii="Calibri" w:hAnsi="Calibri" w:cs="Arial"/>
          <w:sz w:val="22"/>
          <w:szCs w:val="22"/>
          <w:u w:val="single"/>
          <w:lang w:val="es-ES_tradnl"/>
        </w:rPr>
        <w:t>720,00</w:t>
      </w:r>
    </w:p>
    <w:p w:rsidR="008D737B"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b/>
          <w:bCs/>
          <w:sz w:val="22"/>
          <w:szCs w:val="22"/>
          <w:lang w:val="es-ES_tradnl"/>
        </w:rPr>
      </w:pPr>
      <w:r w:rsidRPr="00335492">
        <w:rPr>
          <w:rFonts w:ascii="Calibri" w:hAnsi="Calibri" w:cs="Arial"/>
          <w:b/>
          <w:bCs/>
          <w:sz w:val="22"/>
          <w:szCs w:val="22"/>
          <w:lang w:val="es-ES_tradnl"/>
        </w:rPr>
        <w:t>NECESIDAD DE FINANCIAMIENTO</w:t>
      </w:r>
      <w:r w:rsidR="002A04EA">
        <w:rPr>
          <w:rFonts w:ascii="Calibri" w:hAnsi="Calibri" w:cs="Arial"/>
          <w:b/>
          <w:bCs/>
          <w:sz w:val="22"/>
          <w:szCs w:val="22"/>
          <w:lang w:val="es-ES_tradnl"/>
        </w:rPr>
        <w:t>:</w:t>
      </w:r>
      <w:r w:rsidRPr="00335492">
        <w:rPr>
          <w:rFonts w:ascii="Calibri" w:hAnsi="Calibri" w:cs="Arial"/>
          <w:b/>
          <w:bCs/>
          <w:sz w:val="22"/>
          <w:szCs w:val="22"/>
          <w:lang w:val="es-ES_tradnl"/>
        </w:rPr>
        <w:tab/>
      </w:r>
      <w:r w:rsidR="002A04EA">
        <w:rPr>
          <w:rFonts w:ascii="Calibri" w:hAnsi="Calibri" w:cs="Arial"/>
          <w:b/>
          <w:bCs/>
          <w:sz w:val="22"/>
          <w:szCs w:val="22"/>
          <w:lang w:val="es-ES_tradnl"/>
        </w:rPr>
        <w:tab/>
      </w:r>
      <w:r w:rsidR="002A04EA">
        <w:rPr>
          <w:rFonts w:ascii="Calibri" w:hAnsi="Calibri" w:cs="Arial"/>
          <w:b/>
          <w:bCs/>
          <w:sz w:val="22"/>
          <w:szCs w:val="22"/>
          <w:lang w:val="es-ES_tradnl"/>
        </w:rPr>
        <w:tab/>
      </w:r>
      <w:r w:rsidRPr="00335492">
        <w:rPr>
          <w:rFonts w:ascii="Calibri" w:hAnsi="Calibri" w:cs="Arial"/>
          <w:b/>
          <w:bCs/>
          <w:sz w:val="22"/>
          <w:szCs w:val="22"/>
          <w:lang w:val="es-ES_tradnl"/>
        </w:rPr>
        <w:t>$</w:t>
      </w:r>
      <w:r w:rsidR="00451FD8" w:rsidRPr="00335492">
        <w:rPr>
          <w:rFonts w:ascii="Calibri" w:hAnsi="Calibri" w:cs="Arial"/>
          <w:b/>
          <w:bCs/>
          <w:sz w:val="22"/>
          <w:szCs w:val="22"/>
          <w:lang w:val="es-ES_tradnl"/>
        </w:rPr>
        <w:t xml:space="preserve"> </w:t>
      </w:r>
      <w:r w:rsidR="007D2569" w:rsidRPr="00335492">
        <w:rPr>
          <w:rFonts w:ascii="Calibri" w:hAnsi="Calibri" w:cs="Arial"/>
          <w:b/>
          <w:bCs/>
          <w:sz w:val="22"/>
          <w:szCs w:val="22"/>
          <w:lang w:val="es-ES_tradnl"/>
        </w:rPr>
        <w:t xml:space="preserve"> </w:t>
      </w:r>
      <w:r w:rsidR="002A04EA">
        <w:rPr>
          <w:rFonts w:ascii="Calibri" w:hAnsi="Calibri" w:cs="Arial"/>
          <w:b/>
          <w:bCs/>
          <w:sz w:val="22"/>
          <w:szCs w:val="22"/>
          <w:lang w:val="es-ES_tradnl"/>
        </w:rPr>
        <w:t xml:space="preserve"> </w:t>
      </w:r>
      <w:r w:rsidR="00192A83">
        <w:rPr>
          <w:rFonts w:ascii="Calibri" w:hAnsi="Calibri" w:cs="Arial"/>
          <w:b/>
          <w:bCs/>
          <w:sz w:val="22"/>
          <w:szCs w:val="22"/>
          <w:lang w:val="es-ES_tradnl"/>
        </w:rPr>
        <w:t xml:space="preserve"> 204</w:t>
      </w:r>
      <w:r w:rsidR="007F555A" w:rsidRPr="00335492">
        <w:rPr>
          <w:rFonts w:ascii="Calibri" w:hAnsi="Calibri" w:cs="Arial"/>
          <w:b/>
          <w:bCs/>
          <w:sz w:val="22"/>
          <w:szCs w:val="22"/>
          <w:lang w:val="es-ES_tradnl"/>
        </w:rPr>
        <w:t>.</w:t>
      </w:r>
      <w:r w:rsidR="00192A83">
        <w:rPr>
          <w:rFonts w:ascii="Calibri" w:hAnsi="Calibri" w:cs="Arial"/>
          <w:b/>
          <w:bCs/>
          <w:sz w:val="22"/>
          <w:szCs w:val="22"/>
          <w:lang w:val="es-ES_tradnl"/>
        </w:rPr>
        <w:t>792</w:t>
      </w:r>
      <w:r w:rsidR="007D2569" w:rsidRPr="00335492">
        <w:rPr>
          <w:rFonts w:ascii="Calibri" w:hAnsi="Calibri" w:cs="Arial"/>
          <w:b/>
          <w:bCs/>
          <w:sz w:val="22"/>
          <w:szCs w:val="22"/>
          <w:lang w:val="es-ES_tradnl"/>
        </w:rPr>
        <w:t>.27</w:t>
      </w:r>
      <w:r w:rsidR="00D97961">
        <w:rPr>
          <w:rFonts w:ascii="Calibri" w:hAnsi="Calibri" w:cs="Arial"/>
          <w:b/>
          <w:bCs/>
          <w:sz w:val="22"/>
          <w:szCs w:val="22"/>
          <w:lang w:val="es-ES_tradnl"/>
        </w:rPr>
        <w:t>0</w:t>
      </w:r>
      <w:r w:rsidR="008D737B">
        <w:rPr>
          <w:rFonts w:ascii="Calibri" w:hAnsi="Calibri" w:cs="Arial"/>
          <w:b/>
          <w:bCs/>
          <w:sz w:val="22"/>
          <w:szCs w:val="22"/>
          <w:lang w:val="es-ES_tradnl"/>
        </w:rPr>
        <w:t>,00</w:t>
      </w:r>
    </w:p>
    <w:p w:rsidR="00AE54B5" w:rsidRPr="00335492" w:rsidRDefault="008D737B">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Pr>
          <w:rFonts w:ascii="Calibri" w:hAnsi="Calibri" w:cs="Arial"/>
          <w:b/>
          <w:bCs/>
          <w:sz w:val="22"/>
          <w:szCs w:val="22"/>
          <w:lang w:val="es-ES_tradnl"/>
        </w:rPr>
        <w:tab/>
      </w:r>
      <w:r w:rsidR="00CE0E55" w:rsidRPr="00335492">
        <w:rPr>
          <w:rFonts w:ascii="Calibri" w:hAnsi="Calibri" w:cs="Arial"/>
          <w:sz w:val="22"/>
          <w:szCs w:val="22"/>
          <w:lang w:val="es-ES_tradnl"/>
        </w:rPr>
        <w:tab/>
      </w:r>
      <w:r>
        <w:rPr>
          <w:rFonts w:ascii="Calibri" w:hAnsi="Calibri" w:cs="Arial"/>
          <w:sz w:val="22"/>
          <w:szCs w:val="22"/>
          <w:lang w:val="es-ES_tradnl"/>
        </w:rPr>
        <w:t>====</w:t>
      </w:r>
      <w:r w:rsidR="002528D0" w:rsidRPr="00335492">
        <w:rPr>
          <w:rFonts w:ascii="Calibri" w:hAnsi="Calibri" w:cs="Arial"/>
          <w:sz w:val="22"/>
          <w:szCs w:val="22"/>
          <w:lang w:val="es-ES_tradnl"/>
        </w:rPr>
        <w:t>===========</w:t>
      </w:r>
    </w:p>
    <w:p w:rsidR="00D97961" w:rsidRDefault="00D97961">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p>
    <w:p w:rsidR="00AE54B5" w:rsidRPr="00335492"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sidRPr="00335492">
        <w:rPr>
          <w:rFonts w:ascii="Calibri" w:hAnsi="Calibri" w:cs="Arial"/>
          <w:sz w:val="22"/>
          <w:szCs w:val="22"/>
          <w:lang w:val="es-ES_tradnl"/>
        </w:rPr>
        <w:t>R</w:t>
      </w:r>
      <w:r w:rsidR="00D97961">
        <w:rPr>
          <w:rFonts w:ascii="Calibri" w:hAnsi="Calibri" w:cs="Arial"/>
          <w:sz w:val="22"/>
          <w:szCs w:val="22"/>
          <w:lang w:val="es-ES_tradnl"/>
        </w:rPr>
        <w:t>EMANENTES DE</w:t>
      </w:r>
      <w:r w:rsidRPr="00335492">
        <w:rPr>
          <w:rFonts w:ascii="Calibri" w:hAnsi="Calibri" w:cs="Arial"/>
          <w:sz w:val="22"/>
          <w:szCs w:val="22"/>
          <w:lang w:val="es-ES_tradnl"/>
        </w:rPr>
        <w:t xml:space="preserve"> E</w:t>
      </w:r>
      <w:r w:rsidR="00D97961">
        <w:rPr>
          <w:rFonts w:ascii="Calibri" w:hAnsi="Calibri" w:cs="Arial"/>
          <w:sz w:val="22"/>
          <w:szCs w:val="22"/>
          <w:lang w:val="es-ES_tradnl"/>
        </w:rPr>
        <w:t>JERCICIOS</w:t>
      </w:r>
      <w:r w:rsidRPr="00335492">
        <w:rPr>
          <w:rFonts w:ascii="Calibri" w:hAnsi="Calibri" w:cs="Arial"/>
          <w:sz w:val="22"/>
          <w:szCs w:val="22"/>
          <w:lang w:val="es-ES_tradnl"/>
        </w:rPr>
        <w:t xml:space="preserve"> </w:t>
      </w:r>
      <w:r w:rsidR="00D97961">
        <w:rPr>
          <w:rFonts w:ascii="Calibri" w:hAnsi="Calibri" w:cs="Arial"/>
          <w:sz w:val="22"/>
          <w:szCs w:val="22"/>
          <w:lang w:val="es-ES_tradnl"/>
        </w:rPr>
        <w:t>ANTERIORES:</w:t>
      </w:r>
      <w:r w:rsidRPr="00335492">
        <w:rPr>
          <w:rFonts w:ascii="Calibri" w:hAnsi="Calibri" w:cs="Arial"/>
          <w:sz w:val="22"/>
          <w:szCs w:val="22"/>
          <w:lang w:val="es-ES_tradnl"/>
        </w:rPr>
        <w:tab/>
      </w:r>
      <w:r w:rsidRPr="00335492">
        <w:rPr>
          <w:rFonts w:ascii="Calibri" w:hAnsi="Calibri" w:cs="Arial"/>
          <w:sz w:val="22"/>
          <w:szCs w:val="22"/>
          <w:lang w:val="es-ES_tradnl"/>
        </w:rPr>
        <w:tab/>
        <w:t>$</w:t>
      </w:r>
      <w:r w:rsidR="00E77D1F" w:rsidRPr="00335492">
        <w:rPr>
          <w:rFonts w:ascii="Calibri" w:hAnsi="Calibri" w:cs="Arial"/>
          <w:sz w:val="22"/>
          <w:szCs w:val="22"/>
          <w:lang w:val="es-ES_tradnl"/>
        </w:rPr>
        <w:t xml:space="preserve"> </w:t>
      </w:r>
      <w:r w:rsidR="00A13B26" w:rsidRPr="00335492">
        <w:rPr>
          <w:rFonts w:ascii="Calibri" w:hAnsi="Calibri" w:cs="Arial"/>
          <w:sz w:val="22"/>
          <w:szCs w:val="22"/>
          <w:lang w:val="es-ES_tradnl"/>
        </w:rPr>
        <w:t xml:space="preserve"> </w:t>
      </w:r>
      <w:r w:rsidR="00E77D1F" w:rsidRPr="00335492">
        <w:rPr>
          <w:rFonts w:ascii="Calibri" w:hAnsi="Calibri" w:cs="Arial"/>
          <w:sz w:val="22"/>
          <w:szCs w:val="22"/>
          <w:lang w:val="es-ES_tradnl"/>
        </w:rPr>
        <w:t xml:space="preserve">  </w:t>
      </w:r>
      <w:r w:rsidR="000F03DE" w:rsidRPr="00335492">
        <w:rPr>
          <w:rFonts w:ascii="Calibri" w:hAnsi="Calibri" w:cs="Arial"/>
          <w:sz w:val="22"/>
          <w:szCs w:val="22"/>
          <w:lang w:val="es-ES_tradnl"/>
        </w:rPr>
        <w:t xml:space="preserve"> </w:t>
      </w:r>
      <w:r w:rsidR="00D97961">
        <w:rPr>
          <w:rFonts w:ascii="Calibri" w:hAnsi="Calibri" w:cs="Arial"/>
          <w:sz w:val="22"/>
          <w:szCs w:val="22"/>
          <w:lang w:val="es-ES_tradnl"/>
        </w:rPr>
        <w:t xml:space="preserve">  65</w:t>
      </w:r>
      <w:r w:rsidR="007F555A" w:rsidRPr="00335492">
        <w:rPr>
          <w:rFonts w:ascii="Calibri" w:hAnsi="Calibri" w:cs="Arial"/>
          <w:sz w:val="22"/>
          <w:szCs w:val="22"/>
          <w:lang w:val="es-ES_tradnl"/>
        </w:rPr>
        <w:t>.</w:t>
      </w:r>
      <w:r w:rsidR="00D97961">
        <w:rPr>
          <w:rFonts w:ascii="Calibri" w:hAnsi="Calibri" w:cs="Arial"/>
          <w:sz w:val="22"/>
          <w:szCs w:val="22"/>
          <w:lang w:val="es-ES_tradnl"/>
        </w:rPr>
        <w:t>781</w:t>
      </w:r>
      <w:r w:rsidR="007F555A" w:rsidRPr="00335492">
        <w:rPr>
          <w:rFonts w:ascii="Calibri" w:hAnsi="Calibri" w:cs="Arial"/>
          <w:sz w:val="22"/>
          <w:szCs w:val="22"/>
          <w:lang w:val="es-ES_tradnl"/>
        </w:rPr>
        <w:t>.</w:t>
      </w:r>
      <w:r w:rsidR="00D97961">
        <w:rPr>
          <w:rFonts w:ascii="Calibri" w:hAnsi="Calibri" w:cs="Arial"/>
          <w:sz w:val="22"/>
          <w:szCs w:val="22"/>
          <w:lang w:val="es-ES_tradnl"/>
        </w:rPr>
        <w:t>1</w:t>
      </w:r>
      <w:r w:rsidR="00864C59" w:rsidRPr="00335492">
        <w:rPr>
          <w:rFonts w:ascii="Calibri" w:hAnsi="Calibri" w:cs="Arial"/>
          <w:sz w:val="22"/>
          <w:szCs w:val="22"/>
          <w:lang w:val="es-ES_tradnl"/>
        </w:rPr>
        <w:t>20</w:t>
      </w:r>
      <w:r w:rsidR="00D97961">
        <w:rPr>
          <w:rFonts w:ascii="Calibri" w:hAnsi="Calibri" w:cs="Arial"/>
          <w:sz w:val="22"/>
          <w:szCs w:val="22"/>
          <w:lang w:val="es-ES_tradnl"/>
        </w:rPr>
        <w:t>,00</w:t>
      </w:r>
    </w:p>
    <w:p w:rsidR="007F555A" w:rsidRPr="00335492" w:rsidRDefault="007F555A">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sidRPr="00335492">
        <w:rPr>
          <w:rFonts w:ascii="Calibri" w:hAnsi="Calibri" w:cs="Arial"/>
          <w:sz w:val="22"/>
          <w:szCs w:val="22"/>
          <w:lang w:val="es-ES_tradnl"/>
        </w:rPr>
        <w:t>A</w:t>
      </w:r>
      <w:r w:rsidR="00D97961">
        <w:rPr>
          <w:rFonts w:ascii="Calibri" w:hAnsi="Calibri" w:cs="Arial"/>
          <w:sz w:val="22"/>
          <w:szCs w:val="22"/>
          <w:lang w:val="es-ES_tradnl"/>
        </w:rPr>
        <w:t>DELANTOS</w:t>
      </w:r>
      <w:r w:rsidRPr="00335492">
        <w:rPr>
          <w:rFonts w:ascii="Calibri" w:hAnsi="Calibri" w:cs="Arial"/>
          <w:sz w:val="22"/>
          <w:szCs w:val="22"/>
          <w:lang w:val="es-ES_tradnl"/>
        </w:rPr>
        <w:t xml:space="preserve"> </w:t>
      </w:r>
      <w:r w:rsidR="00D97961">
        <w:rPr>
          <w:rFonts w:ascii="Calibri" w:hAnsi="Calibri" w:cs="Arial"/>
          <w:sz w:val="22"/>
          <w:szCs w:val="22"/>
          <w:lang w:val="es-ES_tradnl"/>
        </w:rPr>
        <w:t>A</w:t>
      </w:r>
      <w:r w:rsidRPr="00335492">
        <w:rPr>
          <w:rFonts w:ascii="Calibri" w:hAnsi="Calibri" w:cs="Arial"/>
          <w:sz w:val="22"/>
          <w:szCs w:val="22"/>
          <w:lang w:val="es-ES_tradnl"/>
        </w:rPr>
        <w:t xml:space="preserve"> P</w:t>
      </w:r>
      <w:r w:rsidR="00D97961">
        <w:rPr>
          <w:rFonts w:ascii="Calibri" w:hAnsi="Calibri" w:cs="Arial"/>
          <w:sz w:val="22"/>
          <w:szCs w:val="22"/>
          <w:lang w:val="es-ES_tradnl"/>
        </w:rPr>
        <w:t>ROVEEDORES</w:t>
      </w:r>
      <w:r w:rsidRPr="00335492">
        <w:rPr>
          <w:rFonts w:ascii="Calibri" w:hAnsi="Calibri" w:cs="Arial"/>
          <w:sz w:val="22"/>
          <w:szCs w:val="22"/>
          <w:lang w:val="es-ES_tradnl"/>
        </w:rPr>
        <w:t xml:space="preserve"> y C</w:t>
      </w:r>
      <w:r w:rsidR="00D97961">
        <w:rPr>
          <w:rFonts w:ascii="Calibri" w:hAnsi="Calibri" w:cs="Arial"/>
          <w:sz w:val="22"/>
          <w:szCs w:val="22"/>
          <w:lang w:val="es-ES_tradnl"/>
        </w:rPr>
        <w:t>ONTRATISTAS:</w:t>
      </w:r>
      <w:r w:rsidR="00D97961">
        <w:rPr>
          <w:rFonts w:ascii="Calibri" w:hAnsi="Calibri" w:cs="Arial"/>
          <w:sz w:val="22"/>
          <w:szCs w:val="22"/>
          <w:lang w:val="es-ES_tradnl"/>
        </w:rPr>
        <w:tab/>
      </w:r>
      <w:r w:rsidR="00D97961">
        <w:rPr>
          <w:rFonts w:ascii="Calibri" w:hAnsi="Calibri" w:cs="Arial"/>
          <w:sz w:val="22"/>
          <w:szCs w:val="22"/>
          <w:lang w:val="es-ES_tradnl"/>
        </w:rPr>
        <w:tab/>
      </w:r>
      <w:r w:rsidRPr="00335492">
        <w:rPr>
          <w:rFonts w:ascii="Calibri" w:hAnsi="Calibri" w:cs="Arial"/>
          <w:sz w:val="22"/>
          <w:szCs w:val="22"/>
          <w:lang w:val="es-ES_tradnl"/>
        </w:rPr>
        <w:t xml:space="preserve">$       </w:t>
      </w:r>
      <w:r w:rsidR="00D97961">
        <w:rPr>
          <w:rFonts w:ascii="Calibri" w:hAnsi="Calibri" w:cs="Arial"/>
          <w:sz w:val="22"/>
          <w:szCs w:val="22"/>
          <w:lang w:val="es-ES_tradnl"/>
        </w:rPr>
        <w:t>39.843.2</w:t>
      </w:r>
      <w:r w:rsidR="003A3A03">
        <w:rPr>
          <w:rFonts w:ascii="Calibri" w:hAnsi="Calibri" w:cs="Arial"/>
          <w:sz w:val="22"/>
          <w:szCs w:val="22"/>
          <w:lang w:val="es-ES_tradnl"/>
        </w:rPr>
        <w:t>4</w:t>
      </w:r>
      <w:r w:rsidR="00D97961">
        <w:rPr>
          <w:rFonts w:ascii="Calibri" w:hAnsi="Calibri" w:cs="Arial"/>
          <w:sz w:val="22"/>
          <w:szCs w:val="22"/>
          <w:lang w:val="es-ES_tradnl"/>
        </w:rPr>
        <w:t>0,00</w:t>
      </w:r>
    </w:p>
    <w:p w:rsidR="0033556A" w:rsidRPr="00335492" w:rsidRDefault="0033556A">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lang w:val="es-ES_tradnl"/>
        </w:rPr>
      </w:pPr>
      <w:r w:rsidRPr="00335492">
        <w:rPr>
          <w:rFonts w:ascii="Calibri" w:hAnsi="Calibri" w:cs="Arial"/>
          <w:sz w:val="22"/>
          <w:szCs w:val="22"/>
          <w:lang w:val="es-ES_tradnl"/>
        </w:rPr>
        <w:t>U</w:t>
      </w:r>
      <w:r w:rsidR="00D97961">
        <w:rPr>
          <w:rFonts w:ascii="Calibri" w:hAnsi="Calibri" w:cs="Arial"/>
          <w:sz w:val="22"/>
          <w:szCs w:val="22"/>
          <w:lang w:val="es-ES_tradnl"/>
        </w:rPr>
        <w:t>SO</w:t>
      </w:r>
      <w:r w:rsidRPr="00335492">
        <w:rPr>
          <w:rFonts w:ascii="Calibri" w:hAnsi="Calibri" w:cs="Arial"/>
          <w:sz w:val="22"/>
          <w:szCs w:val="22"/>
          <w:lang w:val="es-ES_tradnl"/>
        </w:rPr>
        <w:t xml:space="preserve"> </w:t>
      </w:r>
      <w:r w:rsidR="00D97961">
        <w:rPr>
          <w:rFonts w:ascii="Calibri" w:hAnsi="Calibri" w:cs="Arial"/>
          <w:sz w:val="22"/>
          <w:szCs w:val="22"/>
          <w:lang w:val="es-ES_tradnl"/>
        </w:rPr>
        <w:t>DEL</w:t>
      </w:r>
      <w:r w:rsidRPr="00335492">
        <w:rPr>
          <w:rFonts w:ascii="Calibri" w:hAnsi="Calibri" w:cs="Arial"/>
          <w:sz w:val="22"/>
          <w:szCs w:val="22"/>
          <w:lang w:val="es-ES_tradnl"/>
        </w:rPr>
        <w:t xml:space="preserve"> C</w:t>
      </w:r>
      <w:r w:rsidR="00D97961">
        <w:rPr>
          <w:rFonts w:ascii="Calibri" w:hAnsi="Calibri" w:cs="Arial"/>
          <w:sz w:val="22"/>
          <w:szCs w:val="22"/>
          <w:lang w:val="es-ES_tradnl"/>
        </w:rPr>
        <w:t xml:space="preserve">RÉDITO DEL </w:t>
      </w:r>
      <w:r w:rsidR="00830A92" w:rsidRPr="00335492">
        <w:rPr>
          <w:rFonts w:ascii="Calibri" w:hAnsi="Calibri" w:cs="Arial"/>
          <w:sz w:val="22"/>
          <w:szCs w:val="22"/>
          <w:lang w:val="es-ES_tradnl"/>
        </w:rPr>
        <w:t>G</w:t>
      </w:r>
      <w:r w:rsidR="00D97961">
        <w:rPr>
          <w:rFonts w:ascii="Calibri" w:hAnsi="Calibri" w:cs="Arial"/>
          <w:sz w:val="22"/>
          <w:szCs w:val="22"/>
          <w:lang w:val="es-ES_tradnl"/>
        </w:rPr>
        <w:t>OBIERNO</w:t>
      </w:r>
      <w:r w:rsidR="00830A92" w:rsidRPr="00335492">
        <w:rPr>
          <w:rFonts w:ascii="Calibri" w:hAnsi="Calibri" w:cs="Arial"/>
          <w:sz w:val="22"/>
          <w:szCs w:val="22"/>
          <w:lang w:val="es-ES_tradnl"/>
        </w:rPr>
        <w:t xml:space="preserve"> </w:t>
      </w:r>
      <w:r w:rsidR="00D97961">
        <w:rPr>
          <w:rFonts w:ascii="Calibri" w:hAnsi="Calibri" w:cs="Arial"/>
          <w:sz w:val="22"/>
          <w:szCs w:val="22"/>
          <w:lang w:val="es-ES_tradnl"/>
        </w:rPr>
        <w:t>PROVINCIAL:</w:t>
      </w:r>
      <w:r w:rsidRPr="00335492">
        <w:rPr>
          <w:rFonts w:ascii="Calibri" w:hAnsi="Calibri" w:cs="Arial"/>
          <w:sz w:val="22"/>
          <w:szCs w:val="22"/>
          <w:lang w:val="es-ES_tradnl"/>
        </w:rPr>
        <w:tab/>
      </w:r>
      <w:r w:rsidRPr="00335492">
        <w:rPr>
          <w:rFonts w:ascii="Calibri" w:hAnsi="Calibri" w:cs="Arial"/>
          <w:sz w:val="22"/>
          <w:szCs w:val="22"/>
          <w:lang w:val="es-ES_tradnl"/>
        </w:rPr>
        <w:tab/>
        <w:t xml:space="preserve">$     </w:t>
      </w:r>
      <w:r w:rsidR="00D97961">
        <w:rPr>
          <w:rFonts w:ascii="Calibri" w:hAnsi="Calibri" w:cs="Arial"/>
          <w:sz w:val="22"/>
          <w:szCs w:val="22"/>
          <w:lang w:val="es-ES_tradnl"/>
        </w:rPr>
        <w:t xml:space="preserve">  13</w:t>
      </w:r>
      <w:r w:rsidRPr="00335492">
        <w:rPr>
          <w:rFonts w:ascii="Calibri" w:hAnsi="Calibri" w:cs="Arial"/>
          <w:sz w:val="22"/>
          <w:szCs w:val="22"/>
          <w:lang w:val="es-ES_tradnl"/>
        </w:rPr>
        <w:t>.9</w:t>
      </w:r>
      <w:r w:rsidR="00D97961">
        <w:rPr>
          <w:rFonts w:ascii="Calibri" w:hAnsi="Calibri" w:cs="Arial"/>
          <w:sz w:val="22"/>
          <w:szCs w:val="22"/>
          <w:lang w:val="es-ES_tradnl"/>
        </w:rPr>
        <w:t>08</w:t>
      </w:r>
      <w:r w:rsidRPr="00335492">
        <w:rPr>
          <w:rFonts w:ascii="Calibri" w:hAnsi="Calibri" w:cs="Arial"/>
          <w:sz w:val="22"/>
          <w:szCs w:val="22"/>
          <w:lang w:val="es-ES_tradnl"/>
        </w:rPr>
        <w:t>.</w:t>
      </w:r>
      <w:r w:rsidR="00D97961">
        <w:rPr>
          <w:rFonts w:ascii="Calibri" w:hAnsi="Calibri" w:cs="Arial"/>
          <w:sz w:val="22"/>
          <w:szCs w:val="22"/>
          <w:lang w:val="es-ES_tradnl"/>
        </w:rPr>
        <w:t>570,00</w:t>
      </w:r>
    </w:p>
    <w:p w:rsidR="007F555A" w:rsidRPr="00335492" w:rsidRDefault="00D97961">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sz w:val="22"/>
          <w:szCs w:val="22"/>
          <w:u w:val="single"/>
          <w:lang w:val="es-ES_tradnl"/>
        </w:rPr>
      </w:pPr>
      <w:r>
        <w:rPr>
          <w:rFonts w:ascii="Calibri" w:hAnsi="Calibri" w:cs="Arial"/>
          <w:sz w:val="22"/>
          <w:szCs w:val="22"/>
          <w:u w:val="single"/>
          <w:lang w:val="es-ES_tradnl"/>
        </w:rPr>
        <w:t>USO DEL CRÉDITO DE PROVEEDORES Y CONTRAT:</w:t>
      </w:r>
      <w:r w:rsidR="00526DCF" w:rsidRPr="00335492">
        <w:rPr>
          <w:rFonts w:ascii="Calibri" w:hAnsi="Calibri" w:cs="Arial"/>
          <w:sz w:val="22"/>
          <w:szCs w:val="22"/>
          <w:u w:val="single"/>
          <w:lang w:val="es-ES_tradnl"/>
        </w:rPr>
        <w:tab/>
        <w:t xml:space="preserve">$  </w:t>
      </w:r>
      <w:r w:rsidR="00E77D1F" w:rsidRPr="00335492">
        <w:rPr>
          <w:rFonts w:ascii="Calibri" w:hAnsi="Calibri" w:cs="Arial"/>
          <w:sz w:val="22"/>
          <w:szCs w:val="22"/>
          <w:u w:val="single"/>
          <w:lang w:val="es-ES_tradnl"/>
        </w:rPr>
        <w:t xml:space="preserve"> </w:t>
      </w:r>
      <w:r w:rsidR="00526DCF" w:rsidRPr="00335492">
        <w:rPr>
          <w:rFonts w:ascii="Calibri" w:hAnsi="Calibri" w:cs="Arial"/>
          <w:sz w:val="22"/>
          <w:szCs w:val="22"/>
          <w:u w:val="single"/>
          <w:lang w:val="es-ES_tradnl"/>
        </w:rPr>
        <w:t xml:space="preserve">  </w:t>
      </w:r>
      <w:r w:rsidR="00D26253">
        <w:rPr>
          <w:rFonts w:ascii="Calibri" w:hAnsi="Calibri" w:cs="Arial"/>
          <w:sz w:val="22"/>
          <w:szCs w:val="22"/>
          <w:u w:val="single"/>
          <w:lang w:val="es-ES_tradnl"/>
        </w:rPr>
        <w:t xml:space="preserve">  85</w:t>
      </w:r>
      <w:r w:rsidR="007F555A" w:rsidRPr="00335492">
        <w:rPr>
          <w:rFonts w:ascii="Calibri" w:hAnsi="Calibri" w:cs="Arial"/>
          <w:sz w:val="22"/>
          <w:szCs w:val="22"/>
          <w:u w:val="single"/>
          <w:lang w:val="es-ES_tradnl"/>
        </w:rPr>
        <w:t>.</w:t>
      </w:r>
      <w:r w:rsidR="0033556A" w:rsidRPr="00335492">
        <w:rPr>
          <w:rFonts w:ascii="Calibri" w:hAnsi="Calibri" w:cs="Arial"/>
          <w:sz w:val="22"/>
          <w:szCs w:val="22"/>
          <w:u w:val="single"/>
          <w:lang w:val="es-ES_tradnl"/>
        </w:rPr>
        <w:t>2</w:t>
      </w:r>
      <w:r w:rsidR="00D26253">
        <w:rPr>
          <w:rFonts w:ascii="Calibri" w:hAnsi="Calibri" w:cs="Arial"/>
          <w:sz w:val="22"/>
          <w:szCs w:val="22"/>
          <w:u w:val="single"/>
          <w:lang w:val="es-ES_tradnl"/>
        </w:rPr>
        <w:t>59</w:t>
      </w:r>
      <w:r w:rsidR="0033556A" w:rsidRPr="00335492">
        <w:rPr>
          <w:rFonts w:ascii="Calibri" w:hAnsi="Calibri" w:cs="Arial"/>
          <w:sz w:val="22"/>
          <w:szCs w:val="22"/>
          <w:u w:val="single"/>
          <w:lang w:val="es-ES_tradnl"/>
        </w:rPr>
        <w:t>.</w:t>
      </w:r>
      <w:r w:rsidR="00D26253">
        <w:rPr>
          <w:rFonts w:ascii="Calibri" w:hAnsi="Calibri" w:cs="Arial"/>
          <w:sz w:val="22"/>
          <w:szCs w:val="22"/>
          <w:u w:val="single"/>
          <w:lang w:val="es-ES_tradnl"/>
        </w:rPr>
        <w:t>340,00</w:t>
      </w:r>
    </w:p>
    <w:p w:rsidR="00AE54B5" w:rsidRPr="00335492"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alibri" w:hAnsi="Calibri" w:cs="Arial"/>
          <w:b/>
          <w:sz w:val="22"/>
          <w:szCs w:val="22"/>
          <w:lang w:val="es-ES_tradnl"/>
        </w:rPr>
      </w:pPr>
      <w:r w:rsidRPr="00335492">
        <w:rPr>
          <w:rFonts w:ascii="Calibri" w:hAnsi="Calibri" w:cs="Arial"/>
          <w:b/>
          <w:sz w:val="22"/>
          <w:szCs w:val="22"/>
          <w:lang w:val="es-ES_tradnl"/>
        </w:rPr>
        <w:t>FI</w:t>
      </w:r>
      <w:r w:rsidR="008664D8" w:rsidRPr="00335492">
        <w:rPr>
          <w:rFonts w:ascii="Calibri" w:hAnsi="Calibri" w:cs="Arial"/>
          <w:b/>
          <w:sz w:val="22"/>
          <w:szCs w:val="22"/>
          <w:lang w:val="es-ES_tradnl"/>
        </w:rPr>
        <w:t>NANCIAMIENTO</w:t>
      </w:r>
      <w:r w:rsidR="00D26253">
        <w:rPr>
          <w:rFonts w:ascii="Calibri" w:hAnsi="Calibri" w:cs="Arial"/>
          <w:b/>
          <w:sz w:val="22"/>
          <w:szCs w:val="22"/>
          <w:lang w:val="es-ES_tradnl"/>
        </w:rPr>
        <w:t>:</w:t>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526DCF" w:rsidRPr="00335492">
        <w:rPr>
          <w:rFonts w:ascii="Calibri" w:hAnsi="Calibri" w:cs="Arial"/>
          <w:b/>
          <w:sz w:val="22"/>
          <w:szCs w:val="22"/>
          <w:lang w:val="es-ES_tradnl"/>
        </w:rPr>
        <w:tab/>
      </w:r>
      <w:r w:rsidR="00D26253">
        <w:rPr>
          <w:rFonts w:ascii="Calibri" w:hAnsi="Calibri" w:cs="Arial"/>
          <w:b/>
          <w:sz w:val="22"/>
          <w:szCs w:val="22"/>
          <w:lang w:val="es-ES_tradnl"/>
        </w:rPr>
        <w:tab/>
      </w:r>
      <w:r w:rsidR="00526DCF" w:rsidRPr="00335492">
        <w:rPr>
          <w:rFonts w:ascii="Calibri" w:hAnsi="Calibri" w:cs="Arial"/>
          <w:b/>
          <w:sz w:val="22"/>
          <w:szCs w:val="22"/>
          <w:lang w:val="es-ES_tradnl"/>
        </w:rPr>
        <w:t xml:space="preserve">$ </w:t>
      </w:r>
      <w:r w:rsidR="00E77D1F" w:rsidRPr="00335492">
        <w:rPr>
          <w:rFonts w:ascii="Calibri" w:hAnsi="Calibri" w:cs="Arial"/>
          <w:b/>
          <w:sz w:val="22"/>
          <w:szCs w:val="22"/>
          <w:lang w:val="es-ES_tradnl"/>
        </w:rPr>
        <w:t xml:space="preserve"> </w:t>
      </w:r>
      <w:r w:rsidR="00D26253">
        <w:rPr>
          <w:rFonts w:ascii="Calibri" w:hAnsi="Calibri" w:cs="Arial"/>
          <w:b/>
          <w:sz w:val="22"/>
          <w:szCs w:val="22"/>
          <w:lang w:val="es-ES_tradnl"/>
        </w:rPr>
        <w:t xml:space="preserve">  </w:t>
      </w:r>
      <w:r w:rsidR="000F03DE" w:rsidRPr="00335492">
        <w:rPr>
          <w:rFonts w:ascii="Calibri" w:hAnsi="Calibri" w:cs="Arial"/>
          <w:b/>
          <w:sz w:val="22"/>
          <w:szCs w:val="22"/>
          <w:lang w:val="es-ES_tradnl"/>
        </w:rPr>
        <w:t xml:space="preserve"> </w:t>
      </w:r>
      <w:r w:rsidR="00D26253">
        <w:rPr>
          <w:rFonts w:ascii="Calibri" w:hAnsi="Calibri" w:cs="Arial"/>
          <w:b/>
          <w:sz w:val="22"/>
          <w:szCs w:val="22"/>
          <w:lang w:val="es-ES_tradnl"/>
        </w:rPr>
        <w:t>204</w:t>
      </w:r>
      <w:r w:rsidR="007F555A" w:rsidRPr="00335492">
        <w:rPr>
          <w:rFonts w:ascii="Calibri" w:hAnsi="Calibri" w:cs="Arial"/>
          <w:b/>
          <w:sz w:val="22"/>
          <w:szCs w:val="22"/>
          <w:lang w:val="es-ES_tradnl"/>
        </w:rPr>
        <w:t>.</w:t>
      </w:r>
      <w:r w:rsidR="00D26253">
        <w:rPr>
          <w:rFonts w:ascii="Calibri" w:hAnsi="Calibri" w:cs="Arial"/>
          <w:b/>
          <w:sz w:val="22"/>
          <w:szCs w:val="22"/>
          <w:lang w:val="es-ES_tradnl"/>
        </w:rPr>
        <w:t>792</w:t>
      </w:r>
      <w:r w:rsidR="007F555A" w:rsidRPr="00335492">
        <w:rPr>
          <w:rFonts w:ascii="Calibri" w:hAnsi="Calibri" w:cs="Arial"/>
          <w:b/>
          <w:sz w:val="22"/>
          <w:szCs w:val="22"/>
          <w:lang w:val="es-ES_tradnl"/>
        </w:rPr>
        <w:t>.</w:t>
      </w:r>
      <w:r w:rsidR="007D2569" w:rsidRPr="00335492">
        <w:rPr>
          <w:rFonts w:ascii="Calibri" w:hAnsi="Calibri" w:cs="Arial"/>
          <w:b/>
          <w:sz w:val="22"/>
          <w:szCs w:val="22"/>
          <w:lang w:val="es-ES_tradnl"/>
        </w:rPr>
        <w:t>27</w:t>
      </w:r>
      <w:r w:rsidR="00D26253">
        <w:rPr>
          <w:rFonts w:ascii="Calibri" w:hAnsi="Calibri" w:cs="Arial"/>
          <w:b/>
          <w:sz w:val="22"/>
          <w:szCs w:val="22"/>
          <w:lang w:val="es-ES_tradnl"/>
        </w:rPr>
        <w:t>0,00</w:t>
      </w:r>
    </w:p>
    <w:p w:rsidR="00E77D1F" w:rsidRPr="00864C59" w:rsidRDefault="003E23EA" w:rsidP="00D42CD5">
      <w:pPr>
        <w:tabs>
          <w:tab w:val="left" w:pos="22"/>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lang w:val="es-ES_tradnl"/>
        </w:rPr>
      </w:pPr>
      <w:r>
        <w:rPr>
          <w:rFonts w:ascii="Calibri" w:hAnsi="Calibri" w:cs="Arial"/>
          <w:b/>
          <w:sz w:val="22"/>
          <w:szCs w:val="22"/>
          <w:lang w:val="es-ES_tradnl"/>
        </w:rPr>
        <w:tab/>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8664D8" w:rsidRPr="00335492">
        <w:rPr>
          <w:rFonts w:ascii="Calibri" w:hAnsi="Calibri" w:cs="Arial"/>
          <w:b/>
          <w:sz w:val="22"/>
          <w:szCs w:val="22"/>
          <w:lang w:val="es-ES_tradnl"/>
        </w:rPr>
        <w:tab/>
      </w:r>
      <w:r w:rsidR="00381BD3">
        <w:rPr>
          <w:rFonts w:ascii="Calibri" w:hAnsi="Calibri" w:cs="Arial"/>
          <w:b/>
          <w:sz w:val="22"/>
          <w:szCs w:val="22"/>
          <w:lang w:val="es-ES_tradnl"/>
        </w:rPr>
        <w:tab/>
      </w:r>
      <w:r w:rsidR="00D42CD5" w:rsidRPr="00864C59">
        <w:rPr>
          <w:rFonts w:ascii="Calibri" w:hAnsi="Calibri" w:cs="Arial"/>
          <w:b/>
          <w:sz w:val="22"/>
          <w:szCs w:val="22"/>
          <w:lang w:val="es-ES_tradnl"/>
        </w:rPr>
        <w:t>==</w:t>
      </w:r>
      <w:r w:rsidR="00381BD3">
        <w:rPr>
          <w:rFonts w:ascii="Calibri" w:hAnsi="Calibri" w:cs="Arial"/>
          <w:b/>
          <w:sz w:val="22"/>
          <w:szCs w:val="22"/>
          <w:lang w:val="es-ES_tradnl"/>
        </w:rPr>
        <w:t>====</w:t>
      </w:r>
      <w:r w:rsidR="00D42CD5" w:rsidRPr="00864C59">
        <w:rPr>
          <w:rFonts w:ascii="Calibri" w:hAnsi="Calibri" w:cs="Arial"/>
          <w:b/>
          <w:sz w:val="22"/>
          <w:szCs w:val="22"/>
          <w:lang w:val="es-ES_tradnl"/>
        </w:rPr>
        <w:t>=========</w:t>
      </w:r>
    </w:p>
    <w:p w:rsidR="00AE54B5" w:rsidRPr="008C3E2D" w:rsidRDefault="00AE54B5" w:rsidP="001311A8">
      <w:pPr>
        <w:tabs>
          <w:tab w:val="left" w:pos="22"/>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 xml:space="preserve">ORDENANZA N° </w:t>
      </w:r>
      <w:r w:rsidR="006233FE"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/17</w:t>
      </w:r>
    </w:p>
    <w:p w:rsidR="00A55D21" w:rsidRPr="00A55D21" w:rsidRDefault="00A55D21" w:rsidP="00A55D21">
      <w:pPr>
        <w:jc w:val="right"/>
        <w:rPr>
          <w:rFonts w:ascii="Calibri" w:hAnsi="Calibri" w:cs="Arial"/>
          <w:bCs/>
          <w:sz w:val="16"/>
          <w:szCs w:val="16"/>
          <w:lang w:val="es-ES_tradnl"/>
        </w:rPr>
      </w:pPr>
      <w:r>
        <w:rPr>
          <w:rFonts w:ascii="Calibri" w:hAnsi="Calibri" w:cs="Arial"/>
          <w:bCs/>
          <w:sz w:val="16"/>
          <w:szCs w:val="16"/>
          <w:lang w:val="es-ES_tradnl"/>
        </w:rPr>
        <w:t>HOJA N° 3</w:t>
      </w:r>
    </w:p>
    <w:p w:rsidR="00AE54B5"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6°:</w:t>
      </w:r>
      <w:r w:rsidRPr="008C3E2D">
        <w:rPr>
          <w:rFonts w:ascii="Calibri" w:hAnsi="Calibri" w:cs="Arial"/>
          <w:b/>
          <w:bCs/>
          <w:sz w:val="22"/>
          <w:szCs w:val="22"/>
          <w:lang w:val="es-ES_tradnl"/>
        </w:rPr>
        <w:t xml:space="preserve"> </w:t>
      </w:r>
      <w:r w:rsidRPr="008C3E2D">
        <w:rPr>
          <w:rFonts w:ascii="Calibri" w:hAnsi="Calibri" w:cs="Arial"/>
          <w:b/>
          <w:bCs/>
          <w:sz w:val="22"/>
          <w:szCs w:val="22"/>
          <w:u w:val="single"/>
          <w:lang w:val="es-ES_tradnl"/>
        </w:rPr>
        <w:t>BALANCE FINANCIERO</w:t>
      </w:r>
      <w:r w:rsidRPr="008C3E2D">
        <w:rPr>
          <w:rFonts w:ascii="Calibri" w:hAnsi="Calibri" w:cs="Arial"/>
          <w:sz w:val="22"/>
          <w:szCs w:val="22"/>
          <w:lang w:val="es-ES_tradnl"/>
        </w:rPr>
        <w:t xml:space="preserve">: Como consecuencia de lo establecido por los artículos precedentes, estímese el BALANCE FINANCIERO PREVENTIVO, cuyo detalle figura en la planilla denominada </w:t>
      </w:r>
      <w:r w:rsidRPr="008C3E2D">
        <w:rPr>
          <w:rFonts w:ascii="Calibri" w:hAnsi="Calibri" w:cs="Arial"/>
          <w:b/>
          <w:bCs/>
          <w:sz w:val="22"/>
          <w:szCs w:val="22"/>
          <w:lang w:val="es-ES_tradnl"/>
        </w:rPr>
        <w:t>CUADRO RESUMEN DE RECURSOS, FINANCIAMIENTO Y EROGACIONES</w:t>
      </w:r>
      <w:r w:rsidRPr="008C3E2D">
        <w:rPr>
          <w:rFonts w:ascii="Calibri" w:hAnsi="Calibri" w:cs="Arial"/>
          <w:sz w:val="22"/>
          <w:szCs w:val="22"/>
          <w:lang w:val="es-ES_tradnl"/>
        </w:rPr>
        <w:t xml:space="preserve"> que forma parte integ</w:t>
      </w:r>
      <w:r w:rsidR="006F17E0">
        <w:rPr>
          <w:rFonts w:ascii="Calibri" w:hAnsi="Calibri" w:cs="Arial"/>
          <w:sz w:val="22"/>
          <w:szCs w:val="22"/>
          <w:lang w:val="es-ES_tradnl"/>
        </w:rPr>
        <w:t>rante de la presente Ordenanza.</w:t>
      </w:r>
    </w:p>
    <w:p w:rsidR="00AE54B5" w:rsidRPr="008C3E2D"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Pr="008C3E2D" w:rsidRDefault="00AE54B5">
      <w:pPr>
        <w:pStyle w:val="Textoindependiente"/>
        <w:tabs>
          <w:tab w:val="clear" w:pos="720"/>
        </w:tabs>
        <w:rPr>
          <w:rFonts w:ascii="Calibri" w:hAnsi="Calibri" w:cs="Arial"/>
          <w:bCs/>
          <w:sz w:val="22"/>
          <w:szCs w:val="22"/>
        </w:rPr>
      </w:pPr>
      <w:r w:rsidRPr="008C3E2D">
        <w:rPr>
          <w:rFonts w:ascii="Calibri" w:hAnsi="Calibri" w:cs="Arial"/>
          <w:b/>
          <w:bCs/>
          <w:sz w:val="22"/>
          <w:szCs w:val="22"/>
          <w:u w:val="single"/>
        </w:rPr>
        <w:t>Artículo 7°:</w:t>
      </w:r>
      <w:r w:rsidRPr="008C3E2D">
        <w:rPr>
          <w:rFonts w:ascii="Calibri" w:hAnsi="Calibri" w:cs="Arial"/>
          <w:b/>
          <w:bCs/>
          <w:sz w:val="22"/>
          <w:szCs w:val="22"/>
        </w:rPr>
        <w:t xml:space="preserve"> </w:t>
      </w:r>
      <w:r w:rsidRPr="008C3E2D">
        <w:rPr>
          <w:rFonts w:ascii="Calibri" w:hAnsi="Calibri" w:cs="Arial"/>
          <w:b/>
          <w:bCs/>
          <w:sz w:val="22"/>
          <w:szCs w:val="22"/>
          <w:u w:val="single"/>
        </w:rPr>
        <w:t>PLANTA DE PERSONAL</w:t>
      </w:r>
      <w:r w:rsidRPr="008C3E2D">
        <w:rPr>
          <w:rFonts w:ascii="Calibri" w:hAnsi="Calibri" w:cs="Arial"/>
          <w:bCs/>
          <w:sz w:val="22"/>
          <w:szCs w:val="22"/>
        </w:rPr>
        <w:t xml:space="preserve">: </w:t>
      </w:r>
      <w:r w:rsidR="006233FE" w:rsidRPr="008C3E2D">
        <w:rPr>
          <w:rFonts w:ascii="Calibri" w:hAnsi="Calibri" w:cs="Arial"/>
          <w:bCs/>
          <w:sz w:val="22"/>
          <w:szCs w:val="22"/>
        </w:rPr>
        <w:t>Fíjese</w:t>
      </w:r>
      <w:r w:rsidRPr="008C3E2D">
        <w:rPr>
          <w:rFonts w:ascii="Calibri" w:hAnsi="Calibri" w:cs="Arial"/>
          <w:bCs/>
          <w:sz w:val="22"/>
          <w:szCs w:val="22"/>
        </w:rPr>
        <w:t xml:space="preserve"> en</w:t>
      </w:r>
      <w:r w:rsidRPr="008C3E2D">
        <w:rPr>
          <w:rFonts w:ascii="Calibri" w:hAnsi="Calibri" w:cs="Arial"/>
          <w:b/>
          <w:bCs/>
          <w:sz w:val="22"/>
          <w:szCs w:val="22"/>
        </w:rPr>
        <w:t xml:space="preserve"> </w:t>
      </w:r>
      <w:r w:rsidRPr="003B630E">
        <w:rPr>
          <w:rFonts w:ascii="Calibri" w:hAnsi="Calibri" w:cs="Arial"/>
          <w:b/>
          <w:bCs/>
          <w:sz w:val="22"/>
          <w:szCs w:val="22"/>
        </w:rPr>
        <w:t>cargos</w:t>
      </w:r>
      <w:r w:rsidRPr="003B630E">
        <w:rPr>
          <w:rFonts w:ascii="Calibri" w:hAnsi="Calibri" w:cs="Arial"/>
          <w:bCs/>
          <w:sz w:val="22"/>
          <w:szCs w:val="22"/>
        </w:rPr>
        <w:t xml:space="preserve"> </w:t>
      </w:r>
      <w:r w:rsidR="009463E7" w:rsidRPr="00A257DD">
        <w:rPr>
          <w:rFonts w:ascii="Calibri" w:hAnsi="Calibri" w:cs="Arial"/>
          <w:b/>
          <w:bCs/>
          <w:sz w:val="22"/>
          <w:szCs w:val="22"/>
        </w:rPr>
        <w:t xml:space="preserve">DOS MIL </w:t>
      </w:r>
      <w:r w:rsidR="00095A4E">
        <w:rPr>
          <w:rFonts w:ascii="Calibri" w:hAnsi="Calibri" w:cs="Arial"/>
          <w:b/>
          <w:bCs/>
          <w:sz w:val="22"/>
          <w:szCs w:val="22"/>
        </w:rPr>
        <w:t>DOS</w:t>
      </w:r>
      <w:bookmarkStart w:id="0" w:name="_GoBack"/>
      <w:bookmarkEnd w:id="0"/>
      <w:r w:rsidR="009463E7" w:rsidRPr="00A257DD">
        <w:rPr>
          <w:rFonts w:ascii="Calibri" w:hAnsi="Calibri" w:cs="Arial"/>
          <w:b/>
          <w:bCs/>
          <w:sz w:val="22"/>
          <w:szCs w:val="22"/>
        </w:rPr>
        <w:t>CIENTO</w:t>
      </w:r>
      <w:r w:rsidR="00AE3B11" w:rsidRPr="00A257DD">
        <w:rPr>
          <w:rFonts w:ascii="Calibri" w:hAnsi="Calibri" w:cs="Arial"/>
          <w:b/>
          <w:bCs/>
          <w:sz w:val="22"/>
          <w:szCs w:val="22"/>
        </w:rPr>
        <w:t>S</w:t>
      </w:r>
      <w:r w:rsidR="009463E7" w:rsidRPr="00A257DD">
        <w:rPr>
          <w:rFonts w:ascii="Calibri" w:hAnsi="Calibri" w:cs="Arial"/>
          <w:b/>
          <w:bCs/>
          <w:sz w:val="22"/>
          <w:szCs w:val="22"/>
        </w:rPr>
        <w:t xml:space="preserve"> </w:t>
      </w:r>
      <w:r w:rsidR="00AE3B11" w:rsidRPr="00A257DD">
        <w:rPr>
          <w:rFonts w:ascii="Calibri" w:hAnsi="Calibri" w:cs="Arial"/>
          <w:b/>
          <w:bCs/>
          <w:sz w:val="22"/>
          <w:szCs w:val="22"/>
        </w:rPr>
        <w:t>VEINTI</w:t>
      </w:r>
      <w:r w:rsidR="00CF267B" w:rsidRPr="00A257DD">
        <w:rPr>
          <w:rFonts w:ascii="Calibri" w:hAnsi="Calibri" w:cs="Arial"/>
          <w:b/>
          <w:bCs/>
          <w:sz w:val="22"/>
          <w:szCs w:val="22"/>
        </w:rPr>
        <w:t>SIET</w:t>
      </w:r>
      <w:r w:rsidR="009463E7" w:rsidRPr="00A257DD">
        <w:rPr>
          <w:rFonts w:ascii="Calibri" w:hAnsi="Calibri" w:cs="Arial"/>
          <w:b/>
          <w:bCs/>
          <w:sz w:val="22"/>
          <w:szCs w:val="22"/>
        </w:rPr>
        <w:t>E</w:t>
      </w:r>
      <w:r w:rsidR="009463E7" w:rsidRPr="003E23EA">
        <w:rPr>
          <w:rFonts w:ascii="Calibri" w:hAnsi="Calibri" w:cs="Arial"/>
          <w:bCs/>
          <w:sz w:val="22"/>
          <w:szCs w:val="22"/>
        </w:rPr>
        <w:t xml:space="preserve"> </w:t>
      </w:r>
      <w:r w:rsidRPr="00A257DD">
        <w:rPr>
          <w:rFonts w:ascii="Calibri" w:hAnsi="Calibri" w:cs="Arial"/>
          <w:b/>
          <w:bCs/>
          <w:sz w:val="22"/>
          <w:szCs w:val="22"/>
        </w:rPr>
        <w:t>(</w:t>
      </w:r>
      <w:r w:rsidR="009463E7" w:rsidRPr="00A257DD">
        <w:rPr>
          <w:rFonts w:ascii="Calibri" w:hAnsi="Calibri" w:cs="Arial"/>
          <w:b/>
          <w:bCs/>
          <w:sz w:val="22"/>
          <w:szCs w:val="22"/>
        </w:rPr>
        <w:t>2.</w:t>
      </w:r>
      <w:r w:rsidR="00AE3B11" w:rsidRPr="00A257DD">
        <w:rPr>
          <w:rFonts w:ascii="Calibri" w:hAnsi="Calibri" w:cs="Arial"/>
          <w:b/>
          <w:bCs/>
          <w:sz w:val="22"/>
          <w:szCs w:val="22"/>
        </w:rPr>
        <w:t>22</w:t>
      </w:r>
      <w:r w:rsidR="00CF267B" w:rsidRPr="00A257DD">
        <w:rPr>
          <w:rFonts w:ascii="Calibri" w:hAnsi="Calibri" w:cs="Arial"/>
          <w:b/>
          <w:bCs/>
          <w:sz w:val="22"/>
          <w:szCs w:val="22"/>
        </w:rPr>
        <w:t>7</w:t>
      </w:r>
      <w:r w:rsidRPr="003E23EA">
        <w:rPr>
          <w:rFonts w:ascii="Calibri" w:hAnsi="Calibri" w:cs="Arial"/>
          <w:bCs/>
          <w:sz w:val="22"/>
          <w:szCs w:val="22"/>
        </w:rPr>
        <w:t>)</w:t>
      </w:r>
      <w:r w:rsidRPr="003B630E">
        <w:rPr>
          <w:rFonts w:ascii="Calibri" w:hAnsi="Calibri" w:cs="Arial"/>
          <w:b/>
          <w:bCs/>
          <w:sz w:val="22"/>
          <w:szCs w:val="22"/>
        </w:rPr>
        <w:t xml:space="preserve"> LA</w:t>
      </w:r>
      <w:r w:rsidRPr="008C3E2D">
        <w:rPr>
          <w:rFonts w:ascii="Calibri" w:hAnsi="Calibri" w:cs="Arial"/>
          <w:b/>
          <w:bCs/>
          <w:sz w:val="22"/>
          <w:szCs w:val="22"/>
        </w:rPr>
        <w:t xml:space="preserve"> PLANTA DE PERSONAL PERMANENTE y PERSONAL TEMPORARIO</w:t>
      </w:r>
      <w:r w:rsidRPr="008C3E2D">
        <w:rPr>
          <w:rFonts w:ascii="Calibri" w:hAnsi="Calibri" w:cs="Arial"/>
          <w:bCs/>
          <w:sz w:val="22"/>
          <w:szCs w:val="22"/>
        </w:rPr>
        <w:t xml:space="preserve">, del Departamento Ejecutivo; Juzgados Administrativos de Tránsito y  Honorable Concejo Deliberante, según el </w:t>
      </w:r>
      <w:r w:rsidRPr="008C3E2D">
        <w:rPr>
          <w:rFonts w:ascii="Calibri" w:hAnsi="Calibri" w:cs="Arial"/>
          <w:sz w:val="22"/>
          <w:szCs w:val="22"/>
        </w:rPr>
        <w:t xml:space="preserve">cuadro general de cargos; </w:t>
      </w:r>
      <w:r w:rsidRPr="008C3E2D">
        <w:rPr>
          <w:rFonts w:ascii="Calibri" w:hAnsi="Calibri" w:cs="Arial"/>
          <w:bCs/>
          <w:sz w:val="22"/>
          <w:szCs w:val="22"/>
        </w:rPr>
        <w:t>planillas anexas de Planta de Personal y  normativa establecida en el Cap</w:t>
      </w:r>
      <w:r w:rsidR="003E23EA">
        <w:rPr>
          <w:rFonts w:ascii="Calibri" w:hAnsi="Calibri" w:cs="Arial"/>
          <w:bCs/>
          <w:sz w:val="22"/>
          <w:szCs w:val="22"/>
        </w:rPr>
        <w:t>í</w:t>
      </w:r>
      <w:r w:rsidRPr="008C3E2D">
        <w:rPr>
          <w:rFonts w:ascii="Calibri" w:hAnsi="Calibri" w:cs="Arial"/>
          <w:bCs/>
          <w:sz w:val="22"/>
          <w:szCs w:val="22"/>
        </w:rPr>
        <w:t>tulo III que integran la presente ordenanza.</w:t>
      </w:r>
    </w:p>
    <w:p w:rsidR="00AE54B5" w:rsidRDefault="00AE54B5">
      <w:pPr>
        <w:pStyle w:val="Textoindependiente"/>
        <w:tabs>
          <w:tab w:val="clear" w:pos="0"/>
        </w:tabs>
        <w:ind w:left="720" w:hanging="720"/>
        <w:rPr>
          <w:rFonts w:ascii="Calibri" w:hAnsi="Calibri" w:cs="Arial"/>
          <w:bCs/>
          <w:sz w:val="22"/>
          <w:szCs w:val="22"/>
        </w:rPr>
      </w:pPr>
    </w:p>
    <w:p w:rsidR="00FA086F" w:rsidRPr="008C3E2D" w:rsidRDefault="00FA086F">
      <w:pPr>
        <w:pStyle w:val="Textoindependiente"/>
        <w:tabs>
          <w:tab w:val="clear" w:pos="0"/>
        </w:tabs>
        <w:ind w:left="720" w:hanging="720"/>
        <w:rPr>
          <w:rFonts w:ascii="Calibri" w:hAnsi="Calibri" w:cs="Arial"/>
          <w:bCs/>
          <w:sz w:val="22"/>
          <w:szCs w:val="22"/>
        </w:rPr>
      </w:pPr>
    </w:p>
    <w:tbl>
      <w:tblPr>
        <w:tblW w:w="407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30"/>
        <w:gridCol w:w="1260"/>
        <w:gridCol w:w="1493"/>
        <w:gridCol w:w="1466"/>
        <w:gridCol w:w="1128"/>
      </w:tblGrid>
      <w:tr w:rsidR="00AE54B5" w:rsidRPr="008C3E2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AE54B5" w:rsidRPr="008C3E2D" w:rsidRDefault="00AE54B5" w:rsidP="0081315B">
            <w:pPr>
              <w:pStyle w:val="Ttulo3"/>
              <w:tabs>
                <w:tab w:val="clear" w:pos="0"/>
              </w:tabs>
              <w:rPr>
                <w:rFonts w:ascii="Calibri" w:hAnsi="Calibri"/>
                <w:bCs w:val="0"/>
                <w:sz w:val="22"/>
                <w:szCs w:val="22"/>
                <w:lang w:val="es-ES"/>
              </w:rPr>
            </w:pPr>
            <w:r w:rsidRPr="008C3E2D">
              <w:rPr>
                <w:rFonts w:ascii="Calibri" w:hAnsi="Calibri"/>
                <w:bCs w:val="0"/>
                <w:sz w:val="22"/>
                <w:szCs w:val="22"/>
                <w:lang w:val="es-ES"/>
              </w:rPr>
              <w:t>CUADRO GENERAL DE CARGOS</w:t>
            </w:r>
          </w:p>
        </w:tc>
      </w:tr>
      <w:tr w:rsidR="00AE54B5" w:rsidRPr="008C3E2D">
        <w:trPr>
          <w:jc w:val="center"/>
        </w:trPr>
        <w:tc>
          <w:tcPr>
            <w:tcW w:w="1326" w:type="pct"/>
            <w:tcBorders>
              <w:top w:val="single" w:sz="4" w:space="0" w:color="auto"/>
              <w:left w:val="single" w:sz="4" w:space="0" w:color="auto"/>
              <w:bottom w:val="single" w:sz="4" w:space="0" w:color="auto"/>
              <w:right w:val="single" w:sz="4" w:space="0" w:color="auto"/>
            </w:tcBorders>
          </w:tcPr>
          <w:p w:rsidR="00AE54B5" w:rsidRPr="008C3E2D" w:rsidRDefault="00AE54B5">
            <w:pPr>
              <w:pStyle w:val="Ttulo3"/>
              <w:tabs>
                <w:tab w:val="clear" w:pos="0"/>
              </w:tabs>
              <w:jc w:val="left"/>
              <w:rPr>
                <w:rFonts w:ascii="Calibri" w:hAnsi="Calibri"/>
                <w:sz w:val="22"/>
                <w:szCs w:val="22"/>
              </w:rPr>
            </w:pPr>
            <w:r w:rsidRPr="008C3E2D">
              <w:rPr>
                <w:rFonts w:ascii="Calibri" w:hAnsi="Calibri"/>
                <w:sz w:val="22"/>
                <w:szCs w:val="22"/>
              </w:rPr>
              <w:t>PERSONAL</w:t>
            </w:r>
          </w:p>
        </w:tc>
        <w:tc>
          <w:tcPr>
            <w:tcW w:w="866" w:type="pct"/>
            <w:tcBorders>
              <w:top w:val="single" w:sz="4" w:space="0" w:color="auto"/>
              <w:left w:val="single" w:sz="4" w:space="0" w:color="auto"/>
              <w:bottom w:val="single" w:sz="4" w:space="0" w:color="auto"/>
              <w:right w:val="single" w:sz="4" w:space="0" w:color="auto"/>
            </w:tcBorders>
          </w:tcPr>
          <w:p w:rsidR="00AE54B5" w:rsidRPr="008C3E2D" w:rsidRDefault="00AE54B5">
            <w:pPr>
              <w:pStyle w:val="Ttulo3"/>
              <w:tabs>
                <w:tab w:val="clear" w:pos="0"/>
              </w:tabs>
              <w:rPr>
                <w:rFonts w:ascii="Calibri" w:hAnsi="Calibri"/>
                <w:sz w:val="22"/>
                <w:szCs w:val="22"/>
              </w:rPr>
            </w:pPr>
            <w:r w:rsidRPr="008C3E2D">
              <w:rPr>
                <w:rFonts w:ascii="Calibri" w:hAnsi="Calibri"/>
                <w:sz w:val="22"/>
                <w:szCs w:val="22"/>
              </w:rPr>
              <w:t>TOTAL</w:t>
            </w:r>
          </w:p>
        </w:tc>
        <w:tc>
          <w:tcPr>
            <w:tcW w:w="1026" w:type="pct"/>
            <w:tcBorders>
              <w:top w:val="single" w:sz="4" w:space="0" w:color="auto"/>
              <w:left w:val="single" w:sz="4" w:space="0" w:color="auto"/>
              <w:bottom w:val="single" w:sz="4" w:space="0" w:color="auto"/>
              <w:right w:val="single" w:sz="4" w:space="0" w:color="auto"/>
            </w:tcBorders>
          </w:tcPr>
          <w:p w:rsidR="00AE54B5" w:rsidRPr="008C3E2D" w:rsidRDefault="00AE54B5">
            <w:pPr>
              <w:jc w:val="center"/>
              <w:rPr>
                <w:rFonts w:ascii="Calibri" w:hAnsi="Calibri" w:cs="Arial"/>
                <w:b/>
                <w:bCs/>
                <w:sz w:val="22"/>
                <w:szCs w:val="22"/>
                <w:lang w:val="es-ES_tradnl"/>
              </w:rPr>
            </w:pPr>
            <w:r w:rsidRPr="008C3E2D">
              <w:rPr>
                <w:rFonts w:ascii="Calibri" w:hAnsi="Calibri" w:cs="Arial"/>
                <w:b/>
                <w:bCs/>
                <w:sz w:val="22"/>
                <w:szCs w:val="22"/>
                <w:lang w:val="es-ES_tradnl"/>
              </w:rPr>
              <w:t>DPTO. EJECUTIVO</w:t>
            </w:r>
          </w:p>
        </w:tc>
        <w:tc>
          <w:tcPr>
            <w:tcW w:w="1007" w:type="pct"/>
            <w:tcBorders>
              <w:top w:val="single" w:sz="4" w:space="0" w:color="auto"/>
              <w:left w:val="single" w:sz="4" w:space="0" w:color="auto"/>
              <w:bottom w:val="single" w:sz="4" w:space="0" w:color="auto"/>
              <w:right w:val="single" w:sz="4" w:space="0" w:color="auto"/>
            </w:tcBorders>
          </w:tcPr>
          <w:p w:rsidR="00AE54B5" w:rsidRPr="008C3E2D" w:rsidRDefault="00AE54B5">
            <w:pPr>
              <w:jc w:val="center"/>
              <w:rPr>
                <w:rFonts w:ascii="Calibri" w:hAnsi="Calibri" w:cs="Arial"/>
                <w:b/>
                <w:bCs/>
                <w:sz w:val="22"/>
                <w:szCs w:val="22"/>
                <w:lang w:val="es-ES_tradnl"/>
              </w:rPr>
            </w:pPr>
            <w:r w:rsidRPr="008C3E2D">
              <w:rPr>
                <w:rFonts w:ascii="Calibri" w:hAnsi="Calibri" w:cs="Arial"/>
                <w:b/>
                <w:bCs/>
                <w:sz w:val="22"/>
                <w:szCs w:val="22"/>
                <w:lang w:val="es-ES_tradnl"/>
              </w:rPr>
              <w:t>JUZGADOS TRÁNSITO</w:t>
            </w:r>
          </w:p>
        </w:tc>
        <w:tc>
          <w:tcPr>
            <w:tcW w:w="775" w:type="pct"/>
            <w:tcBorders>
              <w:top w:val="single" w:sz="4" w:space="0" w:color="auto"/>
              <w:left w:val="single" w:sz="4" w:space="0" w:color="auto"/>
              <w:bottom w:val="single" w:sz="4" w:space="0" w:color="auto"/>
              <w:right w:val="single" w:sz="4" w:space="0" w:color="auto"/>
            </w:tcBorders>
          </w:tcPr>
          <w:p w:rsidR="00AE54B5" w:rsidRPr="008C3E2D" w:rsidRDefault="00AE54B5">
            <w:pPr>
              <w:jc w:val="center"/>
              <w:rPr>
                <w:rFonts w:ascii="Calibri" w:hAnsi="Calibri" w:cs="Arial"/>
                <w:b/>
                <w:bCs/>
                <w:sz w:val="22"/>
                <w:szCs w:val="22"/>
                <w:lang w:val="es-ES_tradnl"/>
              </w:rPr>
            </w:pPr>
            <w:r w:rsidRPr="008C3E2D">
              <w:rPr>
                <w:rFonts w:ascii="Calibri" w:hAnsi="Calibri" w:cs="Arial"/>
                <w:b/>
                <w:bCs/>
                <w:sz w:val="22"/>
                <w:szCs w:val="22"/>
                <w:lang w:val="es-ES_tradnl"/>
              </w:rPr>
              <w:t>H. C. D.</w:t>
            </w:r>
          </w:p>
        </w:tc>
      </w:tr>
      <w:tr w:rsidR="003E23EA" w:rsidRPr="003E23EA">
        <w:trPr>
          <w:jc w:val="center"/>
        </w:trPr>
        <w:tc>
          <w:tcPr>
            <w:tcW w:w="1326" w:type="pct"/>
            <w:tcBorders>
              <w:top w:val="single" w:sz="4" w:space="0" w:color="auto"/>
              <w:left w:val="single" w:sz="4" w:space="0" w:color="auto"/>
              <w:bottom w:val="single" w:sz="4" w:space="0" w:color="auto"/>
              <w:right w:val="single" w:sz="4" w:space="0" w:color="auto"/>
            </w:tcBorders>
          </w:tcPr>
          <w:p w:rsidR="00AE54B5" w:rsidRPr="003E23EA" w:rsidRDefault="00AE54B5">
            <w:pPr>
              <w:jc w:val="both"/>
              <w:rPr>
                <w:rFonts w:ascii="Calibri" w:hAnsi="Calibri" w:cs="Arial"/>
                <w:b/>
                <w:bCs/>
                <w:sz w:val="22"/>
                <w:szCs w:val="22"/>
                <w:lang w:val="es-ES_tradnl"/>
              </w:rPr>
            </w:pPr>
          </w:p>
          <w:p w:rsidR="00AE54B5" w:rsidRPr="003E23EA" w:rsidRDefault="00AE54B5">
            <w:pPr>
              <w:jc w:val="both"/>
              <w:rPr>
                <w:rFonts w:ascii="Calibri" w:hAnsi="Calibri" w:cs="Arial"/>
                <w:b/>
                <w:bCs/>
                <w:sz w:val="22"/>
                <w:szCs w:val="22"/>
                <w:lang w:val="es-ES_tradnl"/>
              </w:rPr>
            </w:pPr>
            <w:r w:rsidRPr="003E23EA">
              <w:rPr>
                <w:rFonts w:ascii="Calibri" w:hAnsi="Calibri" w:cs="Arial"/>
                <w:b/>
                <w:bCs/>
                <w:sz w:val="22"/>
                <w:szCs w:val="22"/>
                <w:lang w:val="es-ES_tradnl"/>
              </w:rPr>
              <w:t>PERMANENTE</w:t>
            </w:r>
          </w:p>
        </w:tc>
        <w:tc>
          <w:tcPr>
            <w:tcW w:w="866"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rsidP="00AE3B11">
            <w:pPr>
              <w:jc w:val="center"/>
              <w:rPr>
                <w:rFonts w:ascii="Calibri" w:hAnsi="Calibri" w:cs="Arial"/>
                <w:b/>
                <w:bCs/>
                <w:iCs/>
                <w:sz w:val="22"/>
                <w:szCs w:val="22"/>
                <w:lang w:val="es-ES_tradnl"/>
              </w:rPr>
            </w:pPr>
            <w:r w:rsidRPr="003E23EA">
              <w:rPr>
                <w:rFonts w:ascii="Calibri" w:hAnsi="Calibri" w:cs="Arial"/>
                <w:b/>
                <w:bCs/>
                <w:iCs/>
                <w:sz w:val="22"/>
                <w:szCs w:val="22"/>
                <w:lang w:val="es-ES_tradnl"/>
              </w:rPr>
              <w:t>1.</w:t>
            </w:r>
            <w:r w:rsidR="003B630E" w:rsidRPr="003E23EA">
              <w:rPr>
                <w:rFonts w:ascii="Calibri" w:hAnsi="Calibri" w:cs="Arial"/>
                <w:b/>
                <w:bCs/>
                <w:iCs/>
                <w:sz w:val="22"/>
                <w:szCs w:val="22"/>
                <w:lang w:val="es-ES_tradnl"/>
              </w:rPr>
              <w:t>9</w:t>
            </w:r>
            <w:r w:rsidR="00AE3B11" w:rsidRPr="003E23EA">
              <w:rPr>
                <w:rFonts w:ascii="Calibri" w:hAnsi="Calibri" w:cs="Arial"/>
                <w:b/>
                <w:bCs/>
                <w:iCs/>
                <w:sz w:val="22"/>
                <w:szCs w:val="22"/>
                <w:lang w:val="es-ES_tradnl"/>
              </w:rPr>
              <w:t>8</w:t>
            </w:r>
            <w:r w:rsidR="003B630E" w:rsidRPr="003E23EA">
              <w:rPr>
                <w:rFonts w:ascii="Calibri" w:hAnsi="Calibri" w:cs="Arial"/>
                <w:b/>
                <w:bCs/>
                <w:iCs/>
                <w:sz w:val="22"/>
                <w:szCs w:val="22"/>
                <w:lang w:val="es-ES_tradnl"/>
              </w:rPr>
              <w:t>4</w:t>
            </w:r>
          </w:p>
        </w:tc>
        <w:tc>
          <w:tcPr>
            <w:tcW w:w="1026"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rsidP="003E23EA">
            <w:pPr>
              <w:jc w:val="center"/>
              <w:rPr>
                <w:rFonts w:ascii="Calibri" w:hAnsi="Calibri" w:cs="Arial"/>
                <w:b/>
                <w:bCs/>
                <w:iCs/>
                <w:sz w:val="22"/>
                <w:szCs w:val="22"/>
                <w:lang w:val="es-ES_tradnl"/>
              </w:rPr>
            </w:pPr>
            <w:r w:rsidRPr="003E23EA">
              <w:rPr>
                <w:rFonts w:ascii="Calibri" w:hAnsi="Calibri" w:cs="Arial"/>
                <w:b/>
                <w:bCs/>
                <w:iCs/>
                <w:sz w:val="22"/>
                <w:szCs w:val="22"/>
                <w:lang w:val="es-ES_tradnl"/>
              </w:rPr>
              <w:t>1.</w:t>
            </w:r>
            <w:r w:rsidR="00AE3B11" w:rsidRPr="003E23EA">
              <w:rPr>
                <w:rFonts w:ascii="Calibri" w:hAnsi="Calibri" w:cs="Arial"/>
                <w:b/>
                <w:bCs/>
                <w:iCs/>
                <w:sz w:val="22"/>
                <w:szCs w:val="22"/>
                <w:lang w:val="es-ES_tradnl"/>
              </w:rPr>
              <w:t>90</w:t>
            </w:r>
            <w:r w:rsidR="003E23EA">
              <w:rPr>
                <w:rFonts w:ascii="Calibri" w:hAnsi="Calibri" w:cs="Arial"/>
                <w:b/>
                <w:bCs/>
                <w:iCs/>
                <w:sz w:val="22"/>
                <w:szCs w:val="22"/>
                <w:lang w:val="es-ES_tradnl"/>
              </w:rPr>
              <w:t>0</w:t>
            </w:r>
          </w:p>
        </w:tc>
        <w:tc>
          <w:tcPr>
            <w:tcW w:w="1007"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rsidP="003E23EA">
            <w:pPr>
              <w:jc w:val="center"/>
              <w:rPr>
                <w:rFonts w:ascii="Calibri" w:hAnsi="Calibri" w:cs="Arial"/>
                <w:b/>
                <w:bCs/>
                <w:iCs/>
                <w:sz w:val="22"/>
                <w:szCs w:val="22"/>
                <w:lang w:val="es-ES_tradnl"/>
              </w:rPr>
            </w:pPr>
            <w:r w:rsidRPr="003E23EA">
              <w:rPr>
                <w:rFonts w:ascii="Calibri" w:hAnsi="Calibri" w:cs="Arial"/>
                <w:b/>
                <w:bCs/>
                <w:iCs/>
                <w:sz w:val="22"/>
                <w:szCs w:val="22"/>
                <w:lang w:val="es-ES_tradnl"/>
              </w:rPr>
              <w:t>3</w:t>
            </w:r>
            <w:r w:rsidR="003E23EA">
              <w:rPr>
                <w:rFonts w:ascii="Calibri" w:hAnsi="Calibri" w:cs="Arial"/>
                <w:b/>
                <w:bCs/>
                <w:iCs/>
                <w:sz w:val="22"/>
                <w:szCs w:val="22"/>
                <w:lang w:val="es-ES_tradnl"/>
              </w:rPr>
              <w:t>3</w:t>
            </w:r>
          </w:p>
        </w:tc>
        <w:tc>
          <w:tcPr>
            <w:tcW w:w="775" w:type="pct"/>
            <w:tcBorders>
              <w:top w:val="single" w:sz="4" w:space="0" w:color="auto"/>
              <w:left w:val="single" w:sz="4" w:space="0" w:color="auto"/>
              <w:bottom w:val="single" w:sz="4" w:space="0" w:color="auto"/>
              <w:right w:val="single" w:sz="4" w:space="0" w:color="auto"/>
            </w:tcBorders>
            <w:vAlign w:val="bottom"/>
          </w:tcPr>
          <w:p w:rsidR="00AE54B5" w:rsidRPr="003E23EA" w:rsidRDefault="00AE3B11" w:rsidP="000256DE">
            <w:pPr>
              <w:jc w:val="center"/>
              <w:rPr>
                <w:rFonts w:ascii="Calibri" w:hAnsi="Calibri" w:cs="Arial"/>
                <w:b/>
                <w:bCs/>
                <w:iCs/>
                <w:sz w:val="22"/>
                <w:szCs w:val="22"/>
                <w:lang w:val="es-ES_tradnl"/>
              </w:rPr>
            </w:pPr>
            <w:r w:rsidRPr="003E23EA">
              <w:rPr>
                <w:rFonts w:ascii="Calibri" w:hAnsi="Calibri" w:cs="Arial"/>
                <w:b/>
                <w:bCs/>
                <w:iCs/>
                <w:sz w:val="22"/>
                <w:szCs w:val="22"/>
                <w:lang w:val="es-ES_tradnl"/>
              </w:rPr>
              <w:t>51</w:t>
            </w:r>
          </w:p>
        </w:tc>
      </w:tr>
      <w:tr w:rsidR="003E23EA" w:rsidRPr="003E23EA">
        <w:trPr>
          <w:jc w:val="center"/>
        </w:trPr>
        <w:tc>
          <w:tcPr>
            <w:tcW w:w="1326" w:type="pct"/>
            <w:tcBorders>
              <w:top w:val="single" w:sz="4" w:space="0" w:color="auto"/>
              <w:left w:val="single" w:sz="4" w:space="0" w:color="auto"/>
              <w:bottom w:val="single" w:sz="4" w:space="0" w:color="auto"/>
              <w:right w:val="single" w:sz="4" w:space="0" w:color="auto"/>
            </w:tcBorders>
          </w:tcPr>
          <w:p w:rsidR="00AE54B5" w:rsidRPr="003E23EA" w:rsidRDefault="00AE54B5">
            <w:pPr>
              <w:rPr>
                <w:rFonts w:ascii="Calibri" w:hAnsi="Calibri" w:cs="Arial"/>
                <w:b/>
                <w:bCs/>
                <w:sz w:val="22"/>
                <w:szCs w:val="22"/>
                <w:lang w:val="es-ES_tradnl"/>
              </w:rPr>
            </w:pPr>
            <w:r w:rsidRPr="003E23EA">
              <w:rPr>
                <w:rFonts w:ascii="Calibri" w:hAnsi="Calibri" w:cs="Arial"/>
                <w:b/>
                <w:bCs/>
                <w:sz w:val="22"/>
                <w:szCs w:val="22"/>
                <w:lang w:val="es-ES_tradnl"/>
              </w:rPr>
              <w:t> </w:t>
            </w:r>
          </w:p>
          <w:p w:rsidR="00AE54B5" w:rsidRPr="003E23EA" w:rsidRDefault="00AE54B5">
            <w:pPr>
              <w:rPr>
                <w:rFonts w:ascii="Calibri" w:hAnsi="Calibri" w:cs="Arial"/>
                <w:b/>
                <w:bCs/>
                <w:sz w:val="22"/>
                <w:szCs w:val="22"/>
                <w:lang w:val="es-ES_tradnl"/>
              </w:rPr>
            </w:pPr>
            <w:r w:rsidRPr="003E23EA">
              <w:rPr>
                <w:rFonts w:ascii="Calibri" w:hAnsi="Calibri" w:cs="Arial"/>
                <w:b/>
                <w:bCs/>
                <w:sz w:val="22"/>
                <w:szCs w:val="22"/>
                <w:lang w:val="es-ES_tradnl"/>
              </w:rPr>
              <w:t>TEMPORARIO</w:t>
            </w:r>
          </w:p>
        </w:tc>
        <w:tc>
          <w:tcPr>
            <w:tcW w:w="866" w:type="pct"/>
            <w:tcBorders>
              <w:top w:val="single" w:sz="4" w:space="0" w:color="auto"/>
              <w:left w:val="single" w:sz="4" w:space="0" w:color="auto"/>
              <w:bottom w:val="single" w:sz="4" w:space="0" w:color="auto"/>
              <w:right w:val="single" w:sz="4" w:space="0" w:color="auto"/>
            </w:tcBorders>
            <w:vAlign w:val="bottom"/>
          </w:tcPr>
          <w:p w:rsidR="00AE54B5" w:rsidRPr="003E23EA" w:rsidRDefault="00193D60" w:rsidP="003B630E">
            <w:pPr>
              <w:jc w:val="center"/>
              <w:rPr>
                <w:rFonts w:ascii="Calibri" w:hAnsi="Calibri" w:cs="Arial"/>
                <w:b/>
                <w:bCs/>
                <w:iCs/>
                <w:sz w:val="22"/>
                <w:szCs w:val="22"/>
                <w:lang w:val="es-ES_tradnl"/>
              </w:rPr>
            </w:pPr>
            <w:r w:rsidRPr="003E23EA">
              <w:rPr>
                <w:rFonts w:ascii="Calibri" w:hAnsi="Calibri" w:cs="Arial"/>
                <w:b/>
                <w:bCs/>
                <w:iCs/>
                <w:sz w:val="22"/>
                <w:szCs w:val="22"/>
                <w:lang w:val="es-ES_tradnl"/>
              </w:rPr>
              <w:t xml:space="preserve">   </w:t>
            </w:r>
            <w:r w:rsidR="009463E7" w:rsidRPr="003E23EA">
              <w:rPr>
                <w:rFonts w:ascii="Calibri" w:hAnsi="Calibri" w:cs="Arial"/>
                <w:b/>
                <w:bCs/>
                <w:iCs/>
                <w:sz w:val="22"/>
                <w:szCs w:val="22"/>
                <w:lang w:val="es-ES_tradnl"/>
              </w:rPr>
              <w:t>2</w:t>
            </w:r>
            <w:r w:rsidR="003B630E" w:rsidRPr="003E23EA">
              <w:rPr>
                <w:rFonts w:ascii="Calibri" w:hAnsi="Calibri" w:cs="Arial"/>
                <w:b/>
                <w:bCs/>
                <w:iCs/>
                <w:sz w:val="22"/>
                <w:szCs w:val="22"/>
                <w:lang w:val="es-ES_tradnl"/>
              </w:rPr>
              <w:t>43</w:t>
            </w:r>
          </w:p>
        </w:tc>
        <w:tc>
          <w:tcPr>
            <w:tcW w:w="1026" w:type="pct"/>
            <w:tcBorders>
              <w:top w:val="single" w:sz="4" w:space="0" w:color="auto"/>
              <w:left w:val="single" w:sz="4" w:space="0" w:color="auto"/>
              <w:bottom w:val="single" w:sz="4" w:space="0" w:color="auto"/>
              <w:right w:val="single" w:sz="4" w:space="0" w:color="auto"/>
            </w:tcBorders>
            <w:vAlign w:val="bottom"/>
          </w:tcPr>
          <w:p w:rsidR="00AE54B5" w:rsidRPr="003E23EA" w:rsidRDefault="00193D60" w:rsidP="00AE3B11">
            <w:pPr>
              <w:jc w:val="center"/>
              <w:rPr>
                <w:rFonts w:ascii="Calibri" w:hAnsi="Calibri" w:cs="Arial"/>
                <w:b/>
                <w:bCs/>
                <w:iCs/>
                <w:sz w:val="22"/>
                <w:szCs w:val="22"/>
                <w:lang w:val="es-ES_tradnl"/>
              </w:rPr>
            </w:pPr>
            <w:r w:rsidRPr="003E23EA">
              <w:rPr>
                <w:rFonts w:ascii="Calibri" w:hAnsi="Calibri" w:cs="Arial"/>
                <w:b/>
                <w:bCs/>
                <w:iCs/>
                <w:sz w:val="22"/>
                <w:szCs w:val="22"/>
                <w:lang w:val="es-ES_tradnl"/>
              </w:rPr>
              <w:t xml:space="preserve">  </w:t>
            </w:r>
            <w:r w:rsidR="009463E7" w:rsidRPr="003E23EA">
              <w:rPr>
                <w:rFonts w:ascii="Calibri" w:hAnsi="Calibri" w:cs="Arial"/>
                <w:b/>
                <w:bCs/>
                <w:iCs/>
                <w:sz w:val="22"/>
                <w:szCs w:val="22"/>
                <w:lang w:val="es-ES_tradnl"/>
              </w:rPr>
              <w:t>2</w:t>
            </w:r>
            <w:r w:rsidR="00AE3B11" w:rsidRPr="003E23EA">
              <w:rPr>
                <w:rFonts w:ascii="Calibri" w:hAnsi="Calibri" w:cs="Arial"/>
                <w:b/>
                <w:bCs/>
                <w:iCs/>
                <w:sz w:val="22"/>
                <w:szCs w:val="22"/>
                <w:lang w:val="es-ES_tradnl"/>
              </w:rPr>
              <w:t>11</w:t>
            </w:r>
          </w:p>
        </w:tc>
        <w:tc>
          <w:tcPr>
            <w:tcW w:w="1007" w:type="pct"/>
            <w:tcBorders>
              <w:top w:val="single" w:sz="4" w:space="0" w:color="auto"/>
              <w:left w:val="single" w:sz="4" w:space="0" w:color="auto"/>
              <w:bottom w:val="single" w:sz="4" w:space="0" w:color="auto"/>
              <w:right w:val="single" w:sz="4" w:space="0" w:color="auto"/>
            </w:tcBorders>
            <w:vAlign w:val="bottom"/>
          </w:tcPr>
          <w:p w:rsidR="00AE54B5" w:rsidRPr="003E23EA" w:rsidRDefault="00AE3B11">
            <w:pPr>
              <w:jc w:val="center"/>
              <w:rPr>
                <w:rFonts w:ascii="Calibri" w:hAnsi="Calibri" w:cs="Arial"/>
                <w:b/>
                <w:bCs/>
                <w:iCs/>
                <w:sz w:val="22"/>
                <w:szCs w:val="22"/>
                <w:lang w:val="es-ES_tradnl"/>
              </w:rPr>
            </w:pPr>
            <w:r w:rsidRPr="003E23EA">
              <w:rPr>
                <w:rFonts w:ascii="Calibri" w:hAnsi="Calibri" w:cs="Arial"/>
                <w:b/>
                <w:bCs/>
                <w:iCs/>
                <w:sz w:val="22"/>
                <w:szCs w:val="22"/>
                <w:lang w:val="es-ES_tradnl"/>
              </w:rPr>
              <w:t>3</w:t>
            </w:r>
          </w:p>
        </w:tc>
        <w:tc>
          <w:tcPr>
            <w:tcW w:w="775"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pPr>
              <w:jc w:val="center"/>
              <w:rPr>
                <w:rFonts w:ascii="Calibri" w:hAnsi="Calibri" w:cs="Arial"/>
                <w:b/>
                <w:bCs/>
                <w:iCs/>
                <w:sz w:val="22"/>
                <w:szCs w:val="22"/>
                <w:lang w:val="es-ES_tradnl"/>
              </w:rPr>
            </w:pPr>
            <w:r w:rsidRPr="003E23EA">
              <w:rPr>
                <w:rFonts w:ascii="Calibri" w:hAnsi="Calibri" w:cs="Arial"/>
                <w:b/>
                <w:bCs/>
                <w:iCs/>
                <w:sz w:val="22"/>
                <w:szCs w:val="22"/>
                <w:lang w:val="es-ES_tradnl"/>
              </w:rPr>
              <w:t>29</w:t>
            </w:r>
          </w:p>
        </w:tc>
      </w:tr>
      <w:tr w:rsidR="00AE54B5" w:rsidRPr="003E23EA">
        <w:trPr>
          <w:jc w:val="center"/>
        </w:trPr>
        <w:tc>
          <w:tcPr>
            <w:tcW w:w="1326" w:type="pct"/>
            <w:tcBorders>
              <w:top w:val="single" w:sz="4" w:space="0" w:color="auto"/>
              <w:left w:val="single" w:sz="4" w:space="0" w:color="auto"/>
              <w:bottom w:val="single" w:sz="4" w:space="0" w:color="auto"/>
              <w:right w:val="single" w:sz="4" w:space="0" w:color="auto"/>
            </w:tcBorders>
          </w:tcPr>
          <w:p w:rsidR="00AE54B5" w:rsidRPr="003E23EA" w:rsidRDefault="00AE54B5">
            <w:pPr>
              <w:rPr>
                <w:rFonts w:ascii="Calibri" w:hAnsi="Calibri" w:cs="Arial"/>
                <w:b/>
                <w:bCs/>
                <w:sz w:val="22"/>
                <w:szCs w:val="22"/>
                <w:lang w:val="es-ES_tradnl"/>
              </w:rPr>
            </w:pPr>
          </w:p>
          <w:p w:rsidR="00AE54B5" w:rsidRPr="003E23EA" w:rsidRDefault="00AE54B5">
            <w:pPr>
              <w:rPr>
                <w:rFonts w:ascii="Calibri" w:hAnsi="Calibri" w:cs="Arial"/>
                <w:b/>
                <w:bCs/>
                <w:sz w:val="22"/>
                <w:szCs w:val="22"/>
                <w:lang w:val="es-ES_tradnl"/>
              </w:rPr>
            </w:pPr>
            <w:r w:rsidRPr="003E23EA">
              <w:rPr>
                <w:rFonts w:ascii="Calibri" w:hAnsi="Calibri" w:cs="Arial"/>
                <w:b/>
                <w:bCs/>
                <w:sz w:val="22"/>
                <w:szCs w:val="22"/>
                <w:lang w:val="es-ES_tradnl"/>
              </w:rPr>
              <w:t>TOTAL DE CARGOS</w:t>
            </w:r>
          </w:p>
        </w:tc>
        <w:tc>
          <w:tcPr>
            <w:tcW w:w="866"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rsidP="00AE3B11">
            <w:pPr>
              <w:jc w:val="center"/>
              <w:rPr>
                <w:rFonts w:ascii="Calibri" w:hAnsi="Calibri" w:cs="Arial"/>
                <w:b/>
                <w:bCs/>
                <w:sz w:val="22"/>
                <w:szCs w:val="22"/>
              </w:rPr>
            </w:pPr>
            <w:r w:rsidRPr="003E23EA">
              <w:rPr>
                <w:rFonts w:ascii="Calibri" w:hAnsi="Calibri" w:cs="Arial"/>
                <w:b/>
                <w:bCs/>
                <w:sz w:val="22"/>
                <w:szCs w:val="22"/>
              </w:rPr>
              <w:t>2.</w:t>
            </w:r>
            <w:r w:rsidR="00AE3B11" w:rsidRPr="003E23EA">
              <w:rPr>
                <w:rFonts w:ascii="Calibri" w:hAnsi="Calibri" w:cs="Arial"/>
                <w:b/>
                <w:bCs/>
                <w:sz w:val="22"/>
                <w:szCs w:val="22"/>
              </w:rPr>
              <w:t>22</w:t>
            </w:r>
            <w:r w:rsidR="00CF267B" w:rsidRPr="003E23EA">
              <w:rPr>
                <w:rFonts w:ascii="Calibri" w:hAnsi="Calibri" w:cs="Arial"/>
                <w:b/>
                <w:bCs/>
                <w:sz w:val="22"/>
                <w:szCs w:val="22"/>
              </w:rPr>
              <w:t>7</w:t>
            </w:r>
          </w:p>
        </w:tc>
        <w:tc>
          <w:tcPr>
            <w:tcW w:w="1026"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rsidP="003E23EA">
            <w:pPr>
              <w:jc w:val="center"/>
              <w:rPr>
                <w:rFonts w:ascii="Calibri" w:hAnsi="Calibri" w:cs="Arial"/>
                <w:b/>
                <w:bCs/>
                <w:sz w:val="22"/>
                <w:szCs w:val="22"/>
              </w:rPr>
            </w:pPr>
            <w:r w:rsidRPr="003E23EA">
              <w:rPr>
                <w:rFonts w:ascii="Calibri" w:hAnsi="Calibri" w:cs="Arial"/>
                <w:b/>
                <w:bCs/>
                <w:sz w:val="22"/>
                <w:szCs w:val="22"/>
              </w:rPr>
              <w:t>2.</w:t>
            </w:r>
            <w:r w:rsidR="00AE3B11" w:rsidRPr="003E23EA">
              <w:rPr>
                <w:rFonts w:ascii="Calibri" w:hAnsi="Calibri" w:cs="Arial"/>
                <w:b/>
                <w:bCs/>
                <w:sz w:val="22"/>
                <w:szCs w:val="22"/>
              </w:rPr>
              <w:t>11</w:t>
            </w:r>
            <w:r w:rsidR="003E23EA">
              <w:rPr>
                <w:rFonts w:ascii="Calibri" w:hAnsi="Calibri" w:cs="Arial"/>
                <w:b/>
                <w:bCs/>
                <w:sz w:val="22"/>
                <w:szCs w:val="22"/>
              </w:rPr>
              <w:t>1</w:t>
            </w:r>
          </w:p>
        </w:tc>
        <w:tc>
          <w:tcPr>
            <w:tcW w:w="1007" w:type="pct"/>
            <w:tcBorders>
              <w:top w:val="single" w:sz="4" w:space="0" w:color="auto"/>
              <w:left w:val="single" w:sz="4" w:space="0" w:color="auto"/>
              <w:bottom w:val="single" w:sz="4" w:space="0" w:color="auto"/>
              <w:right w:val="single" w:sz="4" w:space="0" w:color="auto"/>
            </w:tcBorders>
            <w:vAlign w:val="bottom"/>
          </w:tcPr>
          <w:p w:rsidR="00AE54B5" w:rsidRPr="003E23EA" w:rsidRDefault="009463E7" w:rsidP="003E23EA">
            <w:pPr>
              <w:jc w:val="center"/>
              <w:rPr>
                <w:rFonts w:ascii="Calibri" w:hAnsi="Calibri" w:cs="Arial"/>
                <w:b/>
                <w:bCs/>
                <w:sz w:val="22"/>
                <w:szCs w:val="22"/>
              </w:rPr>
            </w:pPr>
            <w:r w:rsidRPr="003E23EA">
              <w:rPr>
                <w:rFonts w:ascii="Calibri" w:hAnsi="Calibri" w:cs="Arial"/>
                <w:b/>
                <w:bCs/>
                <w:sz w:val="22"/>
                <w:szCs w:val="22"/>
              </w:rPr>
              <w:t>3</w:t>
            </w:r>
            <w:r w:rsidR="003E23EA">
              <w:rPr>
                <w:rFonts w:ascii="Calibri" w:hAnsi="Calibri" w:cs="Arial"/>
                <w:b/>
                <w:bCs/>
                <w:sz w:val="22"/>
                <w:szCs w:val="22"/>
              </w:rPr>
              <w:t>6</w:t>
            </w:r>
          </w:p>
        </w:tc>
        <w:tc>
          <w:tcPr>
            <w:tcW w:w="775" w:type="pct"/>
            <w:tcBorders>
              <w:top w:val="single" w:sz="4" w:space="0" w:color="auto"/>
              <w:left w:val="single" w:sz="4" w:space="0" w:color="auto"/>
              <w:bottom w:val="single" w:sz="4" w:space="0" w:color="auto"/>
              <w:right w:val="single" w:sz="4" w:space="0" w:color="auto"/>
            </w:tcBorders>
            <w:vAlign w:val="bottom"/>
          </w:tcPr>
          <w:p w:rsidR="00AE54B5" w:rsidRPr="003E23EA" w:rsidRDefault="00AE3B11">
            <w:pPr>
              <w:jc w:val="center"/>
              <w:rPr>
                <w:rFonts w:ascii="Calibri" w:hAnsi="Calibri" w:cs="Arial"/>
                <w:b/>
                <w:bCs/>
                <w:sz w:val="22"/>
                <w:szCs w:val="22"/>
              </w:rPr>
            </w:pPr>
            <w:r w:rsidRPr="003E23EA">
              <w:rPr>
                <w:rFonts w:ascii="Calibri" w:hAnsi="Calibri" w:cs="Arial"/>
                <w:b/>
                <w:bCs/>
                <w:sz w:val="22"/>
                <w:szCs w:val="22"/>
              </w:rPr>
              <w:t>80</w:t>
            </w:r>
          </w:p>
        </w:tc>
      </w:tr>
    </w:tbl>
    <w:p w:rsidR="00AE54B5" w:rsidRPr="003E23EA" w:rsidRDefault="00AE54B5">
      <w:pPr>
        <w:rPr>
          <w:rFonts w:ascii="Calibri" w:hAnsi="Calibri" w:cs="Arial"/>
          <w:b/>
          <w:bCs/>
          <w:sz w:val="22"/>
          <w:szCs w:val="22"/>
          <w:u w:val="single"/>
        </w:rPr>
      </w:pPr>
    </w:p>
    <w:p w:rsidR="006E4326" w:rsidRPr="003E23EA" w:rsidRDefault="006E4326" w:rsidP="006E4326">
      <w:pPr>
        <w:rPr>
          <w:lang w:val="es-ES_tradnl"/>
        </w:rPr>
      </w:pPr>
    </w:p>
    <w:p w:rsidR="00AE54B5" w:rsidRPr="008C3E2D" w:rsidRDefault="00AE54B5">
      <w:pPr>
        <w:pStyle w:val="Ttulo5"/>
        <w:tabs>
          <w:tab w:val="clear" w:pos="720"/>
          <w:tab w:val="left" w:pos="0"/>
        </w:tabs>
        <w:ind w:left="0" w:firstLine="0"/>
        <w:rPr>
          <w:rFonts w:ascii="Calibri" w:hAnsi="Calibri"/>
          <w:sz w:val="22"/>
          <w:szCs w:val="22"/>
        </w:rPr>
      </w:pPr>
      <w:r w:rsidRPr="008C3E2D">
        <w:rPr>
          <w:rFonts w:ascii="Calibri" w:hAnsi="Calibri"/>
          <w:sz w:val="22"/>
          <w:szCs w:val="22"/>
        </w:rPr>
        <w:t>CAPÍTULO II</w:t>
      </w:r>
    </w:p>
    <w:p w:rsidR="00AE54B5" w:rsidRPr="008C3E2D" w:rsidRDefault="00AE54B5" w:rsidP="004723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u w:val="single"/>
          <w:lang w:val="es-ES_tradnl"/>
        </w:rPr>
      </w:pPr>
    </w:p>
    <w:p w:rsidR="00AE54B5" w:rsidRPr="008C3E2D" w:rsidRDefault="00AE54B5">
      <w:pPr>
        <w:pStyle w:val="Ttulo6"/>
        <w:tabs>
          <w:tab w:val="clear" w:pos="720"/>
          <w:tab w:val="left" w:pos="0"/>
        </w:tabs>
        <w:ind w:left="0" w:firstLine="0"/>
        <w:rPr>
          <w:rFonts w:ascii="Calibri" w:hAnsi="Calibri"/>
          <w:sz w:val="22"/>
          <w:szCs w:val="22"/>
        </w:rPr>
      </w:pPr>
      <w:r w:rsidRPr="008C3E2D">
        <w:rPr>
          <w:rFonts w:ascii="Calibri" w:hAnsi="Calibri"/>
          <w:sz w:val="22"/>
          <w:szCs w:val="22"/>
        </w:rPr>
        <w:t>DE LAS NORMAS SOBRE EL GASTO</w:t>
      </w:r>
    </w:p>
    <w:p w:rsidR="00AE54B5" w:rsidRPr="008C3E2D" w:rsidRDefault="00AE54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u w:val="single"/>
          <w:lang w:val="es-ES_tradnl"/>
        </w:rPr>
      </w:pPr>
    </w:p>
    <w:p w:rsidR="00AE54B5" w:rsidRPr="00712523" w:rsidRDefault="00AE54B5">
      <w:pPr>
        <w:pStyle w:val="Sangra3detindependiente"/>
        <w:tabs>
          <w:tab w:val="clear" w:pos="720"/>
          <w:tab w:val="left" w:pos="0"/>
        </w:tabs>
        <w:spacing w:before="120"/>
        <w:ind w:left="0" w:firstLine="0"/>
        <w:rPr>
          <w:rFonts w:ascii="Calibri" w:hAnsi="Calibri"/>
          <w:sz w:val="22"/>
          <w:szCs w:val="22"/>
        </w:rPr>
      </w:pPr>
      <w:r w:rsidRPr="008C3E2D">
        <w:rPr>
          <w:rFonts w:ascii="Calibri" w:hAnsi="Calibri"/>
          <w:b/>
          <w:bCs/>
          <w:sz w:val="22"/>
          <w:szCs w:val="22"/>
          <w:u w:val="single"/>
        </w:rPr>
        <w:t>Artículo 8°:</w:t>
      </w:r>
      <w:r w:rsidRPr="008C3E2D">
        <w:rPr>
          <w:rFonts w:ascii="Calibri" w:hAnsi="Calibri"/>
          <w:b/>
          <w:bCs/>
          <w:sz w:val="22"/>
          <w:szCs w:val="22"/>
        </w:rPr>
        <w:t xml:space="preserve"> </w:t>
      </w:r>
      <w:r w:rsidRPr="008C3E2D">
        <w:rPr>
          <w:rFonts w:ascii="Calibri" w:hAnsi="Calibri"/>
          <w:b/>
          <w:bCs/>
          <w:sz w:val="22"/>
          <w:szCs w:val="22"/>
          <w:u w:val="single"/>
        </w:rPr>
        <w:t>MODIFICACIONES PRESUPUESTARIAS DENTRO DE LA JURISDICCIÓN:</w:t>
      </w:r>
      <w:r w:rsidRPr="008C3E2D">
        <w:rPr>
          <w:rFonts w:ascii="Calibri" w:hAnsi="Calibri"/>
          <w:b/>
          <w:bCs/>
          <w:sz w:val="22"/>
          <w:szCs w:val="22"/>
        </w:rPr>
        <w:t xml:space="preserve"> </w:t>
      </w:r>
      <w:r w:rsidR="00B249A1" w:rsidRPr="008C3E2D">
        <w:rPr>
          <w:rFonts w:ascii="Calibri" w:hAnsi="Calibri"/>
          <w:sz w:val="22"/>
          <w:szCs w:val="22"/>
        </w:rPr>
        <w:t>Facult</w:t>
      </w:r>
      <w:r w:rsidR="00B249A1">
        <w:rPr>
          <w:rFonts w:ascii="Calibri" w:hAnsi="Calibri"/>
          <w:sz w:val="22"/>
          <w:szCs w:val="22"/>
        </w:rPr>
        <w:t>a</w:t>
      </w:r>
      <w:r w:rsidR="00B249A1" w:rsidRPr="008C3E2D">
        <w:rPr>
          <w:rFonts w:ascii="Calibri" w:hAnsi="Calibri"/>
          <w:sz w:val="22"/>
          <w:szCs w:val="22"/>
        </w:rPr>
        <w:t>se</w:t>
      </w:r>
      <w:r w:rsidRPr="008C3E2D">
        <w:rPr>
          <w:rFonts w:ascii="Calibri" w:hAnsi="Calibri"/>
          <w:sz w:val="22"/>
          <w:szCs w:val="22"/>
        </w:rPr>
        <w:t xml:space="preserve"> al Departamento Ejecutivo a disponer las modificaciones de partidas y </w:t>
      </w:r>
      <w:proofErr w:type="spellStart"/>
      <w:r w:rsidRPr="008C3E2D">
        <w:rPr>
          <w:rFonts w:ascii="Calibri" w:hAnsi="Calibri"/>
          <w:sz w:val="22"/>
          <w:szCs w:val="22"/>
        </w:rPr>
        <w:t>subpartidas</w:t>
      </w:r>
      <w:proofErr w:type="spellEnd"/>
      <w:r w:rsidRPr="008C3E2D">
        <w:rPr>
          <w:rFonts w:ascii="Calibri" w:hAnsi="Calibri"/>
          <w:sz w:val="22"/>
          <w:szCs w:val="22"/>
        </w:rPr>
        <w:t xml:space="preserve"> dentro de una Dirección y entre Direcciones de una misma Secretaría cuando lo considere necesario para no entorpecer la normal prestación de los servicios previstos en el presente Presupuesto, siempre que no se altere el total de las Erogaciones fijadas en el Art</w:t>
      </w:r>
      <w:r w:rsidR="00E0658D">
        <w:rPr>
          <w:rFonts w:ascii="Calibri" w:hAnsi="Calibri"/>
          <w:sz w:val="22"/>
          <w:szCs w:val="22"/>
        </w:rPr>
        <w:t>ículo</w:t>
      </w:r>
      <w:r w:rsidRPr="008C3E2D">
        <w:rPr>
          <w:rFonts w:ascii="Calibri" w:hAnsi="Calibri"/>
          <w:sz w:val="22"/>
          <w:szCs w:val="22"/>
        </w:rPr>
        <w:t xml:space="preserve"> 3° para el Departamento Ejecutivo. </w:t>
      </w:r>
      <w:r w:rsidRPr="00712523">
        <w:rPr>
          <w:rFonts w:ascii="Calibri" w:hAnsi="Calibri"/>
          <w:sz w:val="22"/>
          <w:szCs w:val="22"/>
        </w:rPr>
        <w:t xml:space="preserve">Todo lo anterior sin sujeción a la limitación establecida por la Ley Nacional N° 25.917 en su </w:t>
      </w:r>
      <w:r w:rsidR="00FA086F">
        <w:rPr>
          <w:rFonts w:ascii="Calibri" w:hAnsi="Calibri"/>
          <w:sz w:val="22"/>
          <w:szCs w:val="22"/>
        </w:rPr>
        <w:t>A</w:t>
      </w:r>
      <w:r w:rsidRPr="00712523">
        <w:rPr>
          <w:rFonts w:ascii="Calibri" w:hAnsi="Calibri"/>
          <w:sz w:val="22"/>
          <w:szCs w:val="22"/>
        </w:rPr>
        <w:t>rtículo 15</w:t>
      </w:r>
      <w:r w:rsidR="00FA086F">
        <w:rPr>
          <w:rFonts w:ascii="Calibri" w:hAnsi="Calibri"/>
          <w:sz w:val="22"/>
          <w:szCs w:val="22"/>
        </w:rPr>
        <w:t>°</w:t>
      </w:r>
      <w:r w:rsidRPr="00712523">
        <w:rPr>
          <w:rFonts w:ascii="Calibri" w:hAnsi="Calibri"/>
          <w:sz w:val="22"/>
          <w:szCs w:val="22"/>
        </w:rPr>
        <w:t xml:space="preserve"> y</w:t>
      </w:r>
      <w:r w:rsidR="00E74005" w:rsidRPr="00712523">
        <w:rPr>
          <w:rFonts w:ascii="Calibri" w:hAnsi="Calibri"/>
          <w:sz w:val="22"/>
          <w:szCs w:val="22"/>
        </w:rPr>
        <w:t xml:space="preserve"> </w:t>
      </w:r>
      <w:r w:rsidRPr="00712523">
        <w:rPr>
          <w:rFonts w:ascii="Calibri" w:hAnsi="Calibri"/>
          <w:sz w:val="22"/>
          <w:szCs w:val="22"/>
        </w:rPr>
        <w:t>Ley Provincial N° 7.314</w:t>
      </w:r>
      <w:r w:rsidR="004400D8">
        <w:rPr>
          <w:rFonts w:ascii="Calibri" w:hAnsi="Calibri"/>
          <w:sz w:val="22"/>
          <w:szCs w:val="22"/>
        </w:rPr>
        <w:t xml:space="preserve"> </w:t>
      </w:r>
      <w:r w:rsidR="00E0658D">
        <w:rPr>
          <w:rFonts w:ascii="Calibri" w:hAnsi="Calibri"/>
          <w:sz w:val="22"/>
          <w:szCs w:val="22"/>
        </w:rPr>
        <w:t>en su</w:t>
      </w:r>
      <w:r w:rsidRPr="00712523">
        <w:rPr>
          <w:rFonts w:ascii="Calibri" w:hAnsi="Calibri"/>
          <w:sz w:val="22"/>
          <w:szCs w:val="22"/>
        </w:rPr>
        <w:t xml:space="preserve"> </w:t>
      </w:r>
      <w:r w:rsidR="00C350EC">
        <w:rPr>
          <w:rFonts w:ascii="Calibri" w:hAnsi="Calibri"/>
          <w:sz w:val="22"/>
          <w:szCs w:val="22"/>
        </w:rPr>
        <w:t>A</w:t>
      </w:r>
      <w:r w:rsidRPr="00712523">
        <w:rPr>
          <w:rFonts w:ascii="Calibri" w:hAnsi="Calibri"/>
          <w:sz w:val="22"/>
          <w:szCs w:val="22"/>
        </w:rPr>
        <w:t xml:space="preserve">rtículo </w:t>
      </w:r>
      <w:r w:rsidR="00FA086F">
        <w:rPr>
          <w:rFonts w:ascii="Calibri" w:hAnsi="Calibri"/>
          <w:sz w:val="22"/>
          <w:szCs w:val="22"/>
        </w:rPr>
        <w:t>1°</w:t>
      </w:r>
      <w:r w:rsidRPr="00712523">
        <w:rPr>
          <w:rFonts w:ascii="Calibri" w:hAnsi="Calibri"/>
          <w:sz w:val="22"/>
          <w:szCs w:val="22"/>
        </w:rPr>
        <w:t>.</w:t>
      </w:r>
    </w:p>
    <w:p w:rsidR="00AE54B5" w:rsidRPr="008C3E2D" w:rsidRDefault="00B249A1">
      <w:pPr>
        <w:pStyle w:val="Sangra3detindependiente"/>
        <w:tabs>
          <w:tab w:val="clear" w:pos="720"/>
          <w:tab w:val="left" w:pos="0"/>
        </w:tabs>
        <w:spacing w:before="120"/>
        <w:ind w:left="0" w:firstLine="0"/>
        <w:rPr>
          <w:rFonts w:ascii="Calibri" w:hAnsi="Calibri"/>
          <w:sz w:val="22"/>
          <w:szCs w:val="22"/>
        </w:rPr>
      </w:pPr>
      <w:r w:rsidRPr="00712523">
        <w:rPr>
          <w:rFonts w:ascii="Calibri" w:hAnsi="Calibri"/>
          <w:sz w:val="22"/>
          <w:szCs w:val="22"/>
        </w:rPr>
        <w:t>Facultase</w:t>
      </w:r>
      <w:r w:rsidR="00AE54B5" w:rsidRPr="00712523">
        <w:rPr>
          <w:rFonts w:ascii="Calibri" w:hAnsi="Calibri"/>
          <w:sz w:val="22"/>
          <w:szCs w:val="22"/>
        </w:rPr>
        <w:t xml:space="preserve"> a </w:t>
      </w:r>
      <w:smartTag w:uri="urn:schemas-microsoft-com:office:smarttags" w:element="PersonName">
        <w:smartTagPr>
          <w:attr w:name="ProductID" w:val="la Presidencia"/>
        </w:smartTagPr>
        <w:r w:rsidR="00AE54B5" w:rsidRPr="00712523">
          <w:rPr>
            <w:rFonts w:ascii="Calibri" w:hAnsi="Calibri"/>
            <w:sz w:val="22"/>
            <w:szCs w:val="22"/>
          </w:rPr>
          <w:t>la Presidencia</w:t>
        </w:r>
      </w:smartTag>
      <w:r w:rsidR="00AE54B5" w:rsidRPr="00712523">
        <w:rPr>
          <w:rFonts w:ascii="Calibri" w:hAnsi="Calibri"/>
          <w:sz w:val="22"/>
          <w:szCs w:val="22"/>
        </w:rPr>
        <w:t xml:space="preserve"> del Honorable Cuerpo a realizar las modificaciones</w:t>
      </w:r>
      <w:r w:rsidR="00AE54B5" w:rsidRPr="008C3E2D">
        <w:rPr>
          <w:rFonts w:ascii="Calibri" w:hAnsi="Calibri"/>
          <w:sz w:val="22"/>
          <w:szCs w:val="22"/>
        </w:rPr>
        <w:t xml:space="preserve"> de partidas y </w:t>
      </w:r>
      <w:proofErr w:type="spellStart"/>
      <w:r w:rsidR="00AE54B5" w:rsidRPr="008C3E2D">
        <w:rPr>
          <w:rFonts w:ascii="Calibri" w:hAnsi="Calibri"/>
          <w:sz w:val="22"/>
          <w:szCs w:val="22"/>
        </w:rPr>
        <w:t>subpartidas</w:t>
      </w:r>
      <w:proofErr w:type="spellEnd"/>
      <w:r w:rsidR="00AE54B5" w:rsidRPr="008C3E2D">
        <w:rPr>
          <w:rFonts w:ascii="Calibri" w:hAnsi="Calibri"/>
          <w:sz w:val="22"/>
          <w:szCs w:val="22"/>
        </w:rPr>
        <w:t xml:space="preserve"> necesarias de su Jurisdicción, a los efectos de permitir el normal desarrollo de sus funciones. A estos efectos se autoriza al Departamento Ejecutivo para que realice la redistribución de partidas y </w:t>
      </w:r>
      <w:proofErr w:type="spellStart"/>
      <w:r w:rsidR="00AE54B5" w:rsidRPr="008C3E2D">
        <w:rPr>
          <w:rFonts w:ascii="Calibri" w:hAnsi="Calibri"/>
          <w:sz w:val="22"/>
          <w:szCs w:val="22"/>
        </w:rPr>
        <w:t>subpartidas</w:t>
      </w:r>
      <w:proofErr w:type="spellEnd"/>
      <w:r w:rsidR="00AE54B5" w:rsidRPr="008C3E2D">
        <w:rPr>
          <w:rFonts w:ascii="Calibri" w:hAnsi="Calibri"/>
          <w:sz w:val="22"/>
          <w:szCs w:val="22"/>
        </w:rPr>
        <w:t xml:space="preserve"> necesarias dentro de la </w:t>
      </w:r>
      <w:r w:rsidR="004D4C20">
        <w:rPr>
          <w:rFonts w:ascii="Calibri" w:hAnsi="Calibri"/>
          <w:sz w:val="22"/>
          <w:szCs w:val="22"/>
        </w:rPr>
        <w:t>J</w:t>
      </w:r>
      <w:r w:rsidR="00AE54B5" w:rsidRPr="008C3E2D">
        <w:rPr>
          <w:rFonts w:ascii="Calibri" w:hAnsi="Calibri"/>
          <w:sz w:val="22"/>
          <w:szCs w:val="22"/>
        </w:rPr>
        <w:t xml:space="preserve">urisdicción del Honorable Concejo Deliberante respetando siempre el total de las erogaciones fijadas para esa Jurisdicción en el Artículo 3° de la presente Ordenanza. </w:t>
      </w:r>
    </w:p>
    <w:p w:rsidR="00AE54B5" w:rsidRPr="008C3E2D" w:rsidRDefault="00AE54B5">
      <w:pPr>
        <w:pStyle w:val="Sangra3detindependiente"/>
        <w:tabs>
          <w:tab w:val="clear" w:pos="720"/>
          <w:tab w:val="left" w:pos="0"/>
        </w:tabs>
        <w:spacing w:before="120"/>
        <w:ind w:left="0" w:firstLine="0"/>
        <w:rPr>
          <w:rFonts w:ascii="Calibri" w:hAnsi="Calibri"/>
          <w:sz w:val="22"/>
          <w:szCs w:val="22"/>
        </w:rPr>
      </w:pPr>
    </w:p>
    <w:p w:rsidR="00AE54B5" w:rsidRDefault="00AE54B5">
      <w:pPr>
        <w:pStyle w:val="Sangra3detindependiente"/>
        <w:tabs>
          <w:tab w:val="clear" w:pos="720"/>
          <w:tab w:val="left" w:pos="0"/>
        </w:tabs>
        <w:ind w:left="0" w:firstLine="0"/>
        <w:rPr>
          <w:rFonts w:ascii="Calibri" w:hAnsi="Calibri"/>
          <w:sz w:val="22"/>
          <w:szCs w:val="22"/>
        </w:rPr>
      </w:pPr>
      <w:r w:rsidRPr="008C3E2D">
        <w:rPr>
          <w:rFonts w:ascii="Calibri" w:hAnsi="Calibri"/>
          <w:b/>
          <w:bCs/>
          <w:sz w:val="22"/>
          <w:szCs w:val="22"/>
          <w:u w:val="single"/>
        </w:rPr>
        <w:t>Artículo 9°:</w:t>
      </w:r>
      <w:r w:rsidRPr="008C3E2D">
        <w:rPr>
          <w:rFonts w:ascii="Calibri" w:hAnsi="Calibri"/>
          <w:b/>
          <w:sz w:val="22"/>
          <w:szCs w:val="22"/>
        </w:rPr>
        <w:t xml:space="preserve"> </w:t>
      </w:r>
      <w:r w:rsidRPr="008C3E2D">
        <w:rPr>
          <w:rFonts w:ascii="Calibri" w:hAnsi="Calibri"/>
          <w:b/>
          <w:bCs/>
          <w:sz w:val="22"/>
          <w:szCs w:val="22"/>
          <w:u w:val="single"/>
        </w:rPr>
        <w:t>MODIFICACIONES PRESUPUESTARIAS ENTRE JURISDICCIONES:</w:t>
      </w:r>
      <w:r w:rsidRPr="008C3E2D">
        <w:rPr>
          <w:rFonts w:ascii="Calibri" w:hAnsi="Calibri"/>
          <w:b/>
          <w:bCs/>
          <w:sz w:val="22"/>
          <w:szCs w:val="22"/>
        </w:rPr>
        <w:t xml:space="preserve"> </w:t>
      </w:r>
      <w:r w:rsidR="00B249A1" w:rsidRPr="008C3E2D">
        <w:rPr>
          <w:rFonts w:ascii="Calibri" w:hAnsi="Calibri"/>
          <w:sz w:val="22"/>
          <w:szCs w:val="22"/>
        </w:rPr>
        <w:t>Facult</w:t>
      </w:r>
      <w:r w:rsidR="00B249A1">
        <w:rPr>
          <w:rFonts w:ascii="Calibri" w:hAnsi="Calibri"/>
          <w:sz w:val="22"/>
          <w:szCs w:val="22"/>
        </w:rPr>
        <w:t>a</w:t>
      </w:r>
      <w:r w:rsidR="00B249A1" w:rsidRPr="008C3E2D">
        <w:rPr>
          <w:rFonts w:ascii="Calibri" w:hAnsi="Calibri"/>
          <w:sz w:val="22"/>
          <w:szCs w:val="22"/>
        </w:rPr>
        <w:t>se</w:t>
      </w:r>
      <w:r w:rsidRPr="008C3E2D">
        <w:rPr>
          <w:rFonts w:ascii="Calibri" w:hAnsi="Calibri"/>
          <w:sz w:val="22"/>
          <w:szCs w:val="22"/>
        </w:rPr>
        <w:t xml:space="preserve"> al Departamento Ejecutivo a efectuar transferencias de créditos de una Jurisdicción</w:t>
      </w:r>
      <w:r w:rsidRPr="008C3E2D">
        <w:rPr>
          <w:rFonts w:ascii="Calibri" w:hAnsi="Calibri"/>
          <w:sz w:val="22"/>
          <w:szCs w:val="22"/>
          <w:lang w:val="es-AR"/>
        </w:rPr>
        <w:t xml:space="preserve"> </w:t>
      </w:r>
      <w:r w:rsidRPr="008C3E2D">
        <w:rPr>
          <w:rFonts w:ascii="Calibri" w:hAnsi="Calibri"/>
          <w:sz w:val="22"/>
          <w:szCs w:val="22"/>
        </w:rPr>
        <w:t xml:space="preserve">a otra, sin sujeción a la limitación establecida por la Ley Nacional N° 25.917 en su </w:t>
      </w:r>
      <w:r w:rsidR="004D4C20">
        <w:rPr>
          <w:rFonts w:ascii="Calibri" w:hAnsi="Calibri"/>
          <w:sz w:val="22"/>
          <w:szCs w:val="22"/>
        </w:rPr>
        <w:t>A</w:t>
      </w:r>
      <w:r w:rsidRPr="008C3E2D">
        <w:rPr>
          <w:rFonts w:ascii="Calibri" w:hAnsi="Calibri"/>
          <w:sz w:val="22"/>
          <w:szCs w:val="22"/>
        </w:rPr>
        <w:t>rtículo 15</w:t>
      </w:r>
      <w:r w:rsidR="004D4C20">
        <w:rPr>
          <w:rFonts w:ascii="Calibri" w:hAnsi="Calibri"/>
          <w:sz w:val="22"/>
          <w:szCs w:val="22"/>
        </w:rPr>
        <w:t>°</w:t>
      </w:r>
      <w:r w:rsidRPr="008C3E2D">
        <w:rPr>
          <w:rFonts w:ascii="Calibri" w:hAnsi="Calibri"/>
          <w:sz w:val="22"/>
          <w:szCs w:val="22"/>
        </w:rPr>
        <w:t xml:space="preserve"> y Ley Provincial N° 7.314</w:t>
      </w:r>
      <w:r w:rsidR="004D4C20">
        <w:rPr>
          <w:rFonts w:ascii="Calibri" w:hAnsi="Calibri"/>
          <w:sz w:val="22"/>
          <w:szCs w:val="22"/>
        </w:rPr>
        <w:t xml:space="preserve"> en su</w:t>
      </w:r>
      <w:r w:rsidRPr="008C3E2D">
        <w:rPr>
          <w:rFonts w:ascii="Calibri" w:hAnsi="Calibri"/>
          <w:sz w:val="22"/>
          <w:szCs w:val="22"/>
        </w:rPr>
        <w:t xml:space="preserve"> </w:t>
      </w:r>
      <w:r w:rsidR="004D4C20">
        <w:rPr>
          <w:rFonts w:ascii="Calibri" w:hAnsi="Calibri"/>
          <w:sz w:val="22"/>
          <w:szCs w:val="22"/>
        </w:rPr>
        <w:t>A</w:t>
      </w:r>
      <w:r w:rsidRPr="008C3E2D">
        <w:rPr>
          <w:rFonts w:ascii="Calibri" w:hAnsi="Calibri"/>
          <w:sz w:val="22"/>
          <w:szCs w:val="22"/>
        </w:rPr>
        <w:t xml:space="preserve">rtículo </w:t>
      </w:r>
      <w:r w:rsidR="004D4C20">
        <w:rPr>
          <w:rFonts w:ascii="Calibri" w:hAnsi="Calibri"/>
          <w:sz w:val="22"/>
          <w:szCs w:val="22"/>
        </w:rPr>
        <w:t>1°</w:t>
      </w:r>
      <w:r w:rsidRPr="008C3E2D">
        <w:rPr>
          <w:rFonts w:ascii="Calibri" w:hAnsi="Calibri"/>
          <w:sz w:val="22"/>
          <w:szCs w:val="22"/>
        </w:rPr>
        <w:t xml:space="preserve"> e </w:t>
      </w:r>
      <w:r w:rsidRPr="008C3E2D">
        <w:rPr>
          <w:rFonts w:ascii="Calibri" w:hAnsi="Calibri"/>
          <w:sz w:val="22"/>
          <w:szCs w:val="22"/>
          <w:lang w:val="es-AR"/>
        </w:rPr>
        <w:t>incluida su finalidad y función,</w:t>
      </w:r>
      <w:r w:rsidRPr="008C3E2D">
        <w:rPr>
          <w:rFonts w:ascii="Calibri" w:hAnsi="Calibri"/>
          <w:sz w:val="22"/>
          <w:szCs w:val="22"/>
        </w:rPr>
        <w:t xml:space="preserve"> en los siguientes casos:</w:t>
      </w:r>
    </w:p>
    <w:p w:rsidR="00A55D21" w:rsidRDefault="00A55D21">
      <w:pPr>
        <w:pStyle w:val="Sangra3detindependiente"/>
        <w:tabs>
          <w:tab w:val="clear" w:pos="720"/>
          <w:tab w:val="left" w:pos="0"/>
        </w:tabs>
        <w:ind w:left="0" w:firstLine="0"/>
        <w:rPr>
          <w:rFonts w:ascii="Calibri" w:hAnsi="Calibri"/>
          <w:sz w:val="22"/>
          <w:szCs w:val="22"/>
        </w:rPr>
      </w:pP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ORDENANZA N°</w:t>
      </w:r>
      <w:r w:rsidR="00160F91"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 xml:space="preserve"> /17</w:t>
      </w: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t xml:space="preserve">HOJA N° </w:t>
      </w:r>
      <w:r>
        <w:rPr>
          <w:rFonts w:ascii="Calibri" w:hAnsi="Calibri" w:cs="Arial"/>
          <w:bCs/>
          <w:sz w:val="16"/>
          <w:szCs w:val="16"/>
          <w:lang w:val="es-ES_tradnl"/>
        </w:rPr>
        <w:t>4</w:t>
      </w:r>
    </w:p>
    <w:p w:rsidR="00A55D21" w:rsidRPr="008C3E2D" w:rsidRDefault="00A55D21">
      <w:pPr>
        <w:pStyle w:val="Sangra3detindependiente"/>
        <w:tabs>
          <w:tab w:val="clear" w:pos="720"/>
          <w:tab w:val="left" w:pos="0"/>
        </w:tabs>
        <w:ind w:left="0" w:firstLine="0"/>
        <w:rPr>
          <w:rFonts w:ascii="Calibri" w:hAnsi="Calibri"/>
          <w:b/>
          <w:bCs/>
          <w:sz w:val="22"/>
          <w:szCs w:val="22"/>
          <w:u w:val="single"/>
        </w:rPr>
      </w:pPr>
    </w:p>
    <w:p w:rsidR="00AE54B5" w:rsidRPr="008C3E2D" w:rsidRDefault="00AE54B5">
      <w:pPr>
        <w:pStyle w:val="Sangra3detindependiente"/>
        <w:numPr>
          <w:ilvl w:val="0"/>
          <w:numId w:val="1"/>
        </w:numPr>
        <w:tabs>
          <w:tab w:val="clear" w:pos="720"/>
          <w:tab w:val="clear" w:pos="1080"/>
          <w:tab w:val="num" w:pos="0"/>
          <w:tab w:val="left" w:pos="360"/>
        </w:tabs>
        <w:spacing w:before="120"/>
        <w:ind w:left="357" w:hanging="357"/>
        <w:rPr>
          <w:rFonts w:ascii="Calibri" w:hAnsi="Calibri"/>
          <w:bCs/>
          <w:sz w:val="22"/>
          <w:szCs w:val="22"/>
        </w:rPr>
      </w:pPr>
      <w:r w:rsidRPr="008C3E2D">
        <w:rPr>
          <w:rFonts w:ascii="Calibri" w:hAnsi="Calibri"/>
          <w:bCs/>
          <w:sz w:val="22"/>
          <w:szCs w:val="22"/>
        </w:rPr>
        <w:t>Cuando alguna Unidad Organizativa, por disposición legal o por reestructuraciones que realice el Departamento Ejecutivo, cambie de Jurisdicción o se suprima total o parcialmente.</w:t>
      </w:r>
    </w:p>
    <w:p w:rsidR="00AE54B5" w:rsidRPr="008C3E2D" w:rsidRDefault="00AE54B5">
      <w:pPr>
        <w:pStyle w:val="Sangra3detindependiente"/>
        <w:numPr>
          <w:ilvl w:val="0"/>
          <w:numId w:val="1"/>
        </w:numPr>
        <w:tabs>
          <w:tab w:val="clear" w:pos="720"/>
          <w:tab w:val="clear" w:pos="1080"/>
          <w:tab w:val="num" w:pos="360"/>
        </w:tabs>
        <w:spacing w:before="120"/>
        <w:ind w:left="357" w:hanging="357"/>
        <w:rPr>
          <w:rFonts w:ascii="Calibri" w:hAnsi="Calibri"/>
          <w:bCs/>
          <w:sz w:val="22"/>
          <w:szCs w:val="22"/>
        </w:rPr>
      </w:pPr>
      <w:r w:rsidRPr="008C3E2D">
        <w:rPr>
          <w:rFonts w:ascii="Calibri" w:hAnsi="Calibri"/>
          <w:bCs/>
          <w:sz w:val="22"/>
          <w:szCs w:val="22"/>
        </w:rPr>
        <w:t>Cuando se produzcan las situaciones previstas en el</w:t>
      </w:r>
      <w:r w:rsidR="008C5DE2">
        <w:rPr>
          <w:rFonts w:ascii="Calibri" w:hAnsi="Calibri"/>
          <w:bCs/>
          <w:sz w:val="22"/>
          <w:szCs w:val="22"/>
        </w:rPr>
        <w:t xml:space="preserve"> A</w:t>
      </w:r>
      <w:r w:rsidRPr="008C3E2D">
        <w:rPr>
          <w:rFonts w:ascii="Calibri" w:hAnsi="Calibri"/>
          <w:bCs/>
          <w:sz w:val="22"/>
          <w:szCs w:val="22"/>
        </w:rPr>
        <w:t xml:space="preserve">rtículo </w:t>
      </w:r>
      <w:r w:rsidR="005F31BB" w:rsidRPr="008C3E2D">
        <w:rPr>
          <w:rFonts w:ascii="Calibri" w:hAnsi="Calibri"/>
          <w:bCs/>
          <w:sz w:val="22"/>
          <w:szCs w:val="22"/>
        </w:rPr>
        <w:t>2</w:t>
      </w:r>
      <w:r w:rsidR="008B3548" w:rsidRPr="008C3E2D">
        <w:rPr>
          <w:rFonts w:ascii="Calibri" w:hAnsi="Calibri"/>
          <w:bCs/>
          <w:sz w:val="22"/>
          <w:szCs w:val="22"/>
        </w:rPr>
        <w:t>4</w:t>
      </w:r>
      <w:r w:rsidRPr="008C3E2D">
        <w:rPr>
          <w:rFonts w:ascii="Calibri" w:hAnsi="Calibri"/>
          <w:bCs/>
          <w:sz w:val="22"/>
          <w:szCs w:val="22"/>
        </w:rPr>
        <w:t>° de la presente Ordenanza.</w:t>
      </w:r>
    </w:p>
    <w:p w:rsidR="00AE54B5" w:rsidRPr="008C3E2D" w:rsidRDefault="00AE54B5">
      <w:pPr>
        <w:pStyle w:val="Sangra3detindependiente"/>
        <w:numPr>
          <w:ilvl w:val="0"/>
          <w:numId w:val="1"/>
        </w:numPr>
        <w:tabs>
          <w:tab w:val="clear" w:pos="720"/>
          <w:tab w:val="clear" w:pos="1080"/>
          <w:tab w:val="num" w:pos="360"/>
        </w:tabs>
        <w:spacing w:before="120"/>
        <w:ind w:left="357" w:hanging="357"/>
        <w:rPr>
          <w:rFonts w:ascii="Calibri" w:hAnsi="Calibri"/>
          <w:bCs/>
          <w:sz w:val="22"/>
          <w:szCs w:val="22"/>
        </w:rPr>
      </w:pPr>
      <w:r w:rsidRPr="008C3E2D">
        <w:rPr>
          <w:rFonts w:ascii="Calibri" w:hAnsi="Calibri"/>
          <w:bCs/>
          <w:sz w:val="22"/>
          <w:szCs w:val="22"/>
        </w:rPr>
        <w:t>Cuando sea necesario reforzar el crédito presupuestario de una Unidad Organizativa a los efectos de mantener el nivel de prestación de los servicios, habiéndose registrado previamente el ahorro de partida correspondiente en otra Unidad Organizativa.</w:t>
      </w:r>
    </w:p>
    <w:p w:rsidR="00AE54B5" w:rsidRPr="008C3E2D" w:rsidRDefault="00AE54B5" w:rsidP="00B25B29">
      <w:pPr>
        <w:pStyle w:val="Sangra3detindependiente"/>
        <w:tabs>
          <w:tab w:val="clear" w:pos="720"/>
          <w:tab w:val="left" w:pos="0"/>
        </w:tabs>
        <w:ind w:left="0" w:firstLine="0"/>
        <w:rPr>
          <w:rFonts w:ascii="Calibri" w:hAnsi="Calibri"/>
          <w:b/>
          <w:bCs/>
          <w:sz w:val="22"/>
          <w:szCs w:val="22"/>
          <w:u w:val="single"/>
        </w:rPr>
      </w:pPr>
    </w:p>
    <w:p w:rsidR="00AE54B5" w:rsidRPr="008C3E2D" w:rsidRDefault="00AE54B5">
      <w:pPr>
        <w:pStyle w:val="Sangra3detindependiente"/>
        <w:tabs>
          <w:tab w:val="clear" w:pos="720"/>
        </w:tabs>
        <w:ind w:left="0" w:firstLine="0"/>
        <w:rPr>
          <w:rFonts w:ascii="Calibri" w:hAnsi="Calibri"/>
          <w:sz w:val="22"/>
          <w:szCs w:val="22"/>
        </w:rPr>
      </w:pPr>
      <w:r w:rsidRPr="008C3E2D">
        <w:rPr>
          <w:rFonts w:ascii="Calibri" w:hAnsi="Calibri"/>
          <w:b/>
          <w:bCs/>
          <w:sz w:val="22"/>
          <w:szCs w:val="22"/>
          <w:u w:val="single"/>
        </w:rPr>
        <w:t>Artículo 10°:</w:t>
      </w:r>
      <w:r w:rsidRPr="008C3E2D">
        <w:rPr>
          <w:rFonts w:ascii="Calibri" w:hAnsi="Calibri"/>
          <w:sz w:val="22"/>
          <w:szCs w:val="22"/>
        </w:rPr>
        <w:t xml:space="preserve"> </w:t>
      </w:r>
      <w:r w:rsidRPr="008C3E2D">
        <w:rPr>
          <w:rFonts w:ascii="Calibri" w:hAnsi="Calibri"/>
          <w:b/>
          <w:bCs/>
          <w:sz w:val="22"/>
          <w:szCs w:val="22"/>
          <w:u w:val="single"/>
        </w:rPr>
        <w:t>INCREMENTO PRESUPUESTARIO</w:t>
      </w:r>
      <w:r w:rsidRPr="008C3E2D">
        <w:rPr>
          <w:rFonts w:ascii="Calibri" w:hAnsi="Calibri"/>
          <w:sz w:val="22"/>
          <w:szCs w:val="22"/>
        </w:rPr>
        <w:t xml:space="preserve">: Si durante el ejercicio se reciben subsidios y/o aportes no reintegrables no previstos con afectación específica o de libre disponibilidad, o cuando se percibiera o proyectara fundadamente una mayor recaudación de recursos de libre disponibilidad, y/o remanentes de ejercicios anteriores el Departamento Ejecutivo podrá incrementar el Cálculo de Recursos y las partidas de erogaciones presupuestadas o no presupuestadas  en la misma cuantía, de modo de ajustarlas a los requerimientos de la ejecución, previo cumplimiento de los términos previstos por la Ley </w:t>
      </w:r>
      <w:r w:rsidR="008C5DE2">
        <w:rPr>
          <w:rFonts w:ascii="Calibri" w:hAnsi="Calibri"/>
          <w:sz w:val="22"/>
          <w:szCs w:val="22"/>
        </w:rPr>
        <w:t xml:space="preserve">N° </w:t>
      </w:r>
      <w:r w:rsidRPr="008C3E2D">
        <w:rPr>
          <w:rFonts w:ascii="Calibri" w:hAnsi="Calibri"/>
          <w:sz w:val="22"/>
          <w:szCs w:val="22"/>
        </w:rPr>
        <w:t>7</w:t>
      </w:r>
      <w:r w:rsidR="00C82D15">
        <w:rPr>
          <w:rFonts w:ascii="Calibri" w:hAnsi="Calibri"/>
          <w:sz w:val="22"/>
          <w:szCs w:val="22"/>
        </w:rPr>
        <w:t>.</w:t>
      </w:r>
      <w:r w:rsidRPr="008C3E2D">
        <w:rPr>
          <w:rFonts w:ascii="Calibri" w:hAnsi="Calibri"/>
          <w:sz w:val="22"/>
          <w:szCs w:val="22"/>
        </w:rPr>
        <w:t>314</w:t>
      </w:r>
      <w:r w:rsidR="008C5DE2">
        <w:rPr>
          <w:rFonts w:ascii="Calibri" w:hAnsi="Calibri"/>
          <w:sz w:val="22"/>
          <w:szCs w:val="22"/>
        </w:rPr>
        <w:t xml:space="preserve"> –</w:t>
      </w:r>
      <w:r w:rsidRPr="008C3E2D">
        <w:rPr>
          <w:rFonts w:ascii="Calibri" w:hAnsi="Calibri"/>
          <w:sz w:val="22"/>
          <w:szCs w:val="22"/>
        </w:rPr>
        <w:t xml:space="preserve"> Responsabilidad Fiscal – y Decreto Reglamentario </w:t>
      </w:r>
      <w:r w:rsidR="008C5DE2">
        <w:rPr>
          <w:rFonts w:ascii="Calibri" w:hAnsi="Calibri"/>
          <w:sz w:val="22"/>
          <w:szCs w:val="22"/>
        </w:rPr>
        <w:t xml:space="preserve">N° </w:t>
      </w:r>
      <w:r w:rsidRPr="008C3E2D">
        <w:rPr>
          <w:rFonts w:ascii="Calibri" w:hAnsi="Calibri"/>
          <w:sz w:val="22"/>
          <w:szCs w:val="22"/>
        </w:rPr>
        <w:t>1</w:t>
      </w:r>
      <w:r w:rsidR="00C82D15">
        <w:rPr>
          <w:rFonts w:ascii="Calibri" w:hAnsi="Calibri"/>
          <w:sz w:val="22"/>
          <w:szCs w:val="22"/>
        </w:rPr>
        <w:t>.</w:t>
      </w:r>
      <w:r w:rsidRPr="008C3E2D">
        <w:rPr>
          <w:rFonts w:ascii="Calibri" w:hAnsi="Calibri"/>
          <w:sz w:val="22"/>
          <w:szCs w:val="22"/>
        </w:rPr>
        <w:t>671/05 establecidos para el ámbito Municipal.</w:t>
      </w:r>
    </w:p>
    <w:p w:rsidR="00AE54B5" w:rsidRPr="008C3E2D" w:rsidRDefault="00AE54B5">
      <w:pPr>
        <w:pStyle w:val="Sangra3detindependiente"/>
        <w:tabs>
          <w:tab w:val="clear" w:pos="720"/>
        </w:tabs>
        <w:ind w:left="0" w:firstLine="0"/>
        <w:rPr>
          <w:rFonts w:ascii="Calibri" w:hAnsi="Calibri"/>
          <w:bCs/>
          <w:sz w:val="22"/>
          <w:szCs w:val="22"/>
        </w:rPr>
      </w:pPr>
      <w:r w:rsidRPr="008C3E2D">
        <w:rPr>
          <w:rFonts w:ascii="Calibri" w:hAnsi="Calibri"/>
          <w:bCs/>
          <w:sz w:val="22"/>
          <w:szCs w:val="22"/>
        </w:rPr>
        <w:t xml:space="preserve">Si durante el ejercicio, la recaudación obtenida no supera los montos estimados, el Departamento Ejecutivo deberá ajustar su presupuesto de gastos en la medida de la menor recaudación, siempre que no se altere la prestación de los servicios municipales esenciales y teniendo en cuenta las facultades que otorga </w:t>
      </w:r>
      <w:smartTag w:uri="urn:schemas-microsoft-com:office:smarttags" w:element="PersonName">
        <w:smartTagPr>
          <w:attr w:name="ProductID" w:val="la Ley N"/>
        </w:smartTagPr>
        <w:r w:rsidRPr="008C3E2D">
          <w:rPr>
            <w:rFonts w:ascii="Calibri" w:hAnsi="Calibri"/>
            <w:bCs/>
            <w:sz w:val="22"/>
            <w:szCs w:val="22"/>
          </w:rPr>
          <w:t>la Ley N</w:t>
        </w:r>
      </w:smartTag>
      <w:r w:rsidRPr="008C3E2D">
        <w:rPr>
          <w:rFonts w:ascii="Calibri" w:hAnsi="Calibri"/>
          <w:bCs/>
          <w:sz w:val="22"/>
          <w:szCs w:val="22"/>
        </w:rPr>
        <w:t>º 7.314.</w:t>
      </w:r>
    </w:p>
    <w:p w:rsidR="00AE54B5" w:rsidRPr="008C3E2D" w:rsidRDefault="00AE54B5">
      <w:pPr>
        <w:pStyle w:val="Sangra3detindependiente"/>
        <w:tabs>
          <w:tab w:val="clear" w:pos="720"/>
        </w:tabs>
        <w:ind w:left="0" w:firstLine="0"/>
        <w:rPr>
          <w:rFonts w:ascii="Calibri" w:hAnsi="Calibri"/>
          <w:sz w:val="22"/>
          <w:szCs w:val="22"/>
        </w:rPr>
      </w:pPr>
      <w:r w:rsidRPr="008C3E2D">
        <w:rPr>
          <w:rFonts w:ascii="Calibri" w:hAnsi="Calibri"/>
          <w:sz w:val="22"/>
          <w:szCs w:val="22"/>
        </w:rPr>
        <w:t>En ambos casos, el Departamento Ejecutivo comunicará al Honorable Concejo Deliberante, las correspondientes reestructuraciones del presupuesto vigente a través del listado de “Ejecuciones Presupuestarias de Cálculo de Recursos y Erogaciones” que son parte integrante del Balance Mensual.</w:t>
      </w:r>
    </w:p>
    <w:p w:rsidR="00AE54B5" w:rsidRPr="008C3E2D" w:rsidRDefault="00AE54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
          <w:bCs/>
          <w:sz w:val="22"/>
          <w:szCs w:val="22"/>
          <w:lang w:val="es-ES_tradnl"/>
        </w:rPr>
      </w:pPr>
    </w:p>
    <w:p w:rsidR="00AE54B5" w:rsidRPr="008C3E2D" w:rsidRDefault="00AE54B5">
      <w:pPr>
        <w:pStyle w:val="Sangra3detindependiente"/>
        <w:tabs>
          <w:tab w:val="clear" w:pos="720"/>
          <w:tab w:val="left" w:pos="0"/>
        </w:tabs>
        <w:spacing w:before="120"/>
        <w:ind w:left="0" w:firstLine="0"/>
        <w:rPr>
          <w:rFonts w:ascii="Calibri" w:hAnsi="Calibri"/>
          <w:sz w:val="22"/>
          <w:szCs w:val="22"/>
        </w:rPr>
      </w:pPr>
      <w:r w:rsidRPr="008C3E2D">
        <w:rPr>
          <w:rFonts w:ascii="Calibri" w:hAnsi="Calibri"/>
          <w:b/>
          <w:bCs/>
          <w:sz w:val="22"/>
          <w:szCs w:val="22"/>
          <w:u w:val="single"/>
        </w:rPr>
        <w:t>Artículo 11°</w:t>
      </w:r>
      <w:r w:rsidRPr="008C3E2D">
        <w:rPr>
          <w:rFonts w:ascii="Calibri" w:hAnsi="Calibri"/>
          <w:bCs/>
          <w:sz w:val="22"/>
          <w:szCs w:val="22"/>
        </w:rPr>
        <w:t xml:space="preserve">: </w:t>
      </w:r>
      <w:r w:rsidRPr="008C3E2D">
        <w:rPr>
          <w:rFonts w:ascii="Calibri" w:hAnsi="Calibri"/>
          <w:b/>
          <w:bCs/>
          <w:sz w:val="22"/>
          <w:szCs w:val="22"/>
          <w:u w:val="single"/>
        </w:rPr>
        <w:t>INCREMENTO PRESUPUESTARIO POR REMANENTES DE FONDOS</w:t>
      </w:r>
      <w:r w:rsidRPr="008C3E2D">
        <w:rPr>
          <w:rFonts w:ascii="Calibri" w:hAnsi="Calibri"/>
          <w:b/>
          <w:sz w:val="22"/>
          <w:szCs w:val="22"/>
        </w:rPr>
        <w:t>:</w:t>
      </w:r>
      <w:r w:rsidRPr="008C3E2D">
        <w:rPr>
          <w:rFonts w:ascii="Calibri" w:hAnsi="Calibri"/>
          <w:bCs/>
          <w:sz w:val="22"/>
          <w:szCs w:val="22"/>
        </w:rPr>
        <w:t xml:space="preserve"> </w:t>
      </w:r>
      <w:r w:rsidRPr="008C3E2D">
        <w:rPr>
          <w:rFonts w:ascii="Calibri" w:hAnsi="Calibri"/>
          <w:sz w:val="22"/>
          <w:szCs w:val="22"/>
        </w:rPr>
        <w:t>El Departamento Ejecutivo podrá incrementar el Cálculo de Recursos y el Presupuesto de Gastos en los rubros pertinentes y en el mismo monto, cuando existan remanentes de fondos afectados del ejercicio anterior destinados a atender programas descentralizados cuyas erogaciones y/o inversiones sean atendidos con fondos afectados y que por el ritmo del gasto y/u obra pública no haya sido posible su terminación en el ejercicio anterior.</w:t>
      </w:r>
    </w:p>
    <w:p w:rsidR="00AE54B5" w:rsidRPr="008C3E2D" w:rsidRDefault="00AE54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bCs/>
          <w:sz w:val="22"/>
          <w:szCs w:val="22"/>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Cs/>
          <w:sz w:val="22"/>
          <w:szCs w:val="22"/>
          <w:lang w:val="es-ES_tradnl"/>
        </w:rPr>
      </w:pPr>
      <w:r w:rsidRPr="008C3E2D">
        <w:rPr>
          <w:rFonts w:ascii="Calibri" w:hAnsi="Calibri" w:cs="Arial"/>
          <w:b/>
          <w:bCs/>
          <w:sz w:val="22"/>
          <w:szCs w:val="22"/>
          <w:u w:val="single"/>
          <w:lang w:val="es-ES_tradnl"/>
        </w:rPr>
        <w:t>Artículo 12°:</w:t>
      </w:r>
      <w:r w:rsidRPr="008C3E2D">
        <w:rPr>
          <w:rFonts w:ascii="Calibri" w:hAnsi="Calibri" w:cs="Arial"/>
          <w:bCs/>
          <w:sz w:val="22"/>
          <w:szCs w:val="22"/>
          <w:lang w:val="es-ES_tradnl"/>
        </w:rPr>
        <w:t xml:space="preserve"> </w:t>
      </w:r>
      <w:r w:rsidRPr="008C3E2D">
        <w:rPr>
          <w:rFonts w:ascii="Calibri" w:hAnsi="Calibri" w:cs="Arial"/>
          <w:b/>
          <w:bCs/>
          <w:sz w:val="22"/>
          <w:szCs w:val="22"/>
          <w:u w:val="single"/>
          <w:lang w:val="es-ES_tradnl"/>
        </w:rPr>
        <w:t>INCREMENTOS PRESUPUESTARIOS CON RECURSOS AFECTADOS</w:t>
      </w:r>
      <w:r w:rsidRPr="008C3E2D">
        <w:rPr>
          <w:rFonts w:ascii="Calibri" w:hAnsi="Calibri" w:cs="Arial"/>
          <w:bCs/>
          <w:sz w:val="22"/>
          <w:szCs w:val="22"/>
          <w:lang w:val="es-ES_tradnl"/>
        </w:rPr>
        <w:t xml:space="preserve">: </w:t>
      </w:r>
      <w:r w:rsidR="00CC0860" w:rsidRPr="008C3E2D">
        <w:rPr>
          <w:rFonts w:ascii="Calibri" w:hAnsi="Calibri" w:cs="Arial"/>
          <w:bCs/>
          <w:sz w:val="22"/>
          <w:szCs w:val="22"/>
          <w:lang w:val="es-ES_tradnl"/>
        </w:rPr>
        <w:t>Autorizase</w:t>
      </w:r>
      <w:r w:rsidRPr="008C3E2D">
        <w:rPr>
          <w:rFonts w:ascii="Calibri" w:hAnsi="Calibri" w:cs="Arial"/>
          <w:bCs/>
          <w:sz w:val="22"/>
          <w:szCs w:val="22"/>
          <w:lang w:val="es-ES_tradnl"/>
        </w:rPr>
        <w:t xml:space="preserve"> al Departamento Ejecutivo a modificar el Presupuesto General, incorporando las partidas presupuestarias especiales necesarias o incrementando las ya previstas, cuando deba realizar erogaciones originadas con recursos de la siguiente naturaleza:</w:t>
      </w:r>
    </w:p>
    <w:p w:rsidR="00AE54B5" w:rsidRPr="008C3E2D" w:rsidRDefault="00AE54B5">
      <w:pPr>
        <w:pStyle w:val="Sangra3detindependiente"/>
        <w:numPr>
          <w:ilvl w:val="0"/>
          <w:numId w:val="2"/>
        </w:numPr>
        <w:tabs>
          <w:tab w:val="clear" w:pos="720"/>
          <w:tab w:val="clear" w:pos="1080"/>
          <w:tab w:val="num" w:pos="480"/>
        </w:tabs>
        <w:spacing w:before="120"/>
        <w:ind w:left="480"/>
        <w:rPr>
          <w:rFonts w:ascii="Calibri" w:hAnsi="Calibri"/>
          <w:bCs/>
          <w:sz w:val="22"/>
          <w:szCs w:val="22"/>
        </w:rPr>
      </w:pPr>
      <w:r w:rsidRPr="008C3E2D">
        <w:rPr>
          <w:rFonts w:ascii="Calibri" w:hAnsi="Calibri"/>
          <w:bCs/>
          <w:sz w:val="22"/>
          <w:szCs w:val="22"/>
        </w:rPr>
        <w:t>Provenientes de operaciones de crédito público, con autorización previa del Honorable Concejo Deliberante bajo las condiciones de la Ley N°1079 y N°7314 de Responsabilidad Fiscal</w:t>
      </w:r>
      <w:r w:rsidR="008C5DE2">
        <w:rPr>
          <w:rFonts w:ascii="Calibri" w:hAnsi="Calibri"/>
          <w:bCs/>
          <w:sz w:val="22"/>
          <w:szCs w:val="22"/>
        </w:rPr>
        <w:t>.</w:t>
      </w:r>
    </w:p>
    <w:p w:rsidR="00AE54B5" w:rsidRPr="008C3E2D" w:rsidRDefault="00AE54B5">
      <w:pPr>
        <w:numPr>
          <w:ilvl w:val="0"/>
          <w:numId w:val="2"/>
        </w:numPr>
        <w:tabs>
          <w:tab w:val="clear" w:pos="1080"/>
          <w:tab w:val="num" w:pos="480"/>
          <w:tab w:val="left" w:pos="1440"/>
          <w:tab w:val="left" w:pos="2160"/>
          <w:tab w:val="left" w:pos="2880"/>
          <w:tab w:val="left" w:pos="3600"/>
          <w:tab w:val="left" w:pos="4320"/>
          <w:tab w:val="left" w:pos="5040"/>
          <w:tab w:val="left" w:pos="5760"/>
          <w:tab w:val="left" w:pos="6480"/>
          <w:tab w:val="left" w:pos="7200"/>
          <w:tab w:val="left" w:pos="7920"/>
        </w:tabs>
        <w:spacing w:before="120"/>
        <w:ind w:left="480"/>
        <w:jc w:val="both"/>
        <w:rPr>
          <w:rFonts w:ascii="Calibri" w:hAnsi="Calibri" w:cs="Arial"/>
          <w:bCs/>
          <w:sz w:val="22"/>
          <w:szCs w:val="22"/>
          <w:lang w:val="es-ES_tradnl"/>
        </w:rPr>
      </w:pPr>
      <w:r w:rsidRPr="008C3E2D">
        <w:rPr>
          <w:rFonts w:ascii="Calibri" w:hAnsi="Calibri" w:cs="Arial"/>
          <w:bCs/>
          <w:sz w:val="22"/>
          <w:szCs w:val="22"/>
          <w:lang w:val="es-ES_tradnl"/>
        </w:rPr>
        <w:t>Provenientes de donaciones, herencias o legados a favor del Estado Municipal, con destino específico, con autorización previa del Honorable Concejo Deliberante bajo las condiciones de la Ley N°</w:t>
      </w:r>
      <w:r w:rsidR="00160F91">
        <w:rPr>
          <w:rFonts w:ascii="Calibri" w:hAnsi="Calibri" w:cs="Arial"/>
          <w:bCs/>
          <w:sz w:val="22"/>
          <w:szCs w:val="22"/>
          <w:lang w:val="es-ES_tradnl"/>
        </w:rPr>
        <w:t xml:space="preserve"> </w:t>
      </w:r>
      <w:r w:rsidRPr="008C3E2D">
        <w:rPr>
          <w:rFonts w:ascii="Calibri" w:hAnsi="Calibri" w:cs="Arial"/>
          <w:bCs/>
          <w:sz w:val="22"/>
          <w:szCs w:val="22"/>
          <w:lang w:val="es-ES_tradnl"/>
        </w:rPr>
        <w:t>1079.</w:t>
      </w:r>
    </w:p>
    <w:p w:rsidR="00AE54B5" w:rsidRDefault="00AE54B5">
      <w:pPr>
        <w:numPr>
          <w:ilvl w:val="0"/>
          <w:numId w:val="2"/>
        </w:numPr>
        <w:tabs>
          <w:tab w:val="clear" w:pos="1080"/>
          <w:tab w:val="num" w:pos="480"/>
          <w:tab w:val="left" w:pos="1440"/>
          <w:tab w:val="left" w:pos="2160"/>
          <w:tab w:val="left" w:pos="2880"/>
          <w:tab w:val="left" w:pos="3600"/>
          <w:tab w:val="left" w:pos="4320"/>
          <w:tab w:val="left" w:pos="5040"/>
          <w:tab w:val="left" w:pos="5760"/>
          <w:tab w:val="left" w:pos="6480"/>
          <w:tab w:val="left" w:pos="7200"/>
          <w:tab w:val="left" w:pos="7920"/>
        </w:tabs>
        <w:spacing w:before="120"/>
        <w:ind w:left="480"/>
        <w:jc w:val="both"/>
        <w:rPr>
          <w:rFonts w:ascii="Calibri" w:hAnsi="Calibri" w:cs="Arial"/>
          <w:bCs/>
          <w:sz w:val="22"/>
          <w:szCs w:val="22"/>
          <w:lang w:val="es-ES_tradnl"/>
        </w:rPr>
      </w:pPr>
      <w:r w:rsidRPr="008C3E2D">
        <w:rPr>
          <w:rFonts w:ascii="Calibri" w:hAnsi="Calibri" w:cs="Arial"/>
          <w:bCs/>
          <w:sz w:val="22"/>
          <w:szCs w:val="22"/>
          <w:lang w:val="es-ES_tradnl"/>
        </w:rPr>
        <w:t>Provenientes de Leyes u Ordenanzas especiales que tengan afectación específica</w:t>
      </w:r>
      <w:r w:rsidR="008C5DE2">
        <w:rPr>
          <w:rFonts w:ascii="Calibri" w:hAnsi="Calibri" w:cs="Arial"/>
          <w:bCs/>
          <w:sz w:val="22"/>
          <w:szCs w:val="22"/>
          <w:lang w:val="es-ES_tradnl"/>
        </w:rPr>
        <w:t>.</w:t>
      </w:r>
    </w:p>
    <w:p w:rsidR="00A55D21" w:rsidRDefault="00A55D21" w:rsidP="00A55D21">
      <w:pPr>
        <w:tabs>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hAnsi="Calibri" w:cs="Arial"/>
          <w:bCs/>
          <w:sz w:val="22"/>
          <w:szCs w:val="22"/>
          <w:lang w:val="es-ES_tradnl"/>
        </w:rPr>
      </w:pP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ORDENANZA N°</w:t>
      </w:r>
      <w:r w:rsidR="00160F91"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 xml:space="preserve"> /17</w:t>
      </w:r>
    </w:p>
    <w:p w:rsidR="00A55D21" w:rsidRPr="008C3E2D" w:rsidRDefault="00A55D21" w:rsidP="00A55D21">
      <w:pPr>
        <w:jc w:val="right"/>
        <w:rPr>
          <w:rFonts w:ascii="Calibri" w:hAnsi="Calibri" w:cs="Arial"/>
          <w:bCs/>
          <w:sz w:val="22"/>
          <w:szCs w:val="22"/>
          <w:lang w:val="es-ES_tradnl"/>
        </w:rPr>
      </w:pPr>
      <w:r>
        <w:rPr>
          <w:rFonts w:ascii="Calibri" w:hAnsi="Calibri" w:cs="Arial"/>
          <w:bCs/>
          <w:sz w:val="16"/>
          <w:szCs w:val="16"/>
          <w:lang w:val="es-ES_tradnl"/>
        </w:rPr>
        <w:t>HOJA N° 5</w:t>
      </w:r>
    </w:p>
    <w:p w:rsidR="00AE54B5" w:rsidRPr="008C3E2D" w:rsidRDefault="00AE54B5">
      <w:pPr>
        <w:numPr>
          <w:ilvl w:val="0"/>
          <w:numId w:val="2"/>
        </w:numPr>
        <w:tabs>
          <w:tab w:val="clear" w:pos="1080"/>
          <w:tab w:val="num" w:pos="480"/>
          <w:tab w:val="left" w:pos="1440"/>
          <w:tab w:val="left" w:pos="2160"/>
          <w:tab w:val="left" w:pos="2880"/>
          <w:tab w:val="left" w:pos="3600"/>
          <w:tab w:val="left" w:pos="4320"/>
          <w:tab w:val="left" w:pos="5040"/>
          <w:tab w:val="left" w:pos="5760"/>
          <w:tab w:val="left" w:pos="6480"/>
          <w:tab w:val="left" w:pos="7200"/>
          <w:tab w:val="left" w:pos="7920"/>
        </w:tabs>
        <w:spacing w:before="120"/>
        <w:ind w:left="480"/>
        <w:jc w:val="both"/>
        <w:rPr>
          <w:rFonts w:ascii="Calibri" w:hAnsi="Calibri" w:cs="Arial"/>
          <w:bCs/>
          <w:sz w:val="22"/>
          <w:szCs w:val="22"/>
          <w:lang w:val="es-ES_tradnl"/>
        </w:rPr>
      </w:pPr>
      <w:r w:rsidRPr="008C3E2D">
        <w:rPr>
          <w:rFonts w:ascii="Calibri" w:hAnsi="Calibri" w:cs="Arial"/>
          <w:bCs/>
          <w:sz w:val="22"/>
          <w:szCs w:val="22"/>
          <w:lang w:val="es-ES_tradnl"/>
        </w:rPr>
        <w:t xml:space="preserve">Provenientes de Convenios o de adhesión a Leyes o Decretos </w:t>
      </w:r>
      <w:r w:rsidR="008C5DE2">
        <w:rPr>
          <w:rFonts w:ascii="Calibri" w:hAnsi="Calibri" w:cs="Arial"/>
          <w:bCs/>
          <w:sz w:val="22"/>
          <w:szCs w:val="22"/>
          <w:lang w:val="es-ES_tradnl"/>
        </w:rPr>
        <w:t>N</w:t>
      </w:r>
      <w:r w:rsidRPr="008C3E2D">
        <w:rPr>
          <w:rFonts w:ascii="Calibri" w:hAnsi="Calibri" w:cs="Arial"/>
          <w:bCs/>
          <w:sz w:val="22"/>
          <w:szCs w:val="22"/>
          <w:lang w:val="es-ES_tradnl"/>
        </w:rPr>
        <w:t xml:space="preserve">acionales o </w:t>
      </w:r>
      <w:r w:rsidR="008C5DE2">
        <w:rPr>
          <w:rFonts w:ascii="Calibri" w:hAnsi="Calibri" w:cs="Arial"/>
          <w:bCs/>
          <w:sz w:val="22"/>
          <w:szCs w:val="22"/>
          <w:lang w:val="es-ES_tradnl"/>
        </w:rPr>
        <w:t>P</w:t>
      </w:r>
      <w:r w:rsidRPr="008C3E2D">
        <w:rPr>
          <w:rFonts w:ascii="Calibri" w:hAnsi="Calibri" w:cs="Arial"/>
          <w:bCs/>
          <w:sz w:val="22"/>
          <w:szCs w:val="22"/>
          <w:lang w:val="es-ES_tradnl"/>
        </w:rPr>
        <w:t xml:space="preserve">rovinciales con vigencia en el ámbito </w:t>
      </w:r>
      <w:r w:rsidR="008C5DE2">
        <w:rPr>
          <w:rFonts w:ascii="Calibri" w:hAnsi="Calibri" w:cs="Arial"/>
          <w:bCs/>
          <w:sz w:val="22"/>
          <w:szCs w:val="22"/>
          <w:lang w:val="es-ES_tradnl"/>
        </w:rPr>
        <w:t>P</w:t>
      </w:r>
      <w:r w:rsidRPr="008C3E2D">
        <w:rPr>
          <w:rFonts w:ascii="Calibri" w:hAnsi="Calibri" w:cs="Arial"/>
          <w:bCs/>
          <w:sz w:val="22"/>
          <w:szCs w:val="22"/>
          <w:lang w:val="es-ES_tradnl"/>
        </w:rPr>
        <w:t xml:space="preserve">rovincial y/o </w:t>
      </w:r>
      <w:r w:rsidR="008C5DE2">
        <w:rPr>
          <w:rFonts w:ascii="Calibri" w:hAnsi="Calibri" w:cs="Arial"/>
          <w:bCs/>
          <w:sz w:val="22"/>
          <w:szCs w:val="22"/>
          <w:lang w:val="es-ES_tradnl"/>
        </w:rPr>
        <w:t>M</w:t>
      </w:r>
      <w:r w:rsidRPr="008C3E2D">
        <w:rPr>
          <w:rFonts w:ascii="Calibri" w:hAnsi="Calibri" w:cs="Arial"/>
          <w:bCs/>
          <w:sz w:val="22"/>
          <w:szCs w:val="22"/>
          <w:lang w:val="es-ES_tradnl"/>
        </w:rPr>
        <w:t xml:space="preserve">unicipal, como así también los aportes reintegrables y/o no reintegrables del Gobierno </w:t>
      </w:r>
      <w:r w:rsidR="00A45259" w:rsidRPr="008C3E2D">
        <w:rPr>
          <w:rFonts w:ascii="Calibri" w:hAnsi="Calibri" w:cs="Arial"/>
          <w:bCs/>
          <w:sz w:val="22"/>
          <w:szCs w:val="22"/>
          <w:lang w:val="es-ES_tradnl"/>
        </w:rPr>
        <w:t>N</w:t>
      </w:r>
      <w:r w:rsidRPr="008C3E2D">
        <w:rPr>
          <w:rFonts w:ascii="Calibri" w:hAnsi="Calibri" w:cs="Arial"/>
          <w:bCs/>
          <w:sz w:val="22"/>
          <w:szCs w:val="22"/>
          <w:lang w:val="es-ES_tradnl"/>
        </w:rPr>
        <w:t xml:space="preserve">acional, Provincial o de otros </w:t>
      </w:r>
      <w:r w:rsidR="008C5DE2">
        <w:rPr>
          <w:rFonts w:ascii="Calibri" w:hAnsi="Calibri" w:cs="Arial"/>
          <w:bCs/>
          <w:sz w:val="22"/>
          <w:szCs w:val="22"/>
          <w:lang w:val="es-ES_tradnl"/>
        </w:rPr>
        <w:t>E</w:t>
      </w:r>
      <w:r w:rsidRPr="008C3E2D">
        <w:rPr>
          <w:rFonts w:ascii="Calibri" w:hAnsi="Calibri" w:cs="Arial"/>
          <w:bCs/>
          <w:sz w:val="22"/>
          <w:szCs w:val="22"/>
          <w:lang w:val="es-ES_tradnl"/>
        </w:rPr>
        <w:t>ntes, afectados a fines específicos.</w:t>
      </w:r>
    </w:p>
    <w:p w:rsidR="00AE54B5" w:rsidRPr="00712523" w:rsidRDefault="00AE54B5">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sz w:val="22"/>
          <w:szCs w:val="22"/>
        </w:rPr>
        <w:t>La autorización está limitada a los aportes que efectivamente se perciban a tal efecto, quedando condicionada la utilización de las respectivas partidas de Erogaciones a la efectiva percepción de esos recursos. Cuando los convenios prevean la financiación del gasto a través del mecanismo de reembolso</w:t>
      </w:r>
      <w:r w:rsidRPr="008C3E2D">
        <w:rPr>
          <w:rFonts w:ascii="Calibri" w:hAnsi="Calibri"/>
          <w:bCs/>
          <w:sz w:val="22"/>
          <w:szCs w:val="22"/>
        </w:rPr>
        <w:t xml:space="preserve"> o que, por su naturaleza, se tenga la certeza de la realización del recurso  </w:t>
      </w:r>
      <w:r w:rsidRPr="00712523">
        <w:rPr>
          <w:rFonts w:ascii="Calibri" w:hAnsi="Calibri"/>
          <w:bCs/>
          <w:sz w:val="22"/>
          <w:szCs w:val="22"/>
        </w:rPr>
        <w:t>– Art</w:t>
      </w:r>
      <w:r w:rsidR="008C5DE2">
        <w:rPr>
          <w:rFonts w:ascii="Calibri" w:hAnsi="Calibri"/>
          <w:bCs/>
          <w:sz w:val="22"/>
          <w:szCs w:val="22"/>
        </w:rPr>
        <w:t>ículo</w:t>
      </w:r>
      <w:r w:rsidRPr="00712523">
        <w:rPr>
          <w:rFonts w:ascii="Calibri" w:hAnsi="Calibri"/>
          <w:bCs/>
          <w:sz w:val="22"/>
          <w:szCs w:val="22"/>
        </w:rPr>
        <w:t xml:space="preserve"> </w:t>
      </w:r>
      <w:r w:rsidR="00F6783C" w:rsidRPr="00712523">
        <w:rPr>
          <w:rFonts w:ascii="Calibri" w:hAnsi="Calibri"/>
          <w:bCs/>
          <w:sz w:val="22"/>
          <w:szCs w:val="22"/>
        </w:rPr>
        <w:t>31</w:t>
      </w:r>
      <w:r w:rsidRPr="00712523">
        <w:rPr>
          <w:rFonts w:ascii="Calibri" w:hAnsi="Calibri"/>
          <w:bCs/>
          <w:sz w:val="22"/>
          <w:szCs w:val="22"/>
        </w:rPr>
        <w:t>º</w:t>
      </w:r>
      <w:r w:rsidR="00A977FE" w:rsidRPr="00712523">
        <w:rPr>
          <w:rFonts w:ascii="Calibri" w:hAnsi="Calibri"/>
          <w:bCs/>
          <w:sz w:val="22"/>
          <w:szCs w:val="22"/>
        </w:rPr>
        <w:t xml:space="preserve"> y Art</w:t>
      </w:r>
      <w:r w:rsidR="008C5DE2">
        <w:rPr>
          <w:rFonts w:ascii="Calibri" w:hAnsi="Calibri"/>
          <w:bCs/>
          <w:sz w:val="22"/>
          <w:szCs w:val="22"/>
        </w:rPr>
        <w:t>ículo</w:t>
      </w:r>
      <w:r w:rsidR="00A977FE" w:rsidRPr="00712523">
        <w:rPr>
          <w:rFonts w:ascii="Calibri" w:hAnsi="Calibri"/>
          <w:bCs/>
          <w:sz w:val="22"/>
          <w:szCs w:val="22"/>
        </w:rPr>
        <w:t xml:space="preserve"> 88º </w:t>
      </w:r>
      <w:r w:rsidR="008C5DE2">
        <w:rPr>
          <w:rFonts w:ascii="Calibri" w:hAnsi="Calibri"/>
          <w:bCs/>
          <w:sz w:val="22"/>
          <w:szCs w:val="22"/>
        </w:rPr>
        <w:t>de la</w:t>
      </w:r>
      <w:r w:rsidRPr="00712523">
        <w:rPr>
          <w:rFonts w:ascii="Calibri" w:hAnsi="Calibri"/>
          <w:bCs/>
          <w:sz w:val="22"/>
          <w:szCs w:val="22"/>
        </w:rPr>
        <w:t xml:space="preserve"> Ley</w:t>
      </w:r>
      <w:r w:rsidR="008C5DE2">
        <w:rPr>
          <w:rFonts w:ascii="Calibri" w:hAnsi="Calibri"/>
          <w:bCs/>
          <w:sz w:val="22"/>
          <w:szCs w:val="22"/>
        </w:rPr>
        <w:t xml:space="preserve"> N°</w:t>
      </w:r>
      <w:r w:rsidRPr="00712523">
        <w:rPr>
          <w:rFonts w:ascii="Calibri" w:hAnsi="Calibri"/>
          <w:bCs/>
          <w:sz w:val="22"/>
          <w:szCs w:val="22"/>
        </w:rPr>
        <w:t xml:space="preserve"> </w:t>
      </w:r>
      <w:r w:rsidR="00F6783C" w:rsidRPr="00712523">
        <w:rPr>
          <w:rFonts w:ascii="Calibri" w:hAnsi="Calibri"/>
          <w:bCs/>
          <w:sz w:val="22"/>
          <w:szCs w:val="22"/>
        </w:rPr>
        <w:t>8.706</w:t>
      </w:r>
      <w:r w:rsidR="008C5DE2">
        <w:rPr>
          <w:rFonts w:ascii="Calibri" w:hAnsi="Calibri"/>
          <w:bCs/>
          <w:sz w:val="22"/>
          <w:szCs w:val="22"/>
        </w:rPr>
        <w:t>.</w:t>
      </w:r>
      <w:r w:rsidRPr="00712523">
        <w:rPr>
          <w:rFonts w:ascii="Calibri" w:hAnsi="Calibri"/>
          <w:sz w:val="22"/>
          <w:szCs w:val="22"/>
        </w:rPr>
        <w:t xml:space="preserve"> </w:t>
      </w:r>
      <w:r w:rsidR="008C5DE2">
        <w:rPr>
          <w:rFonts w:ascii="Calibri" w:hAnsi="Calibri"/>
          <w:sz w:val="22"/>
          <w:szCs w:val="22"/>
        </w:rPr>
        <w:t>D</w:t>
      </w:r>
      <w:r w:rsidRPr="00712523">
        <w:rPr>
          <w:rFonts w:ascii="Calibri" w:hAnsi="Calibri"/>
          <w:sz w:val="22"/>
          <w:szCs w:val="22"/>
        </w:rPr>
        <w:t>icha autorización está limitada a la efectiva firma del convenio por parte de las autoridades correspondientes y por el monto a percibir</w:t>
      </w:r>
      <w:r w:rsidRPr="00712523">
        <w:rPr>
          <w:rFonts w:ascii="Calibri" w:hAnsi="Calibri"/>
          <w:bCs/>
          <w:sz w:val="22"/>
          <w:szCs w:val="22"/>
        </w:rPr>
        <w:t>.</w:t>
      </w:r>
    </w:p>
    <w:p w:rsidR="00F5177B" w:rsidRPr="008C3E2D" w:rsidRDefault="00F5177B">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bCs/>
          <w:sz w:val="22"/>
          <w:szCs w:val="22"/>
        </w:rPr>
        <w:t xml:space="preserve">Podrán iniciarse los trámites contables y de licitación o contratación correspondiente en los casos de inversiones de capital financiadas con uso del </w:t>
      </w:r>
      <w:r w:rsidRPr="00712523">
        <w:rPr>
          <w:rFonts w:ascii="Calibri" w:hAnsi="Calibri"/>
          <w:bCs/>
          <w:sz w:val="22"/>
          <w:szCs w:val="22"/>
        </w:rPr>
        <w:t>crédito</w:t>
      </w:r>
      <w:r w:rsidR="00F6783C" w:rsidRPr="00712523">
        <w:rPr>
          <w:rFonts w:ascii="Calibri" w:hAnsi="Calibri"/>
          <w:bCs/>
          <w:sz w:val="22"/>
          <w:szCs w:val="22"/>
        </w:rPr>
        <w:t xml:space="preserve"> – Art</w:t>
      </w:r>
      <w:r w:rsidR="008C5DE2">
        <w:rPr>
          <w:rFonts w:ascii="Calibri" w:hAnsi="Calibri"/>
          <w:bCs/>
          <w:sz w:val="22"/>
          <w:szCs w:val="22"/>
        </w:rPr>
        <w:t xml:space="preserve">ículo </w:t>
      </w:r>
      <w:r w:rsidR="00F6783C" w:rsidRPr="00712523">
        <w:rPr>
          <w:rFonts w:ascii="Calibri" w:hAnsi="Calibri"/>
          <w:bCs/>
          <w:sz w:val="22"/>
          <w:szCs w:val="22"/>
        </w:rPr>
        <w:t xml:space="preserve">32º </w:t>
      </w:r>
      <w:r w:rsidR="008C5DE2">
        <w:rPr>
          <w:rFonts w:ascii="Calibri" w:hAnsi="Calibri"/>
          <w:bCs/>
          <w:sz w:val="22"/>
          <w:szCs w:val="22"/>
        </w:rPr>
        <w:t xml:space="preserve">de la </w:t>
      </w:r>
      <w:r w:rsidR="00F6783C" w:rsidRPr="00712523">
        <w:rPr>
          <w:rFonts w:ascii="Calibri" w:hAnsi="Calibri"/>
          <w:bCs/>
          <w:sz w:val="22"/>
          <w:szCs w:val="22"/>
        </w:rPr>
        <w:t xml:space="preserve">Ley </w:t>
      </w:r>
      <w:r w:rsidR="008C5DE2">
        <w:rPr>
          <w:rFonts w:ascii="Calibri" w:hAnsi="Calibri"/>
          <w:bCs/>
          <w:sz w:val="22"/>
          <w:szCs w:val="22"/>
        </w:rPr>
        <w:t xml:space="preserve">N° </w:t>
      </w:r>
      <w:r w:rsidR="00F6783C" w:rsidRPr="00712523">
        <w:rPr>
          <w:rFonts w:ascii="Calibri" w:hAnsi="Calibri"/>
          <w:bCs/>
          <w:sz w:val="22"/>
          <w:szCs w:val="22"/>
        </w:rPr>
        <w:t>8.706</w:t>
      </w:r>
      <w:r w:rsidR="008C5DE2">
        <w:rPr>
          <w:rFonts w:ascii="Calibri" w:hAnsi="Calibri"/>
          <w:bCs/>
          <w:sz w:val="22"/>
          <w:szCs w:val="22"/>
        </w:rPr>
        <w:t xml:space="preserve"> –</w:t>
      </w:r>
      <w:r w:rsidRPr="00712523">
        <w:rPr>
          <w:rFonts w:ascii="Calibri" w:hAnsi="Calibri"/>
          <w:bCs/>
          <w:sz w:val="22"/>
          <w:szCs w:val="22"/>
        </w:rPr>
        <w:t xml:space="preserve"> una vez iniciado el trámite del financiamiento, por los montos a obtener, incrementa</w:t>
      </w:r>
      <w:r w:rsidRPr="008C3E2D">
        <w:rPr>
          <w:rFonts w:ascii="Calibri" w:hAnsi="Calibri"/>
          <w:bCs/>
          <w:sz w:val="22"/>
          <w:szCs w:val="22"/>
        </w:rPr>
        <w:t>ndo las partidas de uso del crédito y de gasto correspondientes en la misma cuantía.</w:t>
      </w:r>
    </w:p>
    <w:p w:rsidR="00F7746A" w:rsidRPr="008C3E2D" w:rsidRDefault="00A61450" w:rsidP="00D92779">
      <w:pPr>
        <w:pStyle w:val="Sangra3detindependiente"/>
        <w:tabs>
          <w:tab w:val="clear" w:pos="720"/>
          <w:tab w:val="left" w:pos="0"/>
        </w:tabs>
        <w:spacing w:before="120"/>
        <w:ind w:left="0" w:firstLine="0"/>
        <w:rPr>
          <w:b/>
          <w:bCs/>
        </w:rPr>
      </w:pPr>
      <w:r w:rsidRPr="008C3E2D">
        <w:rPr>
          <w:rFonts w:ascii="Calibri" w:hAnsi="Calibri"/>
          <w:bCs/>
          <w:sz w:val="22"/>
          <w:szCs w:val="22"/>
        </w:rPr>
        <w:t>En estos casos, el Departamento Ejecutivo comunicar</w:t>
      </w:r>
      <w:r w:rsidR="008C5DE2">
        <w:rPr>
          <w:rFonts w:ascii="Calibri" w:hAnsi="Calibri"/>
          <w:bCs/>
          <w:sz w:val="22"/>
          <w:szCs w:val="22"/>
        </w:rPr>
        <w:t>á</w:t>
      </w:r>
      <w:r w:rsidRPr="008C3E2D">
        <w:rPr>
          <w:rFonts w:ascii="Calibri" w:hAnsi="Calibri"/>
          <w:bCs/>
          <w:sz w:val="22"/>
          <w:szCs w:val="22"/>
        </w:rPr>
        <w:t xml:space="preserve"> al HCD los correspondientes incrementos y/o disminuciones del presupuesto vigente a través de los informes trimestrales de la Ley de Responsabilidad Fiscal (</w:t>
      </w:r>
      <w:r w:rsidR="008C5DE2">
        <w:rPr>
          <w:rFonts w:ascii="Calibri" w:hAnsi="Calibri"/>
          <w:bCs/>
          <w:sz w:val="22"/>
          <w:szCs w:val="22"/>
        </w:rPr>
        <w:t>A</w:t>
      </w:r>
      <w:r w:rsidRPr="008C3E2D">
        <w:rPr>
          <w:rFonts w:ascii="Calibri" w:hAnsi="Calibri"/>
          <w:bCs/>
          <w:sz w:val="22"/>
          <w:szCs w:val="22"/>
        </w:rPr>
        <w:t>nexos 2 y 3) que se comunican al HCD y al Tribunal de Cuentas a los efectos de permitir su seguimiento.</w:t>
      </w:r>
    </w:p>
    <w:p w:rsidR="00F7746A" w:rsidRPr="00712523" w:rsidRDefault="00D92779" w:rsidP="006E4326">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b/>
          <w:bCs/>
          <w:sz w:val="22"/>
          <w:szCs w:val="22"/>
          <w:u w:val="single"/>
        </w:rPr>
        <w:t>Artículo</w:t>
      </w:r>
      <w:r w:rsidR="006E4326" w:rsidRPr="008C3E2D">
        <w:rPr>
          <w:rFonts w:ascii="Calibri" w:hAnsi="Calibri"/>
          <w:b/>
          <w:bCs/>
          <w:sz w:val="22"/>
          <w:szCs w:val="22"/>
          <w:u w:val="single"/>
        </w:rPr>
        <w:t xml:space="preserve"> 13°:</w:t>
      </w:r>
      <w:r w:rsidR="006E4326" w:rsidRPr="008C3E2D">
        <w:rPr>
          <w:rFonts w:ascii="Calibri" w:hAnsi="Calibri"/>
          <w:bCs/>
          <w:sz w:val="22"/>
          <w:szCs w:val="22"/>
        </w:rPr>
        <w:t xml:space="preserve"> </w:t>
      </w:r>
      <w:r w:rsidR="008F37F5" w:rsidRPr="008F37F5">
        <w:rPr>
          <w:rFonts w:ascii="Calibri" w:hAnsi="Calibri"/>
          <w:b/>
          <w:bCs/>
          <w:sz w:val="22"/>
          <w:szCs w:val="22"/>
          <w:u w:val="single"/>
        </w:rPr>
        <w:t>GASTOS NO PREVISTOS:</w:t>
      </w:r>
      <w:r w:rsidR="008F37F5">
        <w:rPr>
          <w:rFonts w:ascii="Calibri" w:hAnsi="Calibri"/>
          <w:b/>
          <w:bCs/>
          <w:sz w:val="22"/>
          <w:szCs w:val="22"/>
          <w:u w:val="single"/>
        </w:rPr>
        <w:t xml:space="preserve"> </w:t>
      </w:r>
      <w:r w:rsidR="006E4326" w:rsidRPr="008C3E2D">
        <w:rPr>
          <w:rFonts w:ascii="Calibri" w:hAnsi="Calibri"/>
          <w:bCs/>
          <w:sz w:val="22"/>
          <w:szCs w:val="22"/>
        </w:rPr>
        <w:t>Toda disposición</w:t>
      </w:r>
      <w:r w:rsidR="00F7746A" w:rsidRPr="008C3E2D">
        <w:rPr>
          <w:rFonts w:ascii="Calibri" w:hAnsi="Calibri"/>
          <w:bCs/>
          <w:sz w:val="22"/>
          <w:szCs w:val="22"/>
        </w:rPr>
        <w:t xml:space="preserve"> que autorice gastos en el presente Ejercicio, no previstos en el</w:t>
      </w:r>
      <w:r w:rsidR="00C770D6" w:rsidRPr="008C3E2D">
        <w:rPr>
          <w:rFonts w:ascii="Calibri" w:hAnsi="Calibri"/>
          <w:bCs/>
          <w:sz w:val="22"/>
          <w:szCs w:val="22"/>
        </w:rPr>
        <w:t xml:space="preserve"> </w:t>
      </w:r>
      <w:r w:rsidR="00F7746A" w:rsidRPr="008C3E2D">
        <w:rPr>
          <w:rFonts w:ascii="Calibri" w:hAnsi="Calibri"/>
          <w:bCs/>
          <w:sz w:val="22"/>
          <w:szCs w:val="22"/>
        </w:rPr>
        <w:t>Presupuesto de Erogaciones deberá prever la forma en que el mismo</w:t>
      </w:r>
      <w:r w:rsidR="006E4326" w:rsidRPr="008C3E2D">
        <w:rPr>
          <w:rFonts w:ascii="Calibri" w:hAnsi="Calibri"/>
          <w:bCs/>
          <w:sz w:val="22"/>
          <w:szCs w:val="22"/>
        </w:rPr>
        <w:t xml:space="preserve"> </w:t>
      </w:r>
      <w:r w:rsidR="00F7746A" w:rsidRPr="008C3E2D">
        <w:rPr>
          <w:rFonts w:ascii="Calibri" w:hAnsi="Calibri"/>
          <w:bCs/>
          <w:sz w:val="22"/>
          <w:szCs w:val="22"/>
        </w:rPr>
        <w:t>se financiará, con indicación de las cuentas a disminuir, siguiendo el</w:t>
      </w:r>
      <w:r w:rsidR="006E4326" w:rsidRPr="008C3E2D">
        <w:rPr>
          <w:rFonts w:ascii="Calibri" w:hAnsi="Calibri"/>
          <w:bCs/>
          <w:sz w:val="22"/>
          <w:szCs w:val="22"/>
        </w:rPr>
        <w:t xml:space="preserve"> mecanismo que prevé la presente Ordenanza</w:t>
      </w:r>
      <w:r w:rsidR="00F7746A" w:rsidRPr="008C3E2D">
        <w:rPr>
          <w:rFonts w:ascii="Calibri" w:hAnsi="Calibri"/>
          <w:bCs/>
          <w:sz w:val="22"/>
          <w:szCs w:val="22"/>
        </w:rPr>
        <w:t xml:space="preserve"> para las modificaciones</w:t>
      </w:r>
      <w:r w:rsidR="006E4326" w:rsidRPr="008C3E2D">
        <w:rPr>
          <w:rFonts w:ascii="Calibri" w:hAnsi="Calibri"/>
          <w:bCs/>
          <w:sz w:val="22"/>
          <w:szCs w:val="22"/>
        </w:rPr>
        <w:t xml:space="preserve"> </w:t>
      </w:r>
      <w:r w:rsidR="00F7746A" w:rsidRPr="008C3E2D">
        <w:rPr>
          <w:rFonts w:ascii="Calibri" w:hAnsi="Calibri"/>
          <w:bCs/>
          <w:sz w:val="22"/>
          <w:szCs w:val="22"/>
        </w:rPr>
        <w:t>presupuestarias dentro de</w:t>
      </w:r>
      <w:r w:rsidR="00C770D6" w:rsidRPr="008C3E2D">
        <w:rPr>
          <w:rFonts w:ascii="Calibri" w:hAnsi="Calibri"/>
          <w:bCs/>
          <w:sz w:val="22"/>
          <w:szCs w:val="22"/>
        </w:rPr>
        <w:t xml:space="preserve"> una</w:t>
      </w:r>
      <w:r w:rsidR="00F7746A" w:rsidRPr="008C3E2D">
        <w:rPr>
          <w:rFonts w:ascii="Calibri" w:hAnsi="Calibri"/>
          <w:bCs/>
          <w:sz w:val="22"/>
          <w:szCs w:val="22"/>
        </w:rPr>
        <w:t xml:space="preserve"> Jurisdicción o entre Jurisdicciones, o bien</w:t>
      </w:r>
      <w:r w:rsidR="006E4326" w:rsidRPr="008C3E2D">
        <w:rPr>
          <w:rFonts w:ascii="Calibri" w:hAnsi="Calibri"/>
          <w:bCs/>
          <w:sz w:val="22"/>
          <w:szCs w:val="22"/>
        </w:rPr>
        <w:t xml:space="preserve"> </w:t>
      </w:r>
      <w:r w:rsidR="00F7746A" w:rsidRPr="008C3E2D">
        <w:rPr>
          <w:rFonts w:ascii="Calibri" w:hAnsi="Calibri"/>
          <w:bCs/>
          <w:sz w:val="22"/>
          <w:szCs w:val="22"/>
        </w:rPr>
        <w:t>detallando todos los aspectos del nuevo recurso, no previsto en el</w:t>
      </w:r>
      <w:r w:rsidR="006E4326" w:rsidRPr="008C3E2D">
        <w:rPr>
          <w:rFonts w:ascii="Calibri" w:hAnsi="Calibri"/>
          <w:bCs/>
          <w:sz w:val="22"/>
          <w:szCs w:val="22"/>
        </w:rPr>
        <w:t xml:space="preserve"> </w:t>
      </w:r>
      <w:r w:rsidR="00F7746A" w:rsidRPr="008C3E2D">
        <w:rPr>
          <w:rFonts w:ascii="Calibri" w:hAnsi="Calibri"/>
          <w:bCs/>
          <w:sz w:val="22"/>
          <w:szCs w:val="22"/>
        </w:rPr>
        <w:t>presupue</w:t>
      </w:r>
      <w:r w:rsidR="006E4326" w:rsidRPr="008C3E2D">
        <w:rPr>
          <w:rFonts w:ascii="Calibri" w:hAnsi="Calibri"/>
          <w:bCs/>
          <w:sz w:val="22"/>
          <w:szCs w:val="22"/>
        </w:rPr>
        <w:t>s</w:t>
      </w:r>
      <w:r w:rsidR="00F7746A" w:rsidRPr="008C3E2D">
        <w:rPr>
          <w:rFonts w:ascii="Calibri" w:hAnsi="Calibri"/>
          <w:bCs/>
          <w:sz w:val="22"/>
          <w:szCs w:val="22"/>
        </w:rPr>
        <w:t>to y que se crea en esa ocasión con su correspondiente</w:t>
      </w:r>
      <w:r w:rsidR="006E4326" w:rsidRPr="008C3E2D">
        <w:rPr>
          <w:rFonts w:ascii="Calibri" w:hAnsi="Calibri"/>
          <w:bCs/>
          <w:sz w:val="22"/>
          <w:szCs w:val="22"/>
        </w:rPr>
        <w:t xml:space="preserve"> </w:t>
      </w:r>
      <w:r w:rsidR="00F7746A" w:rsidRPr="008C3E2D">
        <w:rPr>
          <w:rFonts w:ascii="Calibri" w:hAnsi="Calibri"/>
          <w:bCs/>
          <w:sz w:val="22"/>
          <w:szCs w:val="22"/>
        </w:rPr>
        <w:t>detalle del destino y afectación. Caso contrario se entenderá que el gasto</w:t>
      </w:r>
      <w:r w:rsidR="006E4326" w:rsidRPr="008C3E2D">
        <w:rPr>
          <w:rFonts w:ascii="Calibri" w:hAnsi="Calibri"/>
          <w:bCs/>
          <w:sz w:val="22"/>
          <w:szCs w:val="22"/>
        </w:rPr>
        <w:t xml:space="preserve"> </w:t>
      </w:r>
      <w:r w:rsidR="00F7746A" w:rsidRPr="008C3E2D">
        <w:rPr>
          <w:rFonts w:ascii="Calibri" w:hAnsi="Calibri"/>
          <w:bCs/>
          <w:sz w:val="22"/>
          <w:szCs w:val="22"/>
        </w:rPr>
        <w:t>en cuestión se financiará con Uso del Crédito de Entidades Financieras</w:t>
      </w:r>
      <w:r w:rsidR="00F7746A" w:rsidRPr="00712523">
        <w:rPr>
          <w:rFonts w:ascii="Calibri" w:hAnsi="Calibri"/>
          <w:bCs/>
          <w:sz w:val="22"/>
          <w:szCs w:val="22"/>
        </w:rPr>
        <w:t>.</w:t>
      </w:r>
      <w:r w:rsidR="008F37F5" w:rsidRPr="00712523">
        <w:rPr>
          <w:rFonts w:ascii="Calibri" w:hAnsi="Calibri"/>
          <w:bCs/>
          <w:sz w:val="22"/>
          <w:szCs w:val="22"/>
        </w:rPr>
        <w:t xml:space="preserve"> Asimismo el Honorable Con</w:t>
      </w:r>
      <w:r w:rsidR="00E30D0F">
        <w:rPr>
          <w:rFonts w:ascii="Calibri" w:hAnsi="Calibri"/>
          <w:bCs/>
          <w:sz w:val="22"/>
          <w:szCs w:val="22"/>
        </w:rPr>
        <w:t>c</w:t>
      </w:r>
      <w:r w:rsidR="008F37F5" w:rsidRPr="00712523">
        <w:rPr>
          <w:rFonts w:ascii="Calibri" w:hAnsi="Calibri"/>
          <w:bCs/>
          <w:sz w:val="22"/>
          <w:szCs w:val="22"/>
        </w:rPr>
        <w:t>ejo Deliberante no podrá incrementar los gastos ordinarios y sueldos  –necesarios para el normal funcionamiento – proyectados en el presente proyecto, según lo determina el Art</w:t>
      </w:r>
      <w:r w:rsidR="008C5DE2">
        <w:rPr>
          <w:rFonts w:ascii="Calibri" w:hAnsi="Calibri"/>
          <w:bCs/>
          <w:sz w:val="22"/>
          <w:szCs w:val="22"/>
        </w:rPr>
        <w:t>ículo</w:t>
      </w:r>
      <w:r w:rsidR="008F37F5" w:rsidRPr="00712523">
        <w:rPr>
          <w:rFonts w:ascii="Calibri" w:hAnsi="Calibri"/>
          <w:bCs/>
          <w:sz w:val="22"/>
          <w:szCs w:val="22"/>
        </w:rPr>
        <w:t xml:space="preserve"> 26º de la Ley </w:t>
      </w:r>
      <w:r w:rsidR="008C5DE2">
        <w:rPr>
          <w:rFonts w:ascii="Calibri" w:hAnsi="Calibri"/>
          <w:bCs/>
          <w:sz w:val="22"/>
          <w:szCs w:val="22"/>
        </w:rPr>
        <w:t xml:space="preserve">N° </w:t>
      </w:r>
      <w:r w:rsidR="008F37F5" w:rsidRPr="00712523">
        <w:rPr>
          <w:rFonts w:ascii="Calibri" w:hAnsi="Calibri"/>
          <w:bCs/>
          <w:sz w:val="22"/>
          <w:szCs w:val="22"/>
        </w:rPr>
        <w:t>8.706.</w:t>
      </w:r>
    </w:p>
    <w:p w:rsidR="00485192" w:rsidRPr="008C3E2D" w:rsidRDefault="006E4326" w:rsidP="006E4326">
      <w:pPr>
        <w:pStyle w:val="Sangra3detindependiente"/>
        <w:tabs>
          <w:tab w:val="clear" w:pos="720"/>
          <w:tab w:val="left" w:pos="0"/>
        </w:tabs>
        <w:spacing w:before="120"/>
        <w:ind w:left="0" w:firstLine="0"/>
        <w:rPr>
          <w:rFonts w:ascii="Calibri" w:hAnsi="Calibri"/>
          <w:sz w:val="22"/>
          <w:szCs w:val="22"/>
        </w:rPr>
      </w:pPr>
      <w:r w:rsidRPr="008C3E2D">
        <w:rPr>
          <w:rFonts w:ascii="Calibri" w:hAnsi="Calibri"/>
          <w:b/>
          <w:bCs/>
          <w:sz w:val="22"/>
          <w:szCs w:val="22"/>
          <w:u w:val="single"/>
        </w:rPr>
        <w:t>Artículo 14</w:t>
      </w:r>
      <w:r w:rsidR="00AE54B5" w:rsidRPr="008C3E2D">
        <w:rPr>
          <w:rFonts w:ascii="Calibri" w:hAnsi="Calibri"/>
          <w:b/>
          <w:bCs/>
          <w:sz w:val="22"/>
          <w:szCs w:val="22"/>
          <w:u w:val="single"/>
        </w:rPr>
        <w:t>°: RITMO DEL GASTO:</w:t>
      </w:r>
      <w:r w:rsidR="00AE54B5" w:rsidRPr="008C3E2D">
        <w:rPr>
          <w:rFonts w:ascii="Calibri" w:hAnsi="Calibri"/>
          <w:bCs/>
          <w:sz w:val="22"/>
          <w:szCs w:val="22"/>
        </w:rPr>
        <w:t xml:space="preserve"> A los fines de garantizar una correcta ejecución</w:t>
      </w:r>
      <w:r w:rsidR="00AE54B5" w:rsidRPr="008C3E2D">
        <w:rPr>
          <w:rFonts w:ascii="Calibri" w:hAnsi="Calibri"/>
          <w:sz w:val="22"/>
          <w:szCs w:val="22"/>
        </w:rPr>
        <w:t xml:space="preserve"> del presupuesto y mantener el equilibrio presupuestario durante el ejercicio, todas las jurisdicciones de </w:t>
      </w:r>
      <w:smartTag w:uri="urn:schemas-microsoft-com:office:smarttags" w:element="PersonName">
        <w:smartTagPr>
          <w:attr w:name="ProductID" w:val="la Administraci￳n Municipal"/>
        </w:smartTagPr>
        <w:r w:rsidR="00AE54B5" w:rsidRPr="008C3E2D">
          <w:rPr>
            <w:rFonts w:ascii="Calibri" w:hAnsi="Calibri"/>
            <w:sz w:val="22"/>
            <w:szCs w:val="22"/>
          </w:rPr>
          <w:t>la Administración Municipal</w:t>
        </w:r>
      </w:smartTag>
      <w:r w:rsidR="00AE54B5" w:rsidRPr="008C3E2D">
        <w:rPr>
          <w:rFonts w:ascii="Calibri" w:hAnsi="Calibri"/>
          <w:sz w:val="22"/>
          <w:szCs w:val="22"/>
        </w:rPr>
        <w:t xml:space="preserve"> deberán programar –</w:t>
      </w:r>
      <w:r w:rsidR="00AC174B" w:rsidRPr="008C3E2D">
        <w:rPr>
          <w:rFonts w:ascii="Calibri" w:hAnsi="Calibri"/>
          <w:sz w:val="22"/>
          <w:szCs w:val="22"/>
        </w:rPr>
        <w:t xml:space="preserve"> </w:t>
      </w:r>
      <w:r w:rsidR="00AE54B5" w:rsidRPr="008C3E2D">
        <w:rPr>
          <w:rFonts w:ascii="Calibri" w:hAnsi="Calibri"/>
          <w:sz w:val="22"/>
          <w:szCs w:val="22"/>
        </w:rPr>
        <w:t>para el ejercicio</w:t>
      </w:r>
      <w:r w:rsidR="00AC174B" w:rsidRPr="008C3E2D">
        <w:rPr>
          <w:rFonts w:ascii="Calibri" w:hAnsi="Calibri"/>
          <w:sz w:val="22"/>
          <w:szCs w:val="22"/>
        </w:rPr>
        <w:t xml:space="preserve"> –</w:t>
      </w:r>
      <w:r w:rsidR="00AE54B5" w:rsidRPr="008C3E2D">
        <w:rPr>
          <w:rFonts w:ascii="Calibri" w:hAnsi="Calibri"/>
          <w:sz w:val="22"/>
          <w:szCs w:val="22"/>
        </w:rPr>
        <w:t xml:space="preserve"> la ejecución financiera de sus respectivos presupuestos, siguiendo las normas que en su oportunidad fijará </w:t>
      </w:r>
      <w:smartTag w:uri="urn:schemas-microsoft-com:office:smarttags" w:element="PersonName">
        <w:smartTagPr>
          <w:attr w:name="ProductID" w:val="la Secretar￭a"/>
        </w:smartTagPr>
        <w:r w:rsidR="00AE54B5" w:rsidRPr="008C3E2D">
          <w:rPr>
            <w:rFonts w:ascii="Calibri" w:hAnsi="Calibri"/>
            <w:sz w:val="22"/>
            <w:szCs w:val="22"/>
          </w:rPr>
          <w:t>la Secretaría</w:t>
        </w:r>
      </w:smartTag>
      <w:r w:rsidR="00AE54B5" w:rsidRPr="008C3E2D">
        <w:rPr>
          <w:rFonts w:ascii="Calibri" w:hAnsi="Calibri"/>
          <w:sz w:val="22"/>
          <w:szCs w:val="22"/>
        </w:rPr>
        <w:t xml:space="preserve"> de Hacienda.</w:t>
      </w:r>
    </w:p>
    <w:p w:rsidR="00AE54B5" w:rsidRPr="008C3E2D" w:rsidRDefault="00AE54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cs="Arial"/>
          <w:sz w:val="22"/>
          <w:szCs w:val="22"/>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 xml:space="preserve">Artículo </w:t>
      </w:r>
      <w:r w:rsidR="006E4326" w:rsidRPr="008C3E2D">
        <w:rPr>
          <w:rFonts w:ascii="Calibri" w:hAnsi="Calibri" w:cs="Arial"/>
          <w:b/>
          <w:bCs/>
          <w:sz w:val="22"/>
          <w:szCs w:val="22"/>
          <w:u w:val="single"/>
          <w:lang w:val="es-ES_tradnl"/>
        </w:rPr>
        <w:t>15</w:t>
      </w:r>
      <w:r w:rsidRPr="008C3E2D">
        <w:rPr>
          <w:rFonts w:ascii="Calibri" w:hAnsi="Calibri" w:cs="Arial"/>
          <w:b/>
          <w:bCs/>
          <w:sz w:val="22"/>
          <w:szCs w:val="22"/>
          <w:u w:val="single"/>
          <w:lang w:val="es-ES_tradnl"/>
        </w:rPr>
        <w:t>°:</w:t>
      </w:r>
      <w:r w:rsidRPr="008C3E2D">
        <w:rPr>
          <w:rFonts w:ascii="Calibri" w:hAnsi="Calibri" w:cs="Arial"/>
          <w:sz w:val="22"/>
          <w:szCs w:val="22"/>
          <w:lang w:val="es-ES_tradnl"/>
        </w:rPr>
        <w:t xml:space="preserve"> </w:t>
      </w:r>
      <w:r w:rsidRPr="008C3E2D">
        <w:rPr>
          <w:rFonts w:ascii="Calibri" w:hAnsi="Calibri" w:cs="Arial"/>
          <w:b/>
          <w:bCs/>
          <w:sz w:val="22"/>
          <w:szCs w:val="22"/>
          <w:u w:val="single"/>
          <w:lang w:val="es-ES_tradnl"/>
        </w:rPr>
        <w:t>PAGO DE JUICIOS CONTRA EL ESTADO MUNICIPAL</w:t>
      </w:r>
      <w:r w:rsidRPr="008C3E2D">
        <w:rPr>
          <w:rFonts w:ascii="Calibri" w:hAnsi="Calibri" w:cs="Arial"/>
          <w:sz w:val="22"/>
          <w:szCs w:val="22"/>
          <w:lang w:val="es-ES_tradnl"/>
        </w:rPr>
        <w:t xml:space="preserve">: En cumplimiento de la adhesión al </w:t>
      </w:r>
      <w:r w:rsidR="003A1A2E">
        <w:rPr>
          <w:rFonts w:ascii="Calibri" w:hAnsi="Calibri" w:cs="Arial"/>
          <w:sz w:val="22"/>
          <w:szCs w:val="22"/>
          <w:lang w:val="es-ES_tradnl"/>
        </w:rPr>
        <w:t>A</w:t>
      </w:r>
      <w:r w:rsidRPr="008C3E2D">
        <w:rPr>
          <w:rFonts w:ascii="Calibri" w:hAnsi="Calibri" w:cs="Arial"/>
          <w:sz w:val="22"/>
          <w:szCs w:val="22"/>
          <w:lang w:val="es-ES_tradnl"/>
        </w:rPr>
        <w:t xml:space="preserve">rtículo 44° de la Ley N° 6.754 y modificatorias, </w:t>
      </w:r>
      <w:r w:rsidR="00991EB1">
        <w:rPr>
          <w:rFonts w:ascii="Calibri" w:hAnsi="Calibri" w:cs="Arial"/>
          <w:sz w:val="22"/>
          <w:szCs w:val="22"/>
          <w:lang w:val="es-ES_tradnl"/>
        </w:rPr>
        <w:t xml:space="preserve">el Apoderado Judicial </w:t>
      </w:r>
      <w:r w:rsidRPr="008C3E2D">
        <w:rPr>
          <w:rFonts w:ascii="Calibri" w:hAnsi="Calibri" w:cs="Arial"/>
          <w:sz w:val="22"/>
          <w:szCs w:val="22"/>
          <w:lang w:val="es-ES_tradnl"/>
        </w:rPr>
        <w:t>se obliga a informar fehacientemente a la Dirección de Contaduría Municipal las sentencias basadas en autoridad de cosa juzgada y/o los arreglos extrajudiciales que deban ser atendidos,</w:t>
      </w:r>
      <w:r w:rsidRPr="008C3E2D">
        <w:rPr>
          <w:rFonts w:ascii="Calibri" w:hAnsi="Calibri" w:cs="Arial"/>
          <w:sz w:val="22"/>
          <w:szCs w:val="22"/>
          <w:lang w:val="es-ES"/>
        </w:rPr>
        <w:t xml:space="preserve"> siguiendo un estricto orden de antigüedad, prio</w:t>
      </w:r>
      <w:r w:rsidR="00767769">
        <w:rPr>
          <w:rFonts w:ascii="Calibri" w:hAnsi="Calibri" w:cs="Arial"/>
          <w:sz w:val="22"/>
          <w:szCs w:val="22"/>
          <w:lang w:val="es-ES"/>
        </w:rPr>
        <w:t>rizando las sentencias firmes y/</w:t>
      </w:r>
      <w:r w:rsidRPr="008C3E2D">
        <w:rPr>
          <w:rFonts w:ascii="Calibri" w:hAnsi="Calibri" w:cs="Arial"/>
          <w:sz w:val="22"/>
          <w:szCs w:val="22"/>
          <w:lang w:val="es-ES"/>
        </w:rPr>
        <w:t>o arreglos extrajudiciales en reclamos efectuados por jubilados y pensionados provenientes de su condición de beneficiarios que tengan setenta (70) años cumplidos o más y/o que el beneficio haya sido obtenido por invalidez o enfermedad, conforme a la fecha de notificación de la liquidación definitiva, sea judicial</w:t>
      </w:r>
      <w:r w:rsidRPr="008C3E2D">
        <w:rPr>
          <w:rFonts w:ascii="Calibri" w:hAnsi="Calibri" w:cs="Arial"/>
          <w:sz w:val="22"/>
          <w:szCs w:val="22"/>
          <w:lang w:val="es-ES_tradnl"/>
        </w:rPr>
        <w:t xml:space="preserve"> </w:t>
      </w:r>
      <w:r w:rsidRPr="008C3E2D">
        <w:rPr>
          <w:rFonts w:ascii="Calibri" w:hAnsi="Calibri" w:cs="Arial"/>
          <w:sz w:val="22"/>
          <w:szCs w:val="22"/>
          <w:lang w:val="es-ES"/>
        </w:rPr>
        <w:t xml:space="preserve">o acordada y hasta su agotamiento. Las causas remanentes que subsistan </w:t>
      </w:r>
      <w:r w:rsidRPr="008C3E2D">
        <w:rPr>
          <w:rFonts w:ascii="Calibri" w:hAnsi="Calibri" w:cs="Arial"/>
          <w:sz w:val="22"/>
          <w:szCs w:val="22"/>
          <w:lang w:val="es-ES_tradnl"/>
        </w:rPr>
        <w:t>por haber carecido de crédito presupuestario</w:t>
      </w:r>
      <w:r w:rsidRPr="008C3E2D">
        <w:rPr>
          <w:rFonts w:ascii="Calibri" w:hAnsi="Calibri" w:cs="Arial"/>
          <w:sz w:val="22"/>
          <w:szCs w:val="22"/>
          <w:lang w:val="es-ES"/>
        </w:rPr>
        <w:t>, serán atendidas con los recursos que se asignen en el siguiente ejercicio fiscal</w:t>
      </w:r>
      <w:r w:rsidRPr="008C3E2D">
        <w:rPr>
          <w:rFonts w:ascii="Calibri" w:hAnsi="Calibri" w:cs="Arial"/>
          <w:sz w:val="22"/>
          <w:szCs w:val="22"/>
          <w:lang w:val="es-ES_tradnl"/>
        </w:rPr>
        <w:t>, ordenadas cronológicamente y por motivo del reclamo.</w:t>
      </w: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 xml:space="preserve">ORDENANZA N° </w:t>
      </w:r>
      <w:r w:rsidR="00767769"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/17</w:t>
      </w:r>
    </w:p>
    <w:p w:rsidR="00A55D21" w:rsidRPr="008C3E2D" w:rsidRDefault="00A55D21" w:rsidP="00A55D21">
      <w:pPr>
        <w:jc w:val="right"/>
        <w:rPr>
          <w:rFonts w:ascii="Calibri" w:hAnsi="Calibri" w:cs="Arial"/>
          <w:bCs/>
          <w:sz w:val="22"/>
          <w:szCs w:val="22"/>
          <w:lang w:val="es-ES_tradnl"/>
        </w:rPr>
      </w:pPr>
      <w:r>
        <w:rPr>
          <w:rFonts w:ascii="Calibri" w:hAnsi="Calibri" w:cs="Arial"/>
          <w:bCs/>
          <w:sz w:val="16"/>
          <w:szCs w:val="16"/>
          <w:lang w:val="es-ES_tradnl"/>
        </w:rPr>
        <w:t>HOJA N° 6</w:t>
      </w:r>
    </w:p>
    <w:p w:rsidR="00AE54B5" w:rsidRPr="008C3E2D" w:rsidRDefault="00AE54B5">
      <w:pPr>
        <w:pStyle w:val="Sangra3detindependiente"/>
        <w:tabs>
          <w:tab w:val="clear" w:pos="720"/>
          <w:tab w:val="left" w:pos="0"/>
        </w:tabs>
        <w:spacing w:before="120"/>
        <w:ind w:left="0" w:firstLine="0"/>
        <w:rPr>
          <w:rFonts w:ascii="Calibri" w:hAnsi="Calibri"/>
          <w:sz w:val="22"/>
          <w:szCs w:val="22"/>
        </w:rPr>
      </w:pPr>
      <w:r w:rsidRPr="008C3E2D">
        <w:rPr>
          <w:rFonts w:ascii="Calibri" w:hAnsi="Calibri"/>
          <w:sz w:val="22"/>
          <w:szCs w:val="22"/>
        </w:rPr>
        <w:t>El crédito presupuestario estimado para el ejercicio 201</w:t>
      </w:r>
      <w:r w:rsidR="007D7B7A">
        <w:rPr>
          <w:rFonts w:ascii="Calibri" w:hAnsi="Calibri"/>
          <w:sz w:val="22"/>
          <w:szCs w:val="22"/>
        </w:rPr>
        <w:t>8</w:t>
      </w:r>
      <w:r w:rsidR="00A61450" w:rsidRPr="008C3E2D">
        <w:rPr>
          <w:rFonts w:ascii="Calibri" w:hAnsi="Calibri"/>
          <w:sz w:val="22"/>
          <w:szCs w:val="22"/>
        </w:rPr>
        <w:t xml:space="preserve"> </w:t>
      </w:r>
      <w:r w:rsidRPr="008C3E2D">
        <w:rPr>
          <w:rFonts w:ascii="Calibri" w:hAnsi="Calibri"/>
          <w:sz w:val="22"/>
          <w:szCs w:val="22"/>
        </w:rPr>
        <w:t>por este concepto está previsto en el ámbito de los créditos presupuestarios del Apoderado Municipal, en las partidas de Personal y de Servicios, según la naturaleza del probable reclamo.</w:t>
      </w:r>
    </w:p>
    <w:p w:rsidR="00AE54B5" w:rsidRPr="008C3E2D" w:rsidRDefault="00AE54B5">
      <w:pPr>
        <w:pStyle w:val="Sangra3detindependiente"/>
        <w:tabs>
          <w:tab w:val="clear" w:pos="720"/>
          <w:tab w:val="left" w:pos="0"/>
        </w:tabs>
        <w:spacing w:before="120"/>
        <w:ind w:left="0" w:firstLine="0"/>
        <w:rPr>
          <w:rFonts w:ascii="Calibri" w:hAnsi="Calibri"/>
          <w:sz w:val="22"/>
          <w:szCs w:val="22"/>
        </w:rPr>
      </w:pPr>
      <w:r w:rsidRPr="008C3E2D">
        <w:rPr>
          <w:rFonts w:ascii="Calibri" w:hAnsi="Calibri"/>
          <w:sz w:val="22"/>
          <w:szCs w:val="22"/>
        </w:rPr>
        <w:t>El crédito presupuestario estimado para el ejercicio 201</w:t>
      </w:r>
      <w:r w:rsidR="007D7B7A">
        <w:rPr>
          <w:rFonts w:ascii="Calibri" w:hAnsi="Calibri"/>
          <w:sz w:val="22"/>
          <w:szCs w:val="22"/>
        </w:rPr>
        <w:t>8</w:t>
      </w:r>
      <w:r w:rsidRPr="008C3E2D">
        <w:rPr>
          <w:rFonts w:ascii="Calibri" w:hAnsi="Calibri"/>
          <w:sz w:val="22"/>
          <w:szCs w:val="22"/>
        </w:rPr>
        <w:t xml:space="preserve"> se </w:t>
      </w:r>
      <w:r w:rsidR="00741CC8" w:rsidRPr="008C3E2D">
        <w:rPr>
          <w:rFonts w:ascii="Calibri" w:hAnsi="Calibri"/>
          <w:sz w:val="22"/>
          <w:szCs w:val="22"/>
        </w:rPr>
        <w:t xml:space="preserve">fija la suma </w:t>
      </w:r>
      <w:r w:rsidR="004C7ADC" w:rsidRPr="003A1A2E">
        <w:rPr>
          <w:rFonts w:ascii="Calibri" w:hAnsi="Calibri"/>
          <w:b/>
          <w:sz w:val="22"/>
          <w:szCs w:val="22"/>
          <w:lang w:val="es-AR"/>
        </w:rPr>
        <w:t xml:space="preserve">Pesos </w:t>
      </w:r>
      <w:r w:rsidR="003A1A2E" w:rsidRPr="003A1A2E">
        <w:rPr>
          <w:rFonts w:ascii="Calibri" w:hAnsi="Calibri"/>
          <w:b/>
          <w:sz w:val="22"/>
          <w:szCs w:val="22"/>
          <w:lang w:val="es-AR"/>
        </w:rPr>
        <w:t>OCHO</w:t>
      </w:r>
      <w:r w:rsidR="008C3E2D" w:rsidRPr="003A1A2E">
        <w:rPr>
          <w:rFonts w:ascii="Calibri" w:hAnsi="Calibri"/>
          <w:b/>
          <w:sz w:val="22"/>
          <w:szCs w:val="22"/>
          <w:lang w:val="es-AR"/>
        </w:rPr>
        <w:t xml:space="preserve"> MILLONES</w:t>
      </w:r>
      <w:r w:rsidR="00512D71" w:rsidRPr="003A1A2E">
        <w:rPr>
          <w:rFonts w:ascii="Calibri" w:hAnsi="Calibri"/>
          <w:sz w:val="22"/>
          <w:szCs w:val="22"/>
          <w:lang w:val="es-AR"/>
        </w:rPr>
        <w:t xml:space="preserve"> </w:t>
      </w:r>
      <w:r w:rsidR="003A1A2E" w:rsidRPr="003A1A2E">
        <w:rPr>
          <w:rFonts w:ascii="Calibri" w:hAnsi="Calibri"/>
          <w:b/>
          <w:sz w:val="22"/>
          <w:szCs w:val="22"/>
          <w:lang w:val="es-AR"/>
        </w:rPr>
        <w:t>CIENTO DOCE</w:t>
      </w:r>
      <w:r w:rsidR="00512D71" w:rsidRPr="003A1A2E">
        <w:rPr>
          <w:rFonts w:ascii="Calibri" w:hAnsi="Calibri"/>
          <w:b/>
          <w:sz w:val="22"/>
          <w:szCs w:val="22"/>
          <w:lang w:val="es-AR"/>
        </w:rPr>
        <w:t xml:space="preserve"> MIL</w:t>
      </w:r>
      <w:r w:rsidR="00E40BFC" w:rsidRPr="003A1A2E">
        <w:rPr>
          <w:rFonts w:ascii="Calibri" w:hAnsi="Calibri"/>
          <w:b/>
          <w:sz w:val="22"/>
          <w:szCs w:val="22"/>
          <w:lang w:val="es-AR"/>
        </w:rPr>
        <w:t xml:space="preserve"> </w:t>
      </w:r>
      <w:r w:rsidR="003A1A2E" w:rsidRPr="003A1A2E">
        <w:rPr>
          <w:rFonts w:ascii="Calibri" w:hAnsi="Calibri"/>
          <w:b/>
          <w:sz w:val="22"/>
          <w:szCs w:val="22"/>
          <w:lang w:val="es-AR"/>
        </w:rPr>
        <w:t>DOSCIENTOS DIEZ CON 00/100</w:t>
      </w:r>
      <w:r w:rsidR="003A1A2E">
        <w:rPr>
          <w:rFonts w:ascii="Calibri" w:hAnsi="Calibri"/>
          <w:sz w:val="22"/>
          <w:szCs w:val="22"/>
          <w:lang w:val="es-AR"/>
        </w:rPr>
        <w:t xml:space="preserve"> </w:t>
      </w:r>
      <w:r w:rsidR="004C7ADC" w:rsidRPr="003A1A2E">
        <w:rPr>
          <w:rFonts w:ascii="Calibri" w:hAnsi="Calibri"/>
          <w:sz w:val="22"/>
          <w:szCs w:val="22"/>
          <w:lang w:val="es-AR"/>
        </w:rPr>
        <w:t>(</w:t>
      </w:r>
      <w:r w:rsidR="00741CC8" w:rsidRPr="00A257DD">
        <w:rPr>
          <w:rFonts w:ascii="Calibri" w:hAnsi="Calibri"/>
          <w:b/>
          <w:sz w:val="22"/>
          <w:szCs w:val="22"/>
        </w:rPr>
        <w:t>$</w:t>
      </w:r>
      <w:r w:rsidR="008C3E2D" w:rsidRPr="00A257DD">
        <w:rPr>
          <w:rFonts w:ascii="Calibri" w:hAnsi="Calibri"/>
          <w:b/>
          <w:sz w:val="22"/>
          <w:szCs w:val="22"/>
        </w:rPr>
        <w:t xml:space="preserve"> </w:t>
      </w:r>
      <w:r w:rsidR="00A257DD" w:rsidRPr="00A257DD">
        <w:rPr>
          <w:rFonts w:ascii="Calibri" w:hAnsi="Calibri"/>
          <w:b/>
          <w:sz w:val="22"/>
          <w:szCs w:val="22"/>
        </w:rPr>
        <w:t>8</w:t>
      </w:r>
      <w:r w:rsidR="008C3E2D" w:rsidRPr="00A257DD">
        <w:rPr>
          <w:rFonts w:ascii="Calibri" w:hAnsi="Calibri"/>
          <w:b/>
          <w:sz w:val="22"/>
          <w:szCs w:val="22"/>
        </w:rPr>
        <w:t>.</w:t>
      </w:r>
      <w:r w:rsidR="00A257DD" w:rsidRPr="00A257DD">
        <w:rPr>
          <w:rFonts w:ascii="Calibri" w:hAnsi="Calibri"/>
          <w:b/>
          <w:sz w:val="22"/>
          <w:szCs w:val="22"/>
        </w:rPr>
        <w:t>112</w:t>
      </w:r>
      <w:r w:rsidR="008C3E2D" w:rsidRPr="00A257DD">
        <w:rPr>
          <w:rFonts w:ascii="Calibri" w:hAnsi="Calibri"/>
          <w:b/>
          <w:sz w:val="22"/>
          <w:szCs w:val="22"/>
        </w:rPr>
        <w:t>.</w:t>
      </w:r>
      <w:r w:rsidR="00A257DD" w:rsidRPr="00A257DD">
        <w:rPr>
          <w:rFonts w:ascii="Calibri" w:hAnsi="Calibri"/>
          <w:b/>
          <w:sz w:val="22"/>
          <w:szCs w:val="22"/>
        </w:rPr>
        <w:t>210,00</w:t>
      </w:r>
      <w:r w:rsidR="004C7ADC" w:rsidRPr="003A1A2E">
        <w:rPr>
          <w:rFonts w:ascii="Calibri" w:hAnsi="Calibri"/>
          <w:sz w:val="22"/>
          <w:szCs w:val="22"/>
        </w:rPr>
        <w:t>)</w:t>
      </w:r>
      <w:r w:rsidRPr="008C3E2D">
        <w:rPr>
          <w:rFonts w:ascii="Calibri" w:hAnsi="Calibri"/>
          <w:sz w:val="22"/>
          <w:szCs w:val="22"/>
        </w:rPr>
        <w:t xml:space="preserve"> para atender los </w:t>
      </w:r>
      <w:r w:rsidR="00741CC8" w:rsidRPr="008C3E2D">
        <w:rPr>
          <w:rFonts w:ascii="Calibri" w:hAnsi="Calibri"/>
          <w:sz w:val="22"/>
          <w:szCs w:val="22"/>
        </w:rPr>
        <w:t>juicios con sentencia firme al 31</w:t>
      </w:r>
      <w:r w:rsidR="00036355">
        <w:rPr>
          <w:rFonts w:ascii="Calibri" w:hAnsi="Calibri"/>
          <w:sz w:val="22"/>
          <w:szCs w:val="22"/>
        </w:rPr>
        <w:t>-</w:t>
      </w:r>
      <w:r w:rsidR="007A48DC" w:rsidRPr="008C3E2D">
        <w:rPr>
          <w:rFonts w:ascii="Calibri" w:hAnsi="Calibri"/>
          <w:sz w:val="22"/>
          <w:szCs w:val="22"/>
        </w:rPr>
        <w:t>10</w:t>
      </w:r>
      <w:r w:rsidR="00036355">
        <w:rPr>
          <w:rFonts w:ascii="Calibri" w:hAnsi="Calibri"/>
          <w:sz w:val="22"/>
          <w:szCs w:val="22"/>
        </w:rPr>
        <w:t>-</w:t>
      </w:r>
      <w:r w:rsidRPr="008C3E2D">
        <w:rPr>
          <w:rFonts w:ascii="Calibri" w:hAnsi="Calibri"/>
          <w:sz w:val="22"/>
          <w:szCs w:val="22"/>
        </w:rPr>
        <w:t>20</w:t>
      </w:r>
      <w:r w:rsidR="00741CC8" w:rsidRPr="008C3E2D">
        <w:rPr>
          <w:rFonts w:ascii="Calibri" w:hAnsi="Calibri"/>
          <w:sz w:val="22"/>
          <w:szCs w:val="22"/>
        </w:rPr>
        <w:t>1</w:t>
      </w:r>
      <w:r w:rsidR="00036355">
        <w:rPr>
          <w:rFonts w:ascii="Calibri" w:hAnsi="Calibri"/>
          <w:sz w:val="22"/>
          <w:szCs w:val="22"/>
        </w:rPr>
        <w:t>7</w:t>
      </w:r>
      <w:r w:rsidRPr="008C3E2D">
        <w:rPr>
          <w:rFonts w:ascii="Calibri" w:hAnsi="Calibri"/>
          <w:sz w:val="22"/>
          <w:szCs w:val="22"/>
        </w:rPr>
        <w:t>.</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u w:val="single"/>
          <w:lang w:val="es-ES_tradnl"/>
        </w:rPr>
      </w:pPr>
    </w:p>
    <w:p w:rsidR="00AE54B5" w:rsidRPr="00712523"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712523">
        <w:rPr>
          <w:rFonts w:ascii="Calibri" w:hAnsi="Calibri" w:cs="Arial"/>
          <w:b/>
          <w:bCs/>
          <w:sz w:val="22"/>
          <w:szCs w:val="22"/>
          <w:u w:val="single"/>
          <w:lang w:val="es-ES_tradnl"/>
        </w:rPr>
        <w:t>Artículo 1</w:t>
      </w:r>
      <w:r w:rsidR="006E4326" w:rsidRPr="00712523">
        <w:rPr>
          <w:rFonts w:ascii="Calibri" w:hAnsi="Calibri" w:cs="Arial"/>
          <w:b/>
          <w:bCs/>
          <w:sz w:val="22"/>
          <w:szCs w:val="22"/>
          <w:u w:val="single"/>
          <w:lang w:val="es-ES_tradnl"/>
        </w:rPr>
        <w:t>6</w:t>
      </w:r>
      <w:r w:rsidRPr="00712523">
        <w:rPr>
          <w:rFonts w:ascii="Calibri" w:hAnsi="Calibri" w:cs="Arial"/>
          <w:b/>
          <w:bCs/>
          <w:sz w:val="22"/>
          <w:szCs w:val="22"/>
          <w:u w:val="single"/>
          <w:lang w:val="es-ES_tradnl"/>
        </w:rPr>
        <w:t>°:</w:t>
      </w:r>
      <w:r w:rsidRPr="00712523">
        <w:rPr>
          <w:rFonts w:ascii="Calibri" w:hAnsi="Calibri" w:cs="Arial"/>
          <w:sz w:val="22"/>
          <w:szCs w:val="22"/>
          <w:lang w:val="es-ES_tradnl"/>
        </w:rPr>
        <w:t xml:space="preserve"> </w:t>
      </w:r>
      <w:r w:rsidRPr="00712523">
        <w:rPr>
          <w:rFonts w:ascii="Calibri" w:hAnsi="Calibri" w:cs="Arial"/>
          <w:b/>
          <w:bCs/>
          <w:sz w:val="22"/>
          <w:szCs w:val="22"/>
          <w:u w:val="single"/>
          <w:lang w:val="es-ES_tradnl"/>
        </w:rPr>
        <w:t>FINANCIAMIENTO TRANSITORIO PLANES SOCIALES</w:t>
      </w:r>
      <w:r w:rsidRPr="00712523">
        <w:rPr>
          <w:rFonts w:ascii="Calibri" w:hAnsi="Calibri" w:cs="Arial"/>
          <w:sz w:val="22"/>
          <w:szCs w:val="22"/>
          <w:lang w:val="es-ES_tradnl"/>
        </w:rPr>
        <w:t xml:space="preserve">: </w:t>
      </w:r>
      <w:r w:rsidR="00B249A1" w:rsidRPr="00712523">
        <w:rPr>
          <w:rFonts w:ascii="Calibri" w:hAnsi="Calibri" w:cs="Arial"/>
          <w:sz w:val="22"/>
          <w:szCs w:val="22"/>
          <w:lang w:val="es-ES_tradnl"/>
        </w:rPr>
        <w:t>Facultase</w:t>
      </w:r>
      <w:r w:rsidRPr="00712523">
        <w:rPr>
          <w:rFonts w:ascii="Calibri" w:hAnsi="Calibri" w:cs="Arial"/>
          <w:sz w:val="22"/>
          <w:szCs w:val="22"/>
          <w:lang w:val="es-ES_tradnl"/>
        </w:rPr>
        <w:t xml:space="preserve"> al Departamento Ejecutivo a incrementar el Presupuesto de la Dirección de Desarrollo Social y/o sus unidades organizativas, con</w:t>
      </w:r>
      <w:r w:rsidR="00767769">
        <w:rPr>
          <w:rFonts w:ascii="Calibri" w:hAnsi="Calibri" w:cs="Arial"/>
          <w:sz w:val="22"/>
          <w:szCs w:val="22"/>
          <w:lang w:val="es-ES_tradnl"/>
        </w:rPr>
        <w:t xml:space="preserve"> </w:t>
      </w:r>
      <w:r w:rsidRPr="00712523">
        <w:rPr>
          <w:rFonts w:ascii="Calibri" w:hAnsi="Calibri" w:cs="Arial"/>
          <w:sz w:val="22"/>
          <w:szCs w:val="22"/>
          <w:lang w:val="es-ES_tradnl"/>
        </w:rPr>
        <w:t xml:space="preserve"> financiamiento de recursos de rentas generales, por hasta la suma de </w:t>
      </w:r>
      <w:r w:rsidR="00036355">
        <w:rPr>
          <w:rFonts w:ascii="Calibri" w:hAnsi="Calibri" w:cs="Arial"/>
          <w:sz w:val="22"/>
          <w:szCs w:val="22"/>
          <w:lang w:val="es-ES_tradnl"/>
        </w:rPr>
        <w:t>P</w:t>
      </w:r>
      <w:r w:rsidRPr="00712523">
        <w:rPr>
          <w:rFonts w:ascii="Calibri" w:hAnsi="Calibri" w:cs="Arial"/>
          <w:sz w:val="22"/>
          <w:szCs w:val="22"/>
          <w:lang w:val="es-ES_tradnl"/>
        </w:rPr>
        <w:t xml:space="preserve">esos </w:t>
      </w:r>
      <w:r w:rsidR="00036355" w:rsidRPr="00A82DFE">
        <w:rPr>
          <w:rFonts w:ascii="Calibri" w:hAnsi="Calibri" w:cs="Arial"/>
          <w:b/>
          <w:sz w:val="22"/>
          <w:szCs w:val="22"/>
          <w:lang w:val="es-ES_tradnl"/>
        </w:rPr>
        <w:t>UN</w:t>
      </w:r>
      <w:r w:rsidR="008C3E2D" w:rsidRPr="00036355">
        <w:rPr>
          <w:rFonts w:ascii="Calibri" w:hAnsi="Calibri" w:cs="Arial"/>
          <w:b/>
          <w:sz w:val="22"/>
          <w:szCs w:val="22"/>
          <w:lang w:val="es-ES_tradnl"/>
        </w:rPr>
        <w:t xml:space="preserve"> MIL</w:t>
      </w:r>
      <w:r w:rsidR="00036355">
        <w:rPr>
          <w:rFonts w:ascii="Calibri" w:hAnsi="Calibri" w:cs="Arial"/>
          <w:b/>
          <w:sz w:val="22"/>
          <w:szCs w:val="22"/>
          <w:lang w:val="es-ES_tradnl"/>
        </w:rPr>
        <w:t>LÓN CON 00/100</w:t>
      </w:r>
      <w:r w:rsidR="00E40BFC" w:rsidRPr="00036355">
        <w:rPr>
          <w:rFonts w:ascii="Calibri" w:hAnsi="Calibri" w:cs="Arial"/>
          <w:b/>
          <w:sz w:val="22"/>
          <w:szCs w:val="22"/>
          <w:lang w:val="es-ES_tradnl"/>
        </w:rPr>
        <w:t xml:space="preserve"> </w:t>
      </w:r>
      <w:r w:rsidR="00A93682" w:rsidRPr="00036355">
        <w:rPr>
          <w:rFonts w:ascii="Calibri" w:hAnsi="Calibri" w:cs="Arial"/>
          <w:b/>
          <w:sz w:val="22"/>
          <w:szCs w:val="22"/>
          <w:lang w:val="es-ES_tradnl"/>
        </w:rPr>
        <w:t>($</w:t>
      </w:r>
      <w:r w:rsidR="008C3E2D" w:rsidRPr="00036355">
        <w:rPr>
          <w:rFonts w:ascii="Calibri" w:hAnsi="Calibri" w:cs="Arial"/>
          <w:b/>
          <w:sz w:val="22"/>
          <w:szCs w:val="22"/>
          <w:lang w:val="es-ES_tradnl"/>
        </w:rPr>
        <w:t xml:space="preserve"> </w:t>
      </w:r>
      <w:r w:rsidR="00036355">
        <w:rPr>
          <w:rFonts w:ascii="Calibri" w:hAnsi="Calibri" w:cs="Arial"/>
          <w:b/>
          <w:sz w:val="22"/>
          <w:szCs w:val="22"/>
          <w:lang w:val="es-ES_tradnl"/>
        </w:rPr>
        <w:t>1.0</w:t>
      </w:r>
      <w:r w:rsidR="008C3E2D" w:rsidRPr="00036355">
        <w:rPr>
          <w:rFonts w:ascii="Calibri" w:hAnsi="Calibri" w:cs="Arial"/>
          <w:b/>
          <w:sz w:val="22"/>
          <w:szCs w:val="22"/>
          <w:lang w:val="es-ES_tradnl"/>
        </w:rPr>
        <w:t>00.000</w:t>
      </w:r>
      <w:r w:rsidR="00036355">
        <w:rPr>
          <w:rFonts w:ascii="Calibri" w:hAnsi="Calibri" w:cs="Arial"/>
          <w:b/>
          <w:sz w:val="22"/>
          <w:szCs w:val="22"/>
          <w:lang w:val="es-ES_tradnl"/>
        </w:rPr>
        <w:t>,00</w:t>
      </w:r>
      <w:r w:rsidRPr="00036355">
        <w:rPr>
          <w:rFonts w:ascii="Calibri" w:hAnsi="Calibri" w:cs="Arial"/>
          <w:b/>
          <w:sz w:val="22"/>
          <w:szCs w:val="22"/>
          <w:lang w:val="es-ES_tradnl"/>
        </w:rPr>
        <w:t>)</w:t>
      </w:r>
      <w:r w:rsidRPr="00712523">
        <w:rPr>
          <w:rFonts w:ascii="Calibri" w:hAnsi="Calibri" w:cs="Arial"/>
          <w:sz w:val="22"/>
          <w:szCs w:val="22"/>
          <w:lang w:val="es-ES_tradnl"/>
        </w:rPr>
        <w:t xml:space="preserve"> para atender la puesta en marcha de los planes sociales que serán financiados con recursos afectados, hasta tanto se reciban los fondos comprometidos por el Gobierno Provincial y/o Nacional. Una vez ingresados los fondos afectados referidos, se reintegrarán a rentas generales los fondos anticipados, sin modificar el monto total de las erogaciones previstas a este efecto. </w:t>
      </w:r>
    </w:p>
    <w:p w:rsidR="00886702" w:rsidRPr="00712523" w:rsidRDefault="00886702">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886702" w:rsidRPr="008C3E2D" w:rsidRDefault="00E83EB3" w:rsidP="00886702">
      <w:pPr>
        <w:autoSpaceDE w:val="0"/>
        <w:autoSpaceDN w:val="0"/>
        <w:adjustRightInd w:val="0"/>
        <w:jc w:val="both"/>
        <w:rPr>
          <w:rFonts w:ascii="Calibri" w:hAnsi="Calibri" w:cs="Arial"/>
          <w:bCs/>
          <w:sz w:val="22"/>
          <w:szCs w:val="22"/>
          <w:lang w:val="es-ES_tradnl"/>
        </w:rPr>
      </w:pPr>
      <w:r w:rsidRPr="008C3E2D">
        <w:rPr>
          <w:rFonts w:ascii="Calibri" w:hAnsi="Calibri" w:cs="Arial"/>
          <w:b/>
          <w:bCs/>
          <w:sz w:val="22"/>
          <w:szCs w:val="22"/>
          <w:u w:val="single"/>
          <w:lang w:val="es-ES_tradnl"/>
        </w:rPr>
        <w:t>Artículo 1</w:t>
      </w:r>
      <w:r w:rsidR="006E4326" w:rsidRPr="008C3E2D">
        <w:rPr>
          <w:rFonts w:ascii="Calibri" w:hAnsi="Calibri" w:cs="Arial"/>
          <w:b/>
          <w:bCs/>
          <w:sz w:val="22"/>
          <w:szCs w:val="22"/>
          <w:u w:val="single"/>
          <w:lang w:val="es-ES_tradnl"/>
        </w:rPr>
        <w:t>7</w:t>
      </w:r>
      <w:r w:rsidR="00886702" w:rsidRPr="008C3E2D">
        <w:rPr>
          <w:rFonts w:ascii="Calibri" w:hAnsi="Calibri" w:cs="Arial"/>
          <w:b/>
          <w:bCs/>
          <w:sz w:val="22"/>
          <w:szCs w:val="22"/>
          <w:u w:val="single"/>
          <w:lang w:val="es-ES_tradnl"/>
        </w:rPr>
        <w:t>º.-</w:t>
      </w:r>
      <w:r w:rsidR="00886702" w:rsidRPr="008C3E2D">
        <w:rPr>
          <w:rFonts w:ascii="Calibri" w:hAnsi="Calibri" w:cs="Arial"/>
          <w:b/>
          <w:bCs/>
          <w:sz w:val="22"/>
          <w:szCs w:val="22"/>
          <w:lang w:val="es-ES_tradnl"/>
        </w:rPr>
        <w:t xml:space="preserve"> </w:t>
      </w:r>
      <w:r w:rsidR="00B249A1">
        <w:rPr>
          <w:rFonts w:ascii="Calibri" w:hAnsi="Calibri" w:cs="Arial"/>
          <w:bCs/>
          <w:sz w:val="22"/>
          <w:szCs w:val="22"/>
          <w:lang w:val="es-ES_tradnl"/>
        </w:rPr>
        <w:t>Facultase</w:t>
      </w:r>
      <w:r w:rsidR="00886702" w:rsidRPr="008C3E2D">
        <w:rPr>
          <w:rFonts w:ascii="Calibri" w:hAnsi="Calibri" w:cs="Arial"/>
          <w:bCs/>
          <w:sz w:val="22"/>
          <w:szCs w:val="22"/>
          <w:lang w:val="es-ES_tradnl"/>
        </w:rPr>
        <w:t xml:space="preserve"> al Departamento Ejecutivo a otorgar subsidios no reintegrables, subsidios reintegrables o préstamos subsidiados, con el objeto de hacer</w:t>
      </w:r>
      <w:r w:rsidR="00A82DFE">
        <w:rPr>
          <w:rFonts w:ascii="Calibri" w:hAnsi="Calibri" w:cs="Arial"/>
          <w:bCs/>
          <w:sz w:val="22"/>
          <w:szCs w:val="22"/>
          <w:lang w:val="es-ES_tradnl"/>
        </w:rPr>
        <w:t xml:space="preserve"> </w:t>
      </w:r>
      <w:r w:rsidR="00886702" w:rsidRPr="008C3E2D">
        <w:rPr>
          <w:rFonts w:ascii="Calibri" w:hAnsi="Calibri" w:cs="Arial"/>
          <w:bCs/>
          <w:sz w:val="22"/>
          <w:szCs w:val="22"/>
          <w:lang w:val="es-ES_tradnl"/>
        </w:rPr>
        <w:t xml:space="preserve"> frente a situaciones de emergencia o catástrofe social, individual o colectiva, a la atención de grupos sociales vulnerables o a requerimientos de promoción de la organización social para el desarrollo urbano, en la realización de políticas socioeconómicas y en la autogestión de servicios de interés social. A tales efectos el Departamento Ejecutivo deberá dar curso a las actuaciones administrativas correspondientes, debiendo cumplirse como mínimo con los procedimientos y requisitos previstos en el Acuerdo Nº </w:t>
      </w:r>
      <w:r w:rsidR="004B1EC8">
        <w:rPr>
          <w:rFonts w:ascii="Calibri" w:hAnsi="Calibri" w:cs="Arial"/>
          <w:bCs/>
          <w:sz w:val="22"/>
          <w:szCs w:val="22"/>
          <w:lang w:val="es-ES_tradnl"/>
        </w:rPr>
        <w:t>5383</w:t>
      </w:r>
      <w:r w:rsidR="00886702" w:rsidRPr="008C3E2D">
        <w:rPr>
          <w:rFonts w:ascii="Calibri" w:hAnsi="Calibri" w:cs="Arial"/>
          <w:bCs/>
          <w:sz w:val="22"/>
          <w:szCs w:val="22"/>
          <w:lang w:val="es-ES_tradnl"/>
        </w:rPr>
        <w:t xml:space="preserve"> del Honorable Tribunal de Cuentas y con lo previsto en el Acuerdo Nº 2514</w:t>
      </w:r>
      <w:r w:rsidR="00966CE3">
        <w:rPr>
          <w:rFonts w:ascii="Calibri" w:hAnsi="Calibri" w:cs="Arial"/>
          <w:bCs/>
          <w:sz w:val="22"/>
          <w:szCs w:val="22"/>
          <w:lang w:val="es-ES_tradnl"/>
        </w:rPr>
        <w:t xml:space="preserve"> (Texto Ordenado por Acuerdo N° 6347)</w:t>
      </w:r>
      <w:r w:rsidR="00886702" w:rsidRPr="008C3E2D">
        <w:rPr>
          <w:rFonts w:ascii="Calibri" w:hAnsi="Calibri" w:cs="Arial"/>
          <w:bCs/>
          <w:sz w:val="22"/>
          <w:szCs w:val="22"/>
          <w:lang w:val="es-ES_tradnl"/>
        </w:rPr>
        <w:t xml:space="preserve"> del mismo Honorable Tribunal de Cuentas. Si los subsidios son reintegrables podrán solicitarse garantías personales o reales a satisfacción de </w:t>
      </w:r>
      <w:smartTag w:uri="urn:schemas-microsoft-com:office:smarttags" w:element="PersonName">
        <w:smartTagPr>
          <w:attr w:name="ProductID" w:val="la Municipalidad."/>
        </w:smartTagPr>
        <w:r w:rsidR="00886702" w:rsidRPr="008C3E2D">
          <w:rPr>
            <w:rFonts w:ascii="Calibri" w:hAnsi="Calibri" w:cs="Arial"/>
            <w:bCs/>
            <w:sz w:val="22"/>
            <w:szCs w:val="22"/>
            <w:lang w:val="es-ES_tradnl"/>
          </w:rPr>
          <w:t>la Municipalidad.</w:t>
        </w:r>
      </w:smartTag>
    </w:p>
    <w:p w:rsidR="00886702" w:rsidRPr="008C3E2D" w:rsidRDefault="00886702" w:rsidP="00886702">
      <w:pPr>
        <w:autoSpaceDE w:val="0"/>
        <w:autoSpaceDN w:val="0"/>
        <w:adjustRightInd w:val="0"/>
        <w:jc w:val="both"/>
        <w:rPr>
          <w:rFonts w:ascii="Calibri" w:hAnsi="Calibri" w:cs="Arial"/>
          <w:bCs/>
          <w:sz w:val="22"/>
          <w:szCs w:val="22"/>
          <w:lang w:val="es-ES_tradnl"/>
        </w:rPr>
      </w:pPr>
      <w:r w:rsidRPr="008C3E2D">
        <w:rPr>
          <w:rFonts w:ascii="Calibri" w:hAnsi="Calibri" w:cs="Arial"/>
          <w:bCs/>
          <w:sz w:val="22"/>
          <w:szCs w:val="22"/>
          <w:lang w:val="es-ES_tradnl"/>
        </w:rPr>
        <w:t xml:space="preserve"> Esta facultad sólo podrá ser ejercida por el </w:t>
      </w:r>
      <w:r w:rsidR="00B454BC">
        <w:rPr>
          <w:rFonts w:ascii="Calibri" w:hAnsi="Calibri" w:cs="Arial"/>
          <w:bCs/>
          <w:sz w:val="22"/>
          <w:szCs w:val="22"/>
          <w:lang w:val="es-ES_tradnl"/>
        </w:rPr>
        <w:t xml:space="preserve">Titular del </w:t>
      </w:r>
      <w:r w:rsidRPr="008C3E2D">
        <w:rPr>
          <w:rFonts w:ascii="Calibri" w:hAnsi="Calibri" w:cs="Arial"/>
          <w:bCs/>
          <w:sz w:val="22"/>
          <w:szCs w:val="22"/>
          <w:lang w:val="es-ES_tradnl"/>
        </w:rPr>
        <w:t>Departamento Ejecutivo excepto en aquellos casos en que exista delegación expresa por Decreto.</w:t>
      </w:r>
    </w:p>
    <w:p w:rsidR="00B96AFB" w:rsidRPr="008C3E2D" w:rsidRDefault="00B96AFB" w:rsidP="00886702">
      <w:pPr>
        <w:autoSpaceDE w:val="0"/>
        <w:autoSpaceDN w:val="0"/>
        <w:adjustRightInd w:val="0"/>
        <w:jc w:val="both"/>
        <w:rPr>
          <w:rFonts w:ascii="Calibri" w:hAnsi="Calibri" w:cs="Arial"/>
          <w:bCs/>
          <w:sz w:val="22"/>
          <w:szCs w:val="22"/>
          <w:lang w:val="es-ES_tradnl"/>
        </w:rPr>
      </w:pPr>
    </w:p>
    <w:p w:rsidR="00AE6576" w:rsidRDefault="00AE6576" w:rsidP="00AE6576">
      <w:pPr>
        <w:jc w:val="both"/>
        <w:rPr>
          <w:rFonts w:ascii="Calibri" w:hAnsi="Calibri" w:cs="Arial"/>
          <w:sz w:val="22"/>
          <w:szCs w:val="22"/>
        </w:rPr>
      </w:pPr>
      <w:r w:rsidRPr="008C3E2D">
        <w:rPr>
          <w:rFonts w:ascii="Calibri" w:hAnsi="Calibri"/>
          <w:b/>
          <w:sz w:val="22"/>
          <w:szCs w:val="22"/>
          <w:u w:val="single"/>
        </w:rPr>
        <w:t xml:space="preserve">Artículo 18º: </w:t>
      </w:r>
      <w:r w:rsidRPr="008C3E2D">
        <w:rPr>
          <w:rFonts w:ascii="Calibri" w:hAnsi="Calibri" w:cs="Arial"/>
          <w:b/>
          <w:sz w:val="22"/>
          <w:szCs w:val="22"/>
          <w:u w:val="single"/>
        </w:rPr>
        <w:t>RETRIBUCION Y/O DIETA DE FUNCIONARIOS MUNICIPALES</w:t>
      </w:r>
      <w:r w:rsidRPr="008C3E2D">
        <w:rPr>
          <w:rFonts w:ascii="Calibri" w:hAnsi="Calibri" w:cs="Arial"/>
          <w:sz w:val="22"/>
          <w:szCs w:val="22"/>
        </w:rPr>
        <w:t>: Fíjese para el año 201</w:t>
      </w:r>
      <w:r w:rsidR="007D7B7A">
        <w:rPr>
          <w:rFonts w:ascii="Calibri" w:hAnsi="Calibri" w:cs="Arial"/>
          <w:sz w:val="22"/>
          <w:szCs w:val="22"/>
        </w:rPr>
        <w:t>8</w:t>
      </w:r>
      <w:r w:rsidRPr="008C3E2D">
        <w:rPr>
          <w:rFonts w:ascii="Calibri" w:hAnsi="Calibri" w:cs="Arial"/>
          <w:sz w:val="22"/>
          <w:szCs w:val="22"/>
        </w:rPr>
        <w:t xml:space="preserve"> la retribución y/o dieta por</w:t>
      </w:r>
      <w:r w:rsidR="00A82DFE">
        <w:rPr>
          <w:rFonts w:ascii="Calibri" w:hAnsi="Calibri" w:cs="Arial"/>
          <w:sz w:val="22"/>
          <w:szCs w:val="22"/>
        </w:rPr>
        <w:t xml:space="preserve"> </w:t>
      </w:r>
      <w:r w:rsidRPr="008C3E2D">
        <w:rPr>
          <w:rFonts w:ascii="Calibri" w:hAnsi="Calibri" w:cs="Arial"/>
          <w:sz w:val="22"/>
          <w:szCs w:val="22"/>
        </w:rPr>
        <w:t xml:space="preserve"> todo concepto del Sr. Intendente: Presidente del Honorable Concejo Deliberante: Concejales y Funcionarios del Departamento Ejecutivo, del Honorable Cuerpo Deliberativo y del Fuero Administrativo de Tránsito de manera concordante con el Capítulo III de la Ley 5811 y modificatorias. El valor de la remuneración del Intendente Municipal será el importe equivalente a 1</w:t>
      </w:r>
      <w:r w:rsidR="005F09B1">
        <w:rPr>
          <w:rFonts w:ascii="Calibri" w:hAnsi="Calibri" w:cs="Arial"/>
          <w:sz w:val="22"/>
          <w:szCs w:val="22"/>
        </w:rPr>
        <w:t>,</w:t>
      </w:r>
      <w:r w:rsidRPr="008C3E2D">
        <w:rPr>
          <w:rFonts w:ascii="Calibri" w:hAnsi="Calibri" w:cs="Arial"/>
          <w:sz w:val="22"/>
          <w:szCs w:val="22"/>
        </w:rPr>
        <w:t xml:space="preserve">4 (Uno coma cuatro) veces la retribución, asignación de la clase más adicionales y demás atributos particulares que por todo concepto corresponda al cargo de la Clase “I” del Escalafón Municipal vigente (Ley </w:t>
      </w:r>
      <w:r w:rsidR="00966CE3">
        <w:rPr>
          <w:rFonts w:ascii="Calibri" w:hAnsi="Calibri" w:cs="Arial"/>
          <w:sz w:val="22"/>
          <w:szCs w:val="22"/>
        </w:rPr>
        <w:t xml:space="preserve">N° </w:t>
      </w:r>
      <w:r w:rsidRPr="008C3E2D">
        <w:rPr>
          <w:rFonts w:ascii="Calibri" w:hAnsi="Calibri" w:cs="Arial"/>
          <w:sz w:val="22"/>
          <w:szCs w:val="22"/>
        </w:rPr>
        <w:t xml:space="preserve">5892 y </w:t>
      </w:r>
      <w:r w:rsidR="00966CE3">
        <w:rPr>
          <w:rFonts w:ascii="Calibri" w:hAnsi="Calibri" w:cs="Arial"/>
          <w:sz w:val="22"/>
          <w:szCs w:val="22"/>
        </w:rPr>
        <w:t>P</w:t>
      </w:r>
      <w:r w:rsidRPr="008C3E2D">
        <w:rPr>
          <w:rFonts w:ascii="Calibri" w:hAnsi="Calibri" w:cs="Arial"/>
          <w:sz w:val="22"/>
          <w:szCs w:val="22"/>
        </w:rPr>
        <w:t>aritarias 2004 y complementarias), incluido el Adicional de Mayor Dedicación al 100 % (Tiempo Completo)</w:t>
      </w:r>
      <w:r w:rsidR="00567527">
        <w:rPr>
          <w:rFonts w:ascii="Calibri" w:hAnsi="Calibri" w:cs="Arial"/>
          <w:sz w:val="22"/>
          <w:szCs w:val="22"/>
        </w:rPr>
        <w:t xml:space="preserve">, pudiendo el Departamento Ejecutivo disponer la utilización de tickets hasta un 20% como medio de pago para conformar parte de la retribución o dietas de lo dispuesto en el presente artículo. </w:t>
      </w:r>
      <w:r w:rsidRPr="008C3E2D">
        <w:rPr>
          <w:rFonts w:ascii="Calibri" w:hAnsi="Calibri" w:cs="Arial"/>
          <w:sz w:val="22"/>
          <w:szCs w:val="22"/>
        </w:rPr>
        <w:t>La participación relativa del resto de los funcionarios enumerados precedentemente se establece en el importe que resulte de aplicar el coeficiente incluido en el Anexo “A” respecto a la remuneración del intendente, el que es parte integrante de la presente Ordenanza.</w:t>
      </w:r>
    </w:p>
    <w:p w:rsidR="00A55D21" w:rsidRDefault="00A55D21" w:rsidP="00AE6576">
      <w:pPr>
        <w:jc w:val="both"/>
        <w:rPr>
          <w:rFonts w:ascii="Calibri" w:hAnsi="Calibri" w:cs="Arial"/>
          <w:sz w:val="22"/>
          <w:szCs w:val="22"/>
        </w:rPr>
      </w:pPr>
    </w:p>
    <w:p w:rsidR="00A55D21" w:rsidRDefault="00A55D21" w:rsidP="00AE6576">
      <w:pPr>
        <w:jc w:val="both"/>
        <w:rPr>
          <w:rFonts w:ascii="Calibri" w:hAnsi="Calibri" w:cs="Arial"/>
          <w:sz w:val="22"/>
          <w:szCs w:val="22"/>
        </w:rPr>
      </w:pPr>
    </w:p>
    <w:p w:rsidR="00A55D21" w:rsidRDefault="00A55D21" w:rsidP="00AE6576">
      <w:pPr>
        <w:jc w:val="both"/>
        <w:rPr>
          <w:rFonts w:ascii="Calibri" w:hAnsi="Calibri" w:cs="Arial"/>
          <w:sz w:val="22"/>
          <w:szCs w:val="22"/>
        </w:rPr>
      </w:pPr>
    </w:p>
    <w:p w:rsidR="00A55D21" w:rsidRPr="008C3E2D" w:rsidRDefault="00A55D21" w:rsidP="00AE6576">
      <w:pPr>
        <w:jc w:val="both"/>
        <w:rPr>
          <w:rFonts w:ascii="Calibri" w:hAnsi="Calibri"/>
          <w:sz w:val="22"/>
          <w:szCs w:val="22"/>
        </w:rPr>
      </w:pP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 xml:space="preserve">ORDENANZA N° </w:t>
      </w:r>
      <w:r w:rsidR="00A82DFE"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/17</w:t>
      </w:r>
    </w:p>
    <w:p w:rsidR="00A55D21" w:rsidRPr="008C3E2D" w:rsidRDefault="00A55D21" w:rsidP="00A55D21">
      <w:pPr>
        <w:jc w:val="right"/>
        <w:rPr>
          <w:rFonts w:ascii="Calibri" w:hAnsi="Calibri" w:cs="Arial"/>
          <w:bCs/>
          <w:sz w:val="22"/>
          <w:szCs w:val="22"/>
          <w:lang w:val="es-ES_tradnl"/>
        </w:rPr>
      </w:pPr>
      <w:r>
        <w:rPr>
          <w:rFonts w:ascii="Calibri" w:hAnsi="Calibri" w:cs="Arial"/>
          <w:bCs/>
          <w:sz w:val="16"/>
          <w:szCs w:val="16"/>
          <w:lang w:val="es-ES_tradnl"/>
        </w:rPr>
        <w:t>HOJA N° 7</w:t>
      </w:r>
    </w:p>
    <w:p w:rsidR="0088178B" w:rsidRPr="008C3E2D" w:rsidRDefault="0088178B" w:rsidP="0088178B">
      <w:pPr>
        <w:jc w:val="both"/>
        <w:rPr>
          <w:rFonts w:ascii="Calibri" w:hAnsi="Calibri"/>
          <w:sz w:val="22"/>
          <w:szCs w:val="22"/>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1</w:t>
      </w:r>
      <w:r w:rsidR="006E4326" w:rsidRPr="008C3E2D">
        <w:rPr>
          <w:rFonts w:ascii="Calibri" w:hAnsi="Calibri" w:cs="Arial"/>
          <w:b/>
          <w:bCs/>
          <w:sz w:val="22"/>
          <w:szCs w:val="22"/>
          <w:u w:val="single"/>
          <w:lang w:val="es-ES_tradnl"/>
        </w:rPr>
        <w:t>9</w:t>
      </w:r>
      <w:r w:rsidRPr="008C3E2D">
        <w:rPr>
          <w:rFonts w:ascii="Calibri" w:hAnsi="Calibri" w:cs="Arial"/>
          <w:b/>
          <w:bCs/>
          <w:sz w:val="22"/>
          <w:szCs w:val="22"/>
          <w:u w:val="single"/>
          <w:lang w:val="es-ES_tradnl"/>
        </w:rPr>
        <w:t>°:</w:t>
      </w:r>
      <w:r w:rsidRPr="008C3E2D">
        <w:rPr>
          <w:rFonts w:ascii="Calibri" w:hAnsi="Calibri" w:cs="Arial"/>
          <w:sz w:val="22"/>
          <w:szCs w:val="22"/>
          <w:lang w:val="es-ES_tradnl"/>
        </w:rPr>
        <w:t xml:space="preserve"> </w:t>
      </w:r>
      <w:r w:rsidRPr="008C3E2D">
        <w:rPr>
          <w:rFonts w:ascii="Calibri" w:hAnsi="Calibri" w:cs="Arial"/>
          <w:b/>
          <w:bCs/>
          <w:sz w:val="22"/>
          <w:szCs w:val="22"/>
          <w:u w:val="single"/>
          <w:lang w:val="es-ES_tradnl"/>
        </w:rPr>
        <w:t>USO TRANSITORIO FONDOS ESPECIALES</w:t>
      </w:r>
      <w:r w:rsidRPr="008C3E2D">
        <w:rPr>
          <w:rFonts w:ascii="Calibri" w:hAnsi="Calibri" w:cs="Arial"/>
          <w:sz w:val="22"/>
          <w:szCs w:val="22"/>
          <w:lang w:val="es-ES_tradnl"/>
        </w:rPr>
        <w:t xml:space="preserve">: </w:t>
      </w:r>
      <w:r w:rsidR="00B249A1">
        <w:rPr>
          <w:rFonts w:ascii="Calibri" w:hAnsi="Calibri" w:cs="Arial"/>
          <w:sz w:val="22"/>
          <w:szCs w:val="22"/>
          <w:lang w:val="es-ES_tradnl"/>
        </w:rPr>
        <w:t>Facultase</w:t>
      </w:r>
      <w:r w:rsidRPr="008C3E2D">
        <w:rPr>
          <w:rFonts w:ascii="Calibri" w:hAnsi="Calibri" w:cs="Arial"/>
          <w:sz w:val="22"/>
          <w:szCs w:val="22"/>
          <w:lang w:val="es-ES_tradnl"/>
        </w:rPr>
        <w:t xml:space="preserve"> al Departamento Ejecutivo para disponer la utilización transitoria de fondos de cuentas especiales conforme lo dispuesto en el Cap</w:t>
      </w:r>
      <w:r w:rsidR="00966CE3">
        <w:rPr>
          <w:rFonts w:ascii="Calibri" w:hAnsi="Calibri" w:cs="Arial"/>
          <w:sz w:val="22"/>
          <w:szCs w:val="22"/>
          <w:lang w:val="es-ES_tradnl"/>
        </w:rPr>
        <w:t>ítulo</w:t>
      </w:r>
      <w:r w:rsidRPr="008C3E2D">
        <w:rPr>
          <w:rFonts w:ascii="Calibri" w:hAnsi="Calibri" w:cs="Arial"/>
          <w:sz w:val="22"/>
          <w:szCs w:val="22"/>
          <w:lang w:val="es-ES_tradnl"/>
        </w:rPr>
        <w:t xml:space="preserve"> </w:t>
      </w:r>
      <w:r w:rsidR="00BC6B93">
        <w:rPr>
          <w:rFonts w:ascii="Calibri" w:hAnsi="Calibri" w:cs="Arial"/>
          <w:sz w:val="22"/>
          <w:szCs w:val="22"/>
          <w:lang w:val="es-ES_tradnl"/>
        </w:rPr>
        <w:t>V</w:t>
      </w:r>
      <w:r w:rsidRPr="008C3E2D">
        <w:rPr>
          <w:rFonts w:ascii="Calibri" w:hAnsi="Calibri" w:cs="Arial"/>
          <w:sz w:val="22"/>
          <w:szCs w:val="22"/>
          <w:lang w:val="es-ES_tradnl"/>
        </w:rPr>
        <w:t>I Art</w:t>
      </w:r>
      <w:r w:rsidR="00966CE3">
        <w:rPr>
          <w:rFonts w:ascii="Calibri" w:hAnsi="Calibri" w:cs="Arial"/>
          <w:sz w:val="22"/>
          <w:szCs w:val="22"/>
          <w:lang w:val="es-ES_tradnl"/>
        </w:rPr>
        <w:t xml:space="preserve">ículo </w:t>
      </w:r>
      <w:r w:rsidR="00BC6B93">
        <w:rPr>
          <w:rFonts w:ascii="Calibri" w:hAnsi="Calibri" w:cs="Arial"/>
          <w:sz w:val="22"/>
          <w:szCs w:val="22"/>
          <w:lang w:val="es-ES_tradnl"/>
        </w:rPr>
        <w:t>34</w:t>
      </w:r>
      <w:r w:rsidRPr="008C3E2D">
        <w:rPr>
          <w:rFonts w:ascii="Calibri" w:hAnsi="Calibri" w:cs="Arial"/>
          <w:sz w:val="22"/>
          <w:szCs w:val="22"/>
          <w:lang w:val="es-ES_tradnl"/>
        </w:rPr>
        <w:t xml:space="preserve">° de la Ley </w:t>
      </w:r>
      <w:r w:rsidR="001A6BE3">
        <w:rPr>
          <w:rFonts w:ascii="Calibri" w:hAnsi="Calibri" w:cs="Arial"/>
          <w:sz w:val="22"/>
          <w:szCs w:val="22"/>
          <w:lang w:val="es-ES_tradnl"/>
        </w:rPr>
        <w:t>N</w:t>
      </w:r>
      <w:r w:rsidR="00966CE3">
        <w:rPr>
          <w:rFonts w:ascii="Calibri" w:hAnsi="Calibri" w:cs="Arial"/>
          <w:sz w:val="22"/>
          <w:szCs w:val="22"/>
          <w:lang w:val="es-ES_tradnl"/>
        </w:rPr>
        <w:t xml:space="preserve">° </w:t>
      </w:r>
      <w:r w:rsidR="00BC6B93">
        <w:rPr>
          <w:rFonts w:ascii="Calibri" w:hAnsi="Calibri" w:cs="Arial"/>
          <w:sz w:val="22"/>
          <w:szCs w:val="22"/>
          <w:lang w:val="es-ES_tradnl"/>
        </w:rPr>
        <w:t>8706</w:t>
      </w:r>
      <w:r w:rsidRPr="00CF4A4F">
        <w:rPr>
          <w:rFonts w:ascii="Calibri" w:hAnsi="Calibri" w:cs="Arial"/>
          <w:sz w:val="22"/>
          <w:szCs w:val="22"/>
          <w:lang w:val="es-ES_tradnl"/>
        </w:rPr>
        <w:t>,</w:t>
      </w:r>
      <w:r w:rsidRPr="008C3E2D">
        <w:rPr>
          <w:rFonts w:ascii="Calibri" w:hAnsi="Calibri" w:cs="Arial"/>
          <w:sz w:val="22"/>
          <w:szCs w:val="22"/>
          <w:lang w:val="es-ES_tradnl"/>
        </w:rPr>
        <w:t xml:space="preserve"> siempre y cuando no se afecte el normal desarrollo de las actividades para las que fueron previstos.</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w:t>
      </w:r>
      <w:r w:rsidR="00E83EB3" w:rsidRPr="008C3E2D">
        <w:rPr>
          <w:rFonts w:ascii="Calibri" w:hAnsi="Calibri" w:cs="Arial"/>
          <w:b/>
          <w:bCs/>
          <w:sz w:val="22"/>
          <w:szCs w:val="22"/>
          <w:u w:val="single"/>
          <w:lang w:val="es-ES_tradnl"/>
        </w:rPr>
        <w:t xml:space="preserve"> </w:t>
      </w:r>
      <w:r w:rsidRPr="008C3E2D">
        <w:rPr>
          <w:rFonts w:ascii="Calibri" w:hAnsi="Calibri" w:cs="Arial"/>
          <w:b/>
          <w:bCs/>
          <w:sz w:val="22"/>
          <w:szCs w:val="22"/>
          <w:u w:val="single"/>
          <w:lang w:val="es-ES_tradnl"/>
        </w:rPr>
        <w:t xml:space="preserve"> </w:t>
      </w:r>
      <w:r w:rsidR="006E4326" w:rsidRPr="008C3E2D">
        <w:rPr>
          <w:rFonts w:ascii="Calibri" w:hAnsi="Calibri" w:cs="Arial"/>
          <w:b/>
          <w:bCs/>
          <w:sz w:val="22"/>
          <w:szCs w:val="22"/>
          <w:u w:val="single"/>
          <w:lang w:val="es-ES_tradnl"/>
        </w:rPr>
        <w:t>20</w:t>
      </w:r>
      <w:r w:rsidRPr="008C3E2D">
        <w:rPr>
          <w:rFonts w:ascii="Calibri" w:hAnsi="Calibri" w:cs="Arial"/>
          <w:b/>
          <w:bCs/>
          <w:sz w:val="22"/>
          <w:szCs w:val="22"/>
          <w:u w:val="single"/>
          <w:lang w:val="es-ES_tradnl"/>
        </w:rPr>
        <w:t>º: GASTOS POR COMISIONES</w:t>
      </w:r>
      <w:r w:rsidRPr="008C3E2D">
        <w:rPr>
          <w:rFonts w:ascii="Calibri" w:hAnsi="Calibri" w:cs="Arial"/>
          <w:sz w:val="22"/>
          <w:szCs w:val="22"/>
          <w:lang w:val="es-ES_tradnl"/>
        </w:rPr>
        <w:t xml:space="preserve">: </w:t>
      </w:r>
      <w:r w:rsidR="00B249A1">
        <w:rPr>
          <w:rFonts w:ascii="Calibri" w:hAnsi="Calibri" w:cs="Arial"/>
          <w:sz w:val="22"/>
          <w:szCs w:val="22"/>
          <w:lang w:val="es-ES_tradnl"/>
        </w:rPr>
        <w:t>Autorizase</w:t>
      </w:r>
      <w:r w:rsidRPr="008C3E2D">
        <w:rPr>
          <w:rFonts w:ascii="Calibri" w:hAnsi="Calibri" w:cs="Arial"/>
          <w:sz w:val="22"/>
          <w:szCs w:val="22"/>
          <w:lang w:val="es-ES_tradnl"/>
        </w:rPr>
        <w:t xml:space="preserve"> al Departamento Ejecutivo incremente las partidas presupuestarias de erogaciones destinadas a la cancelación de los gastos por comisiones en </w:t>
      </w:r>
      <w:r w:rsidR="00CF5A4D" w:rsidRPr="008C3E2D">
        <w:rPr>
          <w:rFonts w:ascii="Calibri" w:hAnsi="Calibri" w:cs="Arial"/>
          <w:sz w:val="22"/>
          <w:szCs w:val="22"/>
          <w:lang w:val="es-ES_tradnl"/>
        </w:rPr>
        <w:t xml:space="preserve">el supuesto </w:t>
      </w:r>
      <w:r w:rsidRPr="008C3E2D">
        <w:rPr>
          <w:rFonts w:ascii="Calibri" w:hAnsi="Calibri" w:cs="Arial"/>
          <w:sz w:val="22"/>
          <w:szCs w:val="22"/>
          <w:lang w:val="es-ES_tradnl"/>
        </w:rPr>
        <w:t xml:space="preserve">que la ejecución de dichos gastos supere la previsión presupuestaria destinada a tal fin en </w:t>
      </w:r>
      <w:r w:rsidR="00CF5A4D" w:rsidRPr="008C3E2D">
        <w:rPr>
          <w:rFonts w:ascii="Calibri" w:hAnsi="Calibri" w:cs="Arial"/>
          <w:sz w:val="22"/>
          <w:szCs w:val="22"/>
          <w:lang w:val="es-ES_tradnl"/>
        </w:rPr>
        <w:t xml:space="preserve">la </w:t>
      </w:r>
      <w:r w:rsidRPr="008C3E2D">
        <w:rPr>
          <w:rFonts w:ascii="Calibri" w:hAnsi="Calibri" w:cs="Arial"/>
          <w:sz w:val="22"/>
          <w:szCs w:val="22"/>
          <w:lang w:val="es-ES_tradnl"/>
        </w:rPr>
        <w:t xml:space="preserve">presente </w:t>
      </w:r>
      <w:r w:rsidR="00CF5A4D" w:rsidRPr="008C3E2D">
        <w:rPr>
          <w:rFonts w:ascii="Calibri" w:hAnsi="Calibri" w:cs="Arial"/>
          <w:sz w:val="22"/>
          <w:szCs w:val="22"/>
          <w:lang w:val="es-ES_tradnl"/>
        </w:rPr>
        <w:t xml:space="preserve">ordenanza de </w:t>
      </w:r>
      <w:r w:rsidRPr="008C3E2D">
        <w:rPr>
          <w:rFonts w:ascii="Calibri" w:hAnsi="Calibri" w:cs="Arial"/>
          <w:sz w:val="22"/>
          <w:szCs w:val="22"/>
          <w:lang w:val="es-ES_tradnl"/>
        </w:rPr>
        <w:t>presupuesto.</w:t>
      </w:r>
    </w:p>
    <w:p w:rsidR="00AE54B5" w:rsidRPr="008C3E2D" w:rsidRDefault="00AE54B5">
      <w:pPr>
        <w:pStyle w:val="Sangra3detindependiente"/>
        <w:tabs>
          <w:tab w:val="clear" w:pos="720"/>
          <w:tab w:val="left" w:pos="0"/>
        </w:tabs>
        <w:spacing w:before="120"/>
        <w:ind w:left="0" w:firstLine="0"/>
        <w:rPr>
          <w:rFonts w:ascii="Calibri" w:hAnsi="Calibri"/>
          <w:bCs/>
          <w:sz w:val="22"/>
          <w:szCs w:val="22"/>
        </w:rPr>
      </w:pPr>
      <w:r w:rsidRPr="008C3E2D">
        <w:rPr>
          <w:rFonts w:ascii="Calibri" w:hAnsi="Calibri"/>
          <w:b/>
          <w:bCs/>
          <w:sz w:val="22"/>
          <w:szCs w:val="22"/>
          <w:u w:val="single"/>
        </w:rPr>
        <w:t xml:space="preserve">Artículo </w:t>
      </w:r>
      <w:r w:rsidR="00E83EB3" w:rsidRPr="008C3E2D">
        <w:rPr>
          <w:rFonts w:ascii="Calibri" w:hAnsi="Calibri"/>
          <w:b/>
          <w:bCs/>
          <w:sz w:val="22"/>
          <w:szCs w:val="22"/>
          <w:u w:val="single"/>
        </w:rPr>
        <w:t xml:space="preserve"> 2</w:t>
      </w:r>
      <w:r w:rsidR="006E4326" w:rsidRPr="008C3E2D">
        <w:rPr>
          <w:rFonts w:ascii="Calibri" w:hAnsi="Calibri"/>
          <w:b/>
          <w:bCs/>
          <w:sz w:val="22"/>
          <w:szCs w:val="22"/>
          <w:u w:val="single"/>
        </w:rPr>
        <w:t>1</w:t>
      </w:r>
      <w:r w:rsidRPr="008C3E2D">
        <w:rPr>
          <w:rFonts w:ascii="Calibri" w:hAnsi="Calibri"/>
          <w:b/>
          <w:bCs/>
          <w:sz w:val="22"/>
          <w:szCs w:val="22"/>
          <w:u w:val="single"/>
        </w:rPr>
        <w:t>º: SUSTITUCIÓN DE FINANCIAMIENTO:</w:t>
      </w:r>
      <w:r w:rsidRPr="008C3E2D">
        <w:rPr>
          <w:rFonts w:ascii="Calibri" w:hAnsi="Calibri"/>
          <w:b/>
          <w:bCs/>
          <w:sz w:val="22"/>
          <w:szCs w:val="22"/>
        </w:rPr>
        <w:t xml:space="preserve"> </w:t>
      </w:r>
      <w:r w:rsidRPr="008C3E2D">
        <w:rPr>
          <w:rFonts w:ascii="Calibri" w:hAnsi="Calibri"/>
          <w:bCs/>
          <w:sz w:val="22"/>
          <w:szCs w:val="22"/>
        </w:rPr>
        <w:t>Facultase, al Departamento Ejecutivo para que realice las modificaciones presupuestarias que sean necesarias cuando por la firma de convenios, leyes provinciales y/o nacionales</w:t>
      </w:r>
      <w:r w:rsidR="00CF5A4D" w:rsidRPr="008C3E2D">
        <w:rPr>
          <w:rFonts w:ascii="Calibri" w:hAnsi="Calibri"/>
          <w:bCs/>
          <w:sz w:val="22"/>
          <w:szCs w:val="22"/>
        </w:rPr>
        <w:t xml:space="preserve"> y ordenanzas municipales</w:t>
      </w:r>
      <w:r w:rsidRPr="008C3E2D">
        <w:rPr>
          <w:rFonts w:ascii="Calibri" w:hAnsi="Calibri"/>
          <w:bCs/>
          <w:sz w:val="22"/>
          <w:szCs w:val="22"/>
        </w:rPr>
        <w:t xml:space="preserve"> se produzca la sustitución del financiamiento de erogaciones que se encuentran autorizadas por la presente Ordenanza.</w:t>
      </w:r>
    </w:p>
    <w:p w:rsidR="00AE54B5" w:rsidRPr="008C3E2D" w:rsidRDefault="00AE54B5">
      <w:pPr>
        <w:pStyle w:val="Sangra3detindependiente"/>
        <w:tabs>
          <w:tab w:val="clear" w:pos="720"/>
          <w:tab w:val="left" w:pos="0"/>
        </w:tabs>
        <w:spacing w:before="120"/>
        <w:ind w:left="0" w:firstLine="0"/>
        <w:rPr>
          <w:rFonts w:ascii="Calibri" w:hAnsi="Calibri"/>
          <w:bCs/>
          <w:sz w:val="22"/>
          <w:szCs w:val="22"/>
          <w:lang w:val="es-ES"/>
        </w:rPr>
      </w:pPr>
      <w:r w:rsidRPr="008C3E2D">
        <w:rPr>
          <w:rFonts w:ascii="Calibri" w:hAnsi="Calibri"/>
          <w:b/>
          <w:bCs/>
          <w:sz w:val="22"/>
          <w:szCs w:val="22"/>
          <w:u w:val="single"/>
        </w:rPr>
        <w:t>Artículo 2</w:t>
      </w:r>
      <w:r w:rsidR="006E4326" w:rsidRPr="008C3E2D">
        <w:rPr>
          <w:rFonts w:ascii="Calibri" w:hAnsi="Calibri"/>
          <w:b/>
          <w:bCs/>
          <w:sz w:val="22"/>
          <w:szCs w:val="22"/>
          <w:u w:val="single"/>
        </w:rPr>
        <w:t>2</w:t>
      </w:r>
      <w:r w:rsidRPr="008C3E2D">
        <w:rPr>
          <w:rFonts w:ascii="Calibri" w:hAnsi="Calibri"/>
          <w:b/>
          <w:bCs/>
          <w:sz w:val="22"/>
          <w:szCs w:val="22"/>
          <w:u w:val="single"/>
        </w:rPr>
        <w:t>º: BIENES DE CONSUMO- INSUMO OBRAS PÚBLICAS MUNICIPALES:</w:t>
      </w:r>
      <w:r w:rsidRPr="008C3E2D">
        <w:rPr>
          <w:rFonts w:ascii="Calibri" w:hAnsi="Calibri"/>
          <w:b/>
          <w:bCs/>
          <w:sz w:val="22"/>
          <w:szCs w:val="22"/>
        </w:rPr>
        <w:t xml:space="preserve"> </w:t>
      </w:r>
      <w:smartTag w:uri="urn:schemas-microsoft-com:office:smarttags" w:element="PersonName">
        <w:smartTagPr>
          <w:attr w:name="ProductID" w:val="la Secretar￭a"/>
        </w:smartTagPr>
        <w:r w:rsidRPr="008C3E2D">
          <w:rPr>
            <w:rFonts w:ascii="Calibri" w:hAnsi="Calibri"/>
            <w:bCs/>
            <w:sz w:val="22"/>
            <w:szCs w:val="22"/>
          </w:rPr>
          <w:t>La Secretaría</w:t>
        </w:r>
      </w:smartTag>
      <w:r w:rsidRPr="008C3E2D">
        <w:rPr>
          <w:rFonts w:ascii="Calibri" w:hAnsi="Calibri"/>
          <w:bCs/>
          <w:sz w:val="22"/>
          <w:szCs w:val="22"/>
        </w:rPr>
        <w:t xml:space="preserve"> de Obras </w:t>
      </w:r>
      <w:r w:rsidRPr="008C3E2D">
        <w:rPr>
          <w:rFonts w:ascii="Calibri" w:hAnsi="Calibri"/>
          <w:sz w:val="22"/>
          <w:szCs w:val="22"/>
          <w:lang w:val="es-AR"/>
        </w:rPr>
        <w:t xml:space="preserve">elevará trimestralmente a </w:t>
      </w:r>
      <w:smartTag w:uri="urn:schemas-microsoft-com:office:smarttags" w:element="PersonName">
        <w:smartTagPr>
          <w:attr w:name="ProductID" w:val="la Secretar￭a"/>
        </w:smartTagPr>
        <w:r w:rsidRPr="008C3E2D">
          <w:rPr>
            <w:rFonts w:ascii="Calibri" w:hAnsi="Calibri"/>
            <w:sz w:val="22"/>
            <w:szCs w:val="22"/>
            <w:lang w:val="es-AR"/>
          </w:rPr>
          <w:t>la Secretaría</w:t>
        </w:r>
      </w:smartTag>
      <w:r w:rsidRPr="008C3E2D">
        <w:rPr>
          <w:rFonts w:ascii="Calibri" w:hAnsi="Calibri"/>
          <w:sz w:val="22"/>
          <w:szCs w:val="22"/>
          <w:lang w:val="es-AR"/>
        </w:rPr>
        <w:t xml:space="preserve"> de Hacienda un informe fundado sobre el destino de los bienes de consumo afectados a la realización de obras públicas para efectuar los ajustes presupuestarios, contables y patrimoniales que correspondan, sobre la base de la determinación y/o incidencia de cada insumo que efectivamente se haya certificado, según el grado de avance o costo final establecido. Todo lo anterior en cumplimiento de lo establecido en la </w:t>
      </w:r>
      <w:r w:rsidR="00BC4152">
        <w:rPr>
          <w:rFonts w:ascii="Calibri" w:hAnsi="Calibri"/>
          <w:sz w:val="22"/>
          <w:szCs w:val="22"/>
          <w:lang w:val="es-AR"/>
        </w:rPr>
        <w:t>L</w:t>
      </w:r>
      <w:r w:rsidRPr="008C3E2D">
        <w:rPr>
          <w:rFonts w:ascii="Calibri" w:hAnsi="Calibri"/>
          <w:sz w:val="22"/>
          <w:szCs w:val="22"/>
          <w:lang w:val="es-AR"/>
        </w:rPr>
        <w:t xml:space="preserve">ey </w:t>
      </w:r>
      <w:r w:rsidR="00BC4152">
        <w:rPr>
          <w:rFonts w:ascii="Calibri" w:hAnsi="Calibri"/>
          <w:sz w:val="22"/>
          <w:szCs w:val="22"/>
          <w:lang w:val="es-AR"/>
        </w:rPr>
        <w:t>P</w:t>
      </w:r>
      <w:r w:rsidRPr="008C3E2D">
        <w:rPr>
          <w:rFonts w:ascii="Calibri" w:hAnsi="Calibri"/>
          <w:sz w:val="22"/>
          <w:szCs w:val="22"/>
          <w:lang w:val="es-AR"/>
        </w:rPr>
        <w:t>rovincial Nº</w:t>
      </w:r>
      <w:r w:rsidR="008745E8" w:rsidRPr="008C3E2D">
        <w:rPr>
          <w:rFonts w:ascii="Calibri" w:hAnsi="Calibri"/>
          <w:sz w:val="22"/>
          <w:szCs w:val="22"/>
          <w:lang w:val="es-AR"/>
        </w:rPr>
        <w:t xml:space="preserve"> </w:t>
      </w:r>
      <w:r w:rsidRPr="008C3E2D">
        <w:rPr>
          <w:rFonts w:ascii="Calibri" w:hAnsi="Calibri"/>
          <w:sz w:val="22"/>
          <w:szCs w:val="22"/>
          <w:lang w:val="es-AR"/>
        </w:rPr>
        <w:t>4416.</w:t>
      </w:r>
    </w:p>
    <w:p w:rsidR="00AE54B5" w:rsidRPr="008C3E2D" w:rsidRDefault="00AE54B5">
      <w:pPr>
        <w:pStyle w:val="Ttulo7"/>
        <w:tabs>
          <w:tab w:val="clear" w:pos="720"/>
        </w:tabs>
        <w:ind w:left="0"/>
        <w:rPr>
          <w:rFonts w:ascii="Calibri" w:hAnsi="Calibri"/>
          <w:sz w:val="22"/>
          <w:szCs w:val="22"/>
          <w:lang w:val="es-ES"/>
        </w:rPr>
      </w:pPr>
      <w:r w:rsidRPr="008C3E2D">
        <w:rPr>
          <w:rFonts w:ascii="Calibri" w:hAnsi="Calibri"/>
          <w:bCs w:val="0"/>
          <w:sz w:val="22"/>
          <w:szCs w:val="22"/>
          <w:lang w:val="es-ES"/>
        </w:rPr>
        <w:t>CAPÍTULO III</w:t>
      </w:r>
    </w:p>
    <w:p w:rsidR="00AE54B5" w:rsidRPr="008C3E2D" w:rsidRDefault="00AE54B5" w:rsidP="003549A2">
      <w:pPr>
        <w:pStyle w:val="Sangra3detindependiente"/>
        <w:tabs>
          <w:tab w:val="clear" w:pos="720"/>
          <w:tab w:val="left" w:pos="0"/>
        </w:tabs>
        <w:spacing w:before="120"/>
        <w:ind w:left="0" w:firstLine="0"/>
        <w:rPr>
          <w:rFonts w:ascii="Calibri" w:hAnsi="Calibri"/>
          <w:b/>
          <w:bCs/>
          <w:sz w:val="22"/>
          <w:szCs w:val="22"/>
          <w:u w:val="single"/>
          <w:lang w:val="es-ES"/>
        </w:rPr>
      </w:pPr>
    </w:p>
    <w:p w:rsidR="00AE54B5" w:rsidRPr="008C3E2D" w:rsidRDefault="00AE54B5">
      <w:pPr>
        <w:pStyle w:val="Ttulo8"/>
        <w:tabs>
          <w:tab w:val="clear" w:pos="720"/>
        </w:tabs>
        <w:ind w:left="0"/>
        <w:rPr>
          <w:rFonts w:ascii="Calibri" w:hAnsi="Calibri"/>
          <w:sz w:val="22"/>
          <w:szCs w:val="22"/>
          <w:lang w:val="es-ES"/>
        </w:rPr>
      </w:pPr>
      <w:r w:rsidRPr="008C3E2D">
        <w:rPr>
          <w:rFonts w:ascii="Calibri" w:hAnsi="Calibri"/>
          <w:bCs w:val="0"/>
          <w:sz w:val="22"/>
          <w:szCs w:val="22"/>
          <w:lang w:val="es-ES"/>
        </w:rPr>
        <w:t>DE LAS NORMAS SOBRE PERSONAL</w:t>
      </w:r>
    </w:p>
    <w:p w:rsidR="00AE54B5" w:rsidRPr="008C3E2D"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u w:val="single"/>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2</w:t>
      </w:r>
      <w:r w:rsidR="006E4326" w:rsidRPr="008C3E2D">
        <w:rPr>
          <w:rFonts w:ascii="Calibri" w:hAnsi="Calibri" w:cs="Arial"/>
          <w:b/>
          <w:bCs/>
          <w:sz w:val="22"/>
          <w:szCs w:val="22"/>
          <w:u w:val="single"/>
          <w:lang w:val="es-ES_tradnl"/>
        </w:rPr>
        <w:t>3</w:t>
      </w:r>
      <w:r w:rsidRPr="008C3E2D">
        <w:rPr>
          <w:rFonts w:ascii="Calibri" w:hAnsi="Calibri" w:cs="Arial"/>
          <w:b/>
          <w:bCs/>
          <w:sz w:val="22"/>
          <w:szCs w:val="22"/>
          <w:u w:val="single"/>
          <w:lang w:val="es-ES_tradnl"/>
        </w:rPr>
        <w:t>°:</w:t>
      </w:r>
      <w:r w:rsidRPr="008C3E2D">
        <w:rPr>
          <w:rFonts w:ascii="Calibri" w:hAnsi="Calibri" w:cs="Arial"/>
          <w:b/>
          <w:bCs/>
          <w:sz w:val="22"/>
          <w:szCs w:val="22"/>
          <w:lang w:val="es-ES_tradnl"/>
        </w:rPr>
        <w:t xml:space="preserve"> </w:t>
      </w:r>
      <w:r w:rsidRPr="008C3E2D">
        <w:rPr>
          <w:rFonts w:ascii="Calibri" w:hAnsi="Calibri" w:cs="Arial"/>
          <w:b/>
          <w:bCs/>
          <w:sz w:val="22"/>
          <w:szCs w:val="22"/>
          <w:u w:val="single"/>
          <w:lang w:val="es-ES_tradnl"/>
        </w:rPr>
        <w:t>RÉGIMEN LEGAL APLICABLE</w:t>
      </w:r>
      <w:r w:rsidRPr="008C3E2D">
        <w:rPr>
          <w:rFonts w:ascii="Calibri" w:hAnsi="Calibri" w:cs="Arial"/>
          <w:sz w:val="22"/>
          <w:szCs w:val="22"/>
          <w:lang w:val="es-ES_tradnl"/>
        </w:rPr>
        <w:t xml:space="preserve">: Es de aplicación el Régimen de Remuneraciones y demás adicionales, suplementos y/o bonificaciones, instituidos por Leyes Provinciales, Ordenanzas Municipales de Godoy Cruz vigentes y/o Convenciones Paritarias, que regulen en materia salarial y </w:t>
      </w:r>
      <w:proofErr w:type="spellStart"/>
      <w:r w:rsidRPr="008C3E2D">
        <w:rPr>
          <w:rFonts w:ascii="Calibri" w:hAnsi="Calibri" w:cs="Arial"/>
          <w:sz w:val="22"/>
          <w:szCs w:val="22"/>
          <w:lang w:val="es-ES_tradnl"/>
        </w:rPr>
        <w:t>escalafonaria</w:t>
      </w:r>
      <w:proofErr w:type="spellEnd"/>
      <w:r w:rsidRPr="008C3E2D">
        <w:rPr>
          <w:rFonts w:ascii="Calibri" w:hAnsi="Calibri" w:cs="Arial"/>
          <w:sz w:val="22"/>
          <w:szCs w:val="22"/>
          <w:lang w:val="es-ES_tradnl"/>
        </w:rPr>
        <w:t xml:space="preserve"> para el Personal de </w:t>
      </w:r>
      <w:smartTag w:uri="urn:schemas-microsoft-com:office:smarttags" w:element="PersonName">
        <w:smartTagPr>
          <w:attr w:name="ProductID" w:val="la Administraci￳n P￺blica"/>
        </w:smartTagPr>
        <w:r w:rsidRPr="008C3E2D">
          <w:rPr>
            <w:rFonts w:ascii="Calibri" w:hAnsi="Calibri" w:cs="Arial"/>
            <w:sz w:val="22"/>
            <w:szCs w:val="22"/>
            <w:lang w:val="es-ES_tradnl"/>
          </w:rPr>
          <w:t>la Administración Pública</w:t>
        </w:r>
      </w:smartTag>
      <w:r w:rsidRPr="008C3E2D">
        <w:rPr>
          <w:rFonts w:ascii="Calibri" w:hAnsi="Calibri" w:cs="Arial"/>
          <w:sz w:val="22"/>
          <w:szCs w:val="22"/>
          <w:lang w:val="es-ES_tradnl"/>
        </w:rPr>
        <w:t xml:space="preserve"> Municipal en forma directa o </w:t>
      </w:r>
      <w:r w:rsidRPr="00C632FF">
        <w:rPr>
          <w:rFonts w:ascii="Calibri" w:hAnsi="Calibri" w:cs="Arial"/>
          <w:sz w:val="22"/>
          <w:szCs w:val="22"/>
          <w:lang w:val="es-ES_tradnl"/>
        </w:rPr>
        <w:t>por analogía.</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sz w:val="22"/>
          <w:szCs w:val="22"/>
          <w:lang w:val="es-ES_tradnl"/>
        </w:rPr>
        <w:t xml:space="preserve">En cuanto a las modalidades de empleo, y sin perjuicio de las previstas en el </w:t>
      </w:r>
      <w:r w:rsidR="00BC4152">
        <w:rPr>
          <w:rFonts w:ascii="Calibri" w:hAnsi="Calibri" w:cs="Arial"/>
          <w:sz w:val="22"/>
          <w:szCs w:val="22"/>
          <w:lang w:val="es-ES_tradnl"/>
        </w:rPr>
        <w:t>A</w:t>
      </w:r>
      <w:r w:rsidRPr="008C3E2D">
        <w:rPr>
          <w:rFonts w:ascii="Calibri" w:hAnsi="Calibri" w:cs="Arial"/>
          <w:sz w:val="22"/>
          <w:szCs w:val="22"/>
          <w:lang w:val="es-ES_tradnl"/>
        </w:rPr>
        <w:t xml:space="preserve">rtículo 15 de la </w:t>
      </w:r>
      <w:r w:rsidR="00BC4152">
        <w:rPr>
          <w:rFonts w:ascii="Calibri" w:hAnsi="Calibri" w:cs="Arial"/>
          <w:sz w:val="22"/>
          <w:szCs w:val="22"/>
          <w:lang w:val="es-ES_tradnl"/>
        </w:rPr>
        <w:t>L</w:t>
      </w:r>
      <w:r w:rsidRPr="008C3E2D">
        <w:rPr>
          <w:rFonts w:ascii="Calibri" w:hAnsi="Calibri" w:cs="Arial"/>
          <w:sz w:val="22"/>
          <w:szCs w:val="22"/>
          <w:lang w:val="es-ES_tradnl"/>
        </w:rPr>
        <w:t xml:space="preserve">ey </w:t>
      </w:r>
      <w:r w:rsidR="00BC4152">
        <w:rPr>
          <w:rFonts w:ascii="Calibri" w:hAnsi="Calibri" w:cs="Arial"/>
          <w:sz w:val="22"/>
          <w:szCs w:val="22"/>
          <w:lang w:val="es-ES_tradnl"/>
        </w:rPr>
        <w:t>N</w:t>
      </w:r>
      <w:r w:rsidRPr="008C3E2D">
        <w:rPr>
          <w:rFonts w:ascii="Calibri" w:hAnsi="Calibri" w:cs="Arial"/>
          <w:sz w:val="22"/>
          <w:szCs w:val="22"/>
          <w:lang w:val="es-ES_tradnl"/>
        </w:rPr>
        <w:t>º</w:t>
      </w:r>
      <w:r w:rsidR="008745E8" w:rsidRPr="008C3E2D">
        <w:rPr>
          <w:rFonts w:ascii="Calibri" w:hAnsi="Calibri" w:cs="Arial"/>
          <w:sz w:val="22"/>
          <w:szCs w:val="22"/>
          <w:lang w:val="es-ES_tradnl"/>
        </w:rPr>
        <w:t xml:space="preserve"> </w:t>
      </w:r>
      <w:r w:rsidRPr="008C3E2D">
        <w:rPr>
          <w:rFonts w:ascii="Calibri" w:hAnsi="Calibri" w:cs="Arial"/>
          <w:sz w:val="22"/>
          <w:szCs w:val="22"/>
          <w:lang w:val="es-ES_tradnl"/>
        </w:rPr>
        <w:t>5892</w:t>
      </w:r>
      <w:r w:rsidR="00BC4152">
        <w:rPr>
          <w:rFonts w:ascii="Calibri" w:hAnsi="Calibri" w:cs="Arial"/>
          <w:sz w:val="22"/>
          <w:szCs w:val="22"/>
          <w:lang w:val="es-ES_tradnl"/>
        </w:rPr>
        <w:t>.</w:t>
      </w:r>
      <w:r w:rsidRPr="008C3E2D">
        <w:rPr>
          <w:rFonts w:ascii="Calibri" w:hAnsi="Calibri" w:cs="Arial"/>
          <w:sz w:val="22"/>
          <w:szCs w:val="22"/>
          <w:lang w:val="es-ES_tradnl"/>
        </w:rPr>
        <w:t xml:space="preserve"> </w:t>
      </w:r>
      <w:r w:rsidR="00BC4152">
        <w:rPr>
          <w:rFonts w:ascii="Calibri" w:hAnsi="Calibri" w:cs="Arial"/>
          <w:sz w:val="22"/>
          <w:szCs w:val="22"/>
          <w:lang w:val="es-ES_tradnl"/>
        </w:rPr>
        <w:t>F</w:t>
      </w:r>
      <w:r w:rsidR="00B249A1">
        <w:rPr>
          <w:rFonts w:ascii="Calibri" w:hAnsi="Calibri" w:cs="Arial"/>
          <w:sz w:val="22"/>
          <w:szCs w:val="22"/>
          <w:lang w:val="es-ES_tradnl"/>
        </w:rPr>
        <w:t>acultase</w:t>
      </w:r>
      <w:r w:rsidRPr="008C3E2D">
        <w:rPr>
          <w:rFonts w:ascii="Calibri" w:hAnsi="Calibri" w:cs="Arial"/>
          <w:sz w:val="22"/>
          <w:szCs w:val="22"/>
          <w:lang w:val="es-ES_tradnl"/>
        </w:rPr>
        <w:t xml:space="preserve"> al Departamento Ejecutivo a efectuar designaciones de </w:t>
      </w:r>
      <w:r w:rsidR="00BC4152">
        <w:rPr>
          <w:rFonts w:ascii="Calibri" w:hAnsi="Calibri" w:cs="Arial"/>
          <w:sz w:val="22"/>
          <w:szCs w:val="22"/>
          <w:lang w:val="es-ES_tradnl"/>
        </w:rPr>
        <w:t>P</w:t>
      </w:r>
      <w:r w:rsidRPr="008C3E2D">
        <w:rPr>
          <w:rFonts w:ascii="Calibri" w:hAnsi="Calibri" w:cs="Arial"/>
          <w:sz w:val="22"/>
          <w:szCs w:val="22"/>
          <w:lang w:val="es-ES_tradnl"/>
        </w:rPr>
        <w:t xml:space="preserve">ersonal </w:t>
      </w:r>
      <w:r w:rsidR="00BC4152">
        <w:rPr>
          <w:rFonts w:ascii="Calibri" w:hAnsi="Calibri" w:cs="Arial"/>
          <w:sz w:val="22"/>
          <w:szCs w:val="22"/>
          <w:lang w:val="es-ES_tradnl"/>
        </w:rPr>
        <w:t>T</w:t>
      </w:r>
      <w:r w:rsidRPr="008C3E2D">
        <w:rPr>
          <w:rFonts w:ascii="Calibri" w:hAnsi="Calibri" w:cs="Arial"/>
          <w:sz w:val="22"/>
          <w:szCs w:val="22"/>
          <w:lang w:val="es-ES_tradnl"/>
        </w:rPr>
        <w:t>emporario para la realización de tareas, obras o trabajos específicos de carácter temporario, estacional o eventual, las que podrán ser renovadas periódicamente mientras subsistan las condiciones o razones que motivaron la designación.</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u w:val="single"/>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Cs/>
          <w:sz w:val="22"/>
          <w:szCs w:val="22"/>
          <w:lang w:val="es-ES_tradnl"/>
        </w:rPr>
      </w:pPr>
      <w:r w:rsidRPr="008C3E2D">
        <w:rPr>
          <w:rFonts w:ascii="Calibri" w:hAnsi="Calibri" w:cs="Arial"/>
          <w:b/>
          <w:bCs/>
          <w:sz w:val="22"/>
          <w:szCs w:val="22"/>
          <w:u w:val="single"/>
          <w:lang w:val="es-ES_tradnl"/>
        </w:rPr>
        <w:t>Artículo 2</w:t>
      </w:r>
      <w:r w:rsidR="006E4326" w:rsidRPr="008C3E2D">
        <w:rPr>
          <w:rFonts w:ascii="Calibri" w:hAnsi="Calibri" w:cs="Arial"/>
          <w:b/>
          <w:bCs/>
          <w:sz w:val="22"/>
          <w:szCs w:val="22"/>
          <w:u w:val="single"/>
          <w:lang w:val="es-ES_tradnl"/>
        </w:rPr>
        <w:t>4</w:t>
      </w:r>
      <w:r w:rsidRPr="008C3E2D">
        <w:rPr>
          <w:rFonts w:ascii="Calibri" w:hAnsi="Calibri" w:cs="Arial"/>
          <w:b/>
          <w:bCs/>
          <w:sz w:val="22"/>
          <w:szCs w:val="22"/>
          <w:u w:val="single"/>
          <w:lang w:val="es-ES_tradnl"/>
        </w:rPr>
        <w:t>°:</w:t>
      </w:r>
      <w:r w:rsidRPr="008C3E2D">
        <w:rPr>
          <w:rFonts w:ascii="Calibri" w:hAnsi="Calibri" w:cs="Arial"/>
          <w:b/>
          <w:bCs/>
          <w:sz w:val="22"/>
          <w:szCs w:val="22"/>
          <w:lang w:val="es-ES_tradnl"/>
        </w:rPr>
        <w:t xml:space="preserve"> </w:t>
      </w:r>
      <w:r w:rsidRPr="008C3E2D">
        <w:rPr>
          <w:rFonts w:ascii="Calibri" w:hAnsi="Calibri" w:cs="Arial"/>
          <w:b/>
          <w:bCs/>
          <w:sz w:val="22"/>
          <w:szCs w:val="22"/>
          <w:u w:val="single"/>
          <w:lang w:val="es-ES_tradnl"/>
        </w:rPr>
        <w:t>MODIFICACIONES DE LA PLANTA DE PERSONAL</w:t>
      </w:r>
      <w:r w:rsidRPr="008C3E2D">
        <w:rPr>
          <w:rFonts w:ascii="Calibri" w:hAnsi="Calibri" w:cs="Arial"/>
          <w:bCs/>
          <w:sz w:val="22"/>
          <w:szCs w:val="22"/>
          <w:lang w:val="es-ES_tradnl"/>
        </w:rPr>
        <w:t xml:space="preserve">: La planta de personal que se detalla en las planillas anexas a la presente Ordenanza, está sujeta a las restricciones establecidas por la Ley </w:t>
      </w:r>
      <w:r w:rsidR="00BC4152">
        <w:rPr>
          <w:rFonts w:ascii="Calibri" w:hAnsi="Calibri" w:cs="Arial"/>
          <w:bCs/>
          <w:sz w:val="22"/>
          <w:szCs w:val="22"/>
          <w:lang w:val="es-ES_tradnl"/>
        </w:rPr>
        <w:t xml:space="preserve">N° </w:t>
      </w:r>
      <w:r w:rsidRPr="008C3E2D">
        <w:rPr>
          <w:rFonts w:ascii="Calibri" w:hAnsi="Calibri" w:cs="Arial"/>
          <w:bCs/>
          <w:sz w:val="22"/>
          <w:szCs w:val="22"/>
          <w:lang w:val="es-ES_tradnl"/>
        </w:rPr>
        <w:t>7314 Art</w:t>
      </w:r>
      <w:r w:rsidR="00BC4152">
        <w:rPr>
          <w:rFonts w:ascii="Calibri" w:hAnsi="Calibri" w:cs="Arial"/>
          <w:bCs/>
          <w:sz w:val="22"/>
          <w:szCs w:val="22"/>
          <w:lang w:val="es-ES_tradnl"/>
        </w:rPr>
        <w:t>ícu</w:t>
      </w:r>
      <w:r w:rsidR="00753574">
        <w:rPr>
          <w:rFonts w:ascii="Calibri" w:hAnsi="Calibri" w:cs="Arial"/>
          <w:bCs/>
          <w:sz w:val="22"/>
          <w:szCs w:val="22"/>
          <w:lang w:val="es-ES_tradnl"/>
        </w:rPr>
        <w:t>l</w:t>
      </w:r>
      <w:r w:rsidR="00BC4152">
        <w:rPr>
          <w:rFonts w:ascii="Calibri" w:hAnsi="Calibri" w:cs="Arial"/>
          <w:bCs/>
          <w:sz w:val="22"/>
          <w:szCs w:val="22"/>
          <w:lang w:val="es-ES_tradnl"/>
        </w:rPr>
        <w:t>o</w:t>
      </w:r>
      <w:r w:rsidRPr="008C3E2D">
        <w:rPr>
          <w:rFonts w:ascii="Calibri" w:hAnsi="Calibri" w:cs="Arial"/>
          <w:bCs/>
          <w:sz w:val="22"/>
          <w:szCs w:val="22"/>
          <w:lang w:val="es-ES_tradnl"/>
        </w:rPr>
        <w:t xml:space="preserve"> 46º </w:t>
      </w:r>
      <w:r w:rsidR="00556DCF">
        <w:rPr>
          <w:rFonts w:ascii="Calibri" w:hAnsi="Calibri" w:cs="Arial"/>
          <w:bCs/>
          <w:sz w:val="22"/>
          <w:szCs w:val="22"/>
          <w:lang w:val="es-ES_tradnl"/>
        </w:rPr>
        <w:t xml:space="preserve"> </w:t>
      </w:r>
      <w:r w:rsidRPr="008C3E2D">
        <w:rPr>
          <w:rFonts w:ascii="Calibri" w:hAnsi="Calibri" w:cs="Arial"/>
          <w:bCs/>
          <w:sz w:val="22"/>
          <w:szCs w:val="22"/>
          <w:lang w:val="es-ES_tradnl"/>
        </w:rPr>
        <w:t>y a las siguientes normas:</w:t>
      </w:r>
    </w:p>
    <w:p w:rsidR="00AE54B5" w:rsidRDefault="00AE54B5">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La discriminación de cargos por Agrupamiento, Tramo, </w:t>
      </w:r>
      <w:proofErr w:type="spellStart"/>
      <w:r w:rsidRPr="008C3E2D">
        <w:rPr>
          <w:rFonts w:ascii="Calibri" w:hAnsi="Calibri"/>
          <w:bCs/>
          <w:sz w:val="22"/>
          <w:szCs w:val="22"/>
        </w:rPr>
        <w:t>Subtramo</w:t>
      </w:r>
      <w:proofErr w:type="spellEnd"/>
      <w:r w:rsidRPr="008C3E2D">
        <w:rPr>
          <w:rFonts w:ascii="Calibri" w:hAnsi="Calibri"/>
          <w:bCs/>
          <w:sz w:val="22"/>
          <w:szCs w:val="22"/>
        </w:rPr>
        <w:t xml:space="preserve"> y Clase podrán modificarse por aplicación de las disposiciones </w:t>
      </w:r>
      <w:proofErr w:type="spellStart"/>
      <w:r w:rsidRPr="008C3E2D">
        <w:rPr>
          <w:rFonts w:ascii="Calibri" w:hAnsi="Calibri"/>
          <w:bCs/>
          <w:sz w:val="22"/>
          <w:szCs w:val="22"/>
        </w:rPr>
        <w:t>escalafonarias</w:t>
      </w:r>
      <w:proofErr w:type="spellEnd"/>
      <w:r w:rsidRPr="008C3E2D">
        <w:rPr>
          <w:rFonts w:ascii="Calibri" w:hAnsi="Calibri"/>
          <w:bCs/>
          <w:sz w:val="22"/>
          <w:szCs w:val="22"/>
        </w:rPr>
        <w:t xml:space="preserve"> vigentes y para resolver reclamos del personal que sean procedentes conforme con las disposiciones legales vigentes que regulan la materia.</w:t>
      </w:r>
    </w:p>
    <w:p w:rsidR="00A55D21" w:rsidRDefault="00A55D21" w:rsidP="00A55D21">
      <w:pPr>
        <w:pStyle w:val="Sangra3detindependiente"/>
        <w:tabs>
          <w:tab w:val="clear" w:pos="720"/>
        </w:tabs>
        <w:spacing w:before="120"/>
        <w:rPr>
          <w:rFonts w:ascii="Calibri" w:hAnsi="Calibri"/>
          <w:bCs/>
          <w:sz w:val="22"/>
          <w:szCs w:val="22"/>
        </w:rPr>
      </w:pPr>
    </w:p>
    <w:p w:rsidR="00A55D21" w:rsidRDefault="00A55D21" w:rsidP="00A55D21">
      <w:pPr>
        <w:pStyle w:val="Sangra3detindependiente"/>
        <w:tabs>
          <w:tab w:val="clear" w:pos="720"/>
        </w:tabs>
        <w:spacing w:before="120"/>
        <w:rPr>
          <w:rFonts w:ascii="Calibri" w:hAnsi="Calibri"/>
          <w:bCs/>
          <w:sz w:val="22"/>
          <w:szCs w:val="22"/>
        </w:rPr>
      </w:pPr>
    </w:p>
    <w:p w:rsidR="00A55D21" w:rsidRPr="00A55D21" w:rsidRDefault="00A55D21" w:rsidP="00A55D21">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 xml:space="preserve">ORDENANZA N° </w:t>
      </w:r>
      <w:r w:rsidR="00556DCF"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/17</w:t>
      </w:r>
    </w:p>
    <w:p w:rsidR="00A55D21" w:rsidRPr="008C3E2D" w:rsidRDefault="00A55D21" w:rsidP="00A55D21">
      <w:pPr>
        <w:jc w:val="right"/>
        <w:rPr>
          <w:rFonts w:ascii="Calibri" w:hAnsi="Calibri" w:cs="Arial"/>
          <w:bCs/>
          <w:sz w:val="22"/>
          <w:szCs w:val="22"/>
          <w:lang w:val="es-ES_tradnl"/>
        </w:rPr>
      </w:pPr>
      <w:r>
        <w:rPr>
          <w:rFonts w:ascii="Calibri" w:hAnsi="Calibri" w:cs="Arial"/>
          <w:bCs/>
          <w:sz w:val="16"/>
          <w:szCs w:val="16"/>
          <w:lang w:val="es-ES_tradnl"/>
        </w:rPr>
        <w:t>HOJA N° 8</w:t>
      </w:r>
    </w:p>
    <w:p w:rsidR="00A55D21" w:rsidRPr="008C3E2D" w:rsidRDefault="00A55D21" w:rsidP="00A55D21">
      <w:pPr>
        <w:pStyle w:val="Sangra3detindependiente"/>
        <w:tabs>
          <w:tab w:val="clear" w:pos="720"/>
        </w:tabs>
        <w:spacing w:before="120"/>
        <w:rPr>
          <w:rFonts w:ascii="Calibri" w:hAnsi="Calibri"/>
          <w:bCs/>
          <w:sz w:val="22"/>
          <w:szCs w:val="22"/>
        </w:rPr>
      </w:pPr>
    </w:p>
    <w:p w:rsidR="00AE54B5" w:rsidRPr="008C3E2D" w:rsidRDefault="00AE54B5">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Se podrán modificar las estructuras y cargos de las Unidades Organizativas del Presupuesto, como así también transferir cargos entre Unidades Organizativas de una misma o distinta Jurisdicción, en cuyo caso se deberán redistribuir los créditos pertinentes de la partida de Personal, conforme a lo indicado por los </w:t>
      </w:r>
      <w:r w:rsidR="00BC4152">
        <w:rPr>
          <w:rFonts w:ascii="Calibri" w:hAnsi="Calibri"/>
          <w:bCs/>
          <w:sz w:val="22"/>
          <w:szCs w:val="22"/>
        </w:rPr>
        <w:t>A</w:t>
      </w:r>
      <w:r w:rsidRPr="008C3E2D">
        <w:rPr>
          <w:rFonts w:ascii="Calibri" w:hAnsi="Calibri"/>
          <w:bCs/>
          <w:sz w:val="22"/>
          <w:szCs w:val="22"/>
        </w:rPr>
        <w:t xml:space="preserve">rtículos 8° y 9°, a efectos de no aumentar el monto autorizado de gastos establecidos en el </w:t>
      </w:r>
      <w:r w:rsidR="00BC4152">
        <w:rPr>
          <w:rFonts w:ascii="Calibri" w:hAnsi="Calibri"/>
          <w:bCs/>
          <w:sz w:val="22"/>
          <w:szCs w:val="22"/>
        </w:rPr>
        <w:t>A</w:t>
      </w:r>
      <w:r w:rsidRPr="008C3E2D">
        <w:rPr>
          <w:rFonts w:ascii="Calibri" w:hAnsi="Calibri"/>
          <w:bCs/>
          <w:sz w:val="22"/>
          <w:szCs w:val="22"/>
        </w:rPr>
        <w:t>rtículo 3°.</w:t>
      </w:r>
    </w:p>
    <w:p w:rsidR="004E69BA" w:rsidRPr="008C3E2D" w:rsidRDefault="004E69BA" w:rsidP="004E69BA">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La modalidad de trabajo por tarea (A</w:t>
      </w:r>
      <w:r w:rsidR="00BC4152">
        <w:rPr>
          <w:rFonts w:ascii="Calibri" w:hAnsi="Calibri"/>
          <w:bCs/>
          <w:sz w:val="22"/>
          <w:szCs w:val="22"/>
        </w:rPr>
        <w:t xml:space="preserve">rtículo </w:t>
      </w:r>
      <w:r w:rsidRPr="008C3E2D">
        <w:rPr>
          <w:rFonts w:ascii="Calibri" w:hAnsi="Calibri"/>
          <w:bCs/>
          <w:sz w:val="22"/>
          <w:szCs w:val="22"/>
        </w:rPr>
        <w:t xml:space="preserve">17º </w:t>
      </w:r>
      <w:r w:rsidR="00BC4152">
        <w:rPr>
          <w:rFonts w:ascii="Calibri" w:hAnsi="Calibri"/>
          <w:bCs/>
          <w:sz w:val="22"/>
          <w:szCs w:val="22"/>
        </w:rPr>
        <w:t>I</w:t>
      </w:r>
      <w:r w:rsidRPr="008C3E2D">
        <w:rPr>
          <w:rFonts w:ascii="Calibri" w:hAnsi="Calibri"/>
          <w:bCs/>
          <w:sz w:val="22"/>
          <w:szCs w:val="22"/>
        </w:rPr>
        <w:t>nc</w:t>
      </w:r>
      <w:r w:rsidR="00BC4152">
        <w:rPr>
          <w:rFonts w:ascii="Calibri" w:hAnsi="Calibri"/>
          <w:bCs/>
          <w:sz w:val="22"/>
          <w:szCs w:val="22"/>
        </w:rPr>
        <w:t>iso</w:t>
      </w:r>
      <w:r w:rsidRPr="008C3E2D">
        <w:rPr>
          <w:rFonts w:ascii="Calibri" w:hAnsi="Calibri"/>
          <w:bCs/>
          <w:sz w:val="22"/>
          <w:szCs w:val="22"/>
        </w:rPr>
        <w:t xml:space="preserve"> </w:t>
      </w:r>
      <w:r w:rsidR="00BC4152">
        <w:rPr>
          <w:rFonts w:ascii="Calibri" w:hAnsi="Calibri"/>
          <w:bCs/>
          <w:sz w:val="22"/>
          <w:szCs w:val="22"/>
        </w:rPr>
        <w:t>“</w:t>
      </w:r>
      <w:r w:rsidRPr="008C3E2D">
        <w:rPr>
          <w:rFonts w:ascii="Calibri" w:hAnsi="Calibri"/>
          <w:bCs/>
          <w:sz w:val="22"/>
          <w:szCs w:val="22"/>
        </w:rPr>
        <w:t>a</w:t>
      </w:r>
      <w:r w:rsidR="00BC4152">
        <w:rPr>
          <w:rFonts w:ascii="Calibri" w:hAnsi="Calibri"/>
          <w:bCs/>
          <w:sz w:val="22"/>
          <w:szCs w:val="22"/>
        </w:rPr>
        <w:t>”</w:t>
      </w:r>
      <w:r w:rsidRPr="008C3E2D">
        <w:rPr>
          <w:rFonts w:ascii="Calibri" w:hAnsi="Calibri"/>
          <w:bCs/>
          <w:sz w:val="22"/>
          <w:szCs w:val="22"/>
        </w:rPr>
        <w:t xml:space="preserve"> Ley </w:t>
      </w:r>
      <w:r w:rsidR="00BC4152">
        <w:rPr>
          <w:rFonts w:ascii="Calibri" w:hAnsi="Calibri"/>
          <w:bCs/>
          <w:sz w:val="22"/>
          <w:szCs w:val="22"/>
        </w:rPr>
        <w:t xml:space="preserve">N° </w:t>
      </w:r>
      <w:r w:rsidRPr="008C3E2D">
        <w:rPr>
          <w:rFonts w:ascii="Calibri" w:hAnsi="Calibri"/>
          <w:bCs/>
          <w:sz w:val="22"/>
          <w:szCs w:val="22"/>
        </w:rPr>
        <w:t>5892</w:t>
      </w:r>
      <w:r w:rsidR="00BC4152">
        <w:rPr>
          <w:rFonts w:ascii="Calibri" w:hAnsi="Calibri"/>
          <w:bCs/>
          <w:sz w:val="22"/>
          <w:szCs w:val="22"/>
        </w:rPr>
        <w:t>)</w:t>
      </w:r>
      <w:r w:rsidRPr="008C3E2D">
        <w:rPr>
          <w:rFonts w:ascii="Calibri" w:hAnsi="Calibri"/>
          <w:bCs/>
          <w:sz w:val="22"/>
          <w:szCs w:val="22"/>
        </w:rPr>
        <w:t xml:space="preserve"> para docentes e instructores del área de Deportes, </w:t>
      </w:r>
      <w:proofErr w:type="spellStart"/>
      <w:r w:rsidRPr="008C3E2D">
        <w:rPr>
          <w:rFonts w:ascii="Calibri" w:hAnsi="Calibri"/>
          <w:bCs/>
          <w:sz w:val="22"/>
          <w:szCs w:val="22"/>
        </w:rPr>
        <w:t>talleristas</w:t>
      </w:r>
      <w:proofErr w:type="spellEnd"/>
      <w:r w:rsidRPr="008C3E2D">
        <w:rPr>
          <w:rFonts w:ascii="Calibri" w:hAnsi="Calibri"/>
          <w:bCs/>
          <w:sz w:val="22"/>
          <w:szCs w:val="22"/>
        </w:rPr>
        <w:t xml:space="preserve">  y personal de los Centros de </w:t>
      </w:r>
      <w:r w:rsidR="00556DCF">
        <w:rPr>
          <w:rFonts w:ascii="Calibri" w:hAnsi="Calibri"/>
          <w:bCs/>
          <w:sz w:val="22"/>
          <w:szCs w:val="22"/>
        </w:rPr>
        <w:t xml:space="preserve"> </w:t>
      </w:r>
      <w:r w:rsidRPr="008C3E2D">
        <w:rPr>
          <w:rFonts w:ascii="Calibri" w:hAnsi="Calibri"/>
          <w:bCs/>
          <w:sz w:val="22"/>
          <w:szCs w:val="22"/>
        </w:rPr>
        <w:t xml:space="preserve">Apoyo Educativos, serán retribuidos por la modalidad de </w:t>
      </w:r>
      <w:r w:rsidR="005D1449">
        <w:rPr>
          <w:rFonts w:ascii="Calibri" w:hAnsi="Calibri"/>
          <w:bCs/>
          <w:sz w:val="22"/>
          <w:szCs w:val="22"/>
        </w:rPr>
        <w:t>trabajo por tarea</w:t>
      </w:r>
      <w:r w:rsidRPr="008C3E2D">
        <w:rPr>
          <w:rFonts w:ascii="Calibri" w:hAnsi="Calibri"/>
          <w:bCs/>
          <w:sz w:val="22"/>
          <w:szCs w:val="22"/>
        </w:rPr>
        <w:t xml:space="preserve">, estableciéndose para el presente ejercicio un total de </w:t>
      </w:r>
      <w:r w:rsidR="00F0417E" w:rsidRPr="00F0417E">
        <w:rPr>
          <w:rFonts w:ascii="Calibri" w:hAnsi="Calibri"/>
          <w:b/>
          <w:bCs/>
          <w:sz w:val="22"/>
          <w:szCs w:val="22"/>
        </w:rPr>
        <w:t>DOS MIL (2.000</w:t>
      </w:r>
      <w:r w:rsidR="00F0417E">
        <w:rPr>
          <w:rFonts w:ascii="Calibri" w:hAnsi="Calibri"/>
          <w:bCs/>
          <w:sz w:val="22"/>
          <w:szCs w:val="22"/>
        </w:rPr>
        <w:t>)</w:t>
      </w:r>
      <w:r w:rsidRPr="008C3E2D">
        <w:rPr>
          <w:rFonts w:ascii="Calibri" w:hAnsi="Calibri"/>
          <w:bCs/>
          <w:sz w:val="22"/>
          <w:szCs w:val="22"/>
        </w:rPr>
        <w:t xml:space="preserve"> horas mensuales.</w:t>
      </w:r>
    </w:p>
    <w:p w:rsidR="00AE54B5" w:rsidRPr="008C3E2D" w:rsidRDefault="00AE54B5">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El valor de cada </w:t>
      </w:r>
      <w:r w:rsidR="005D1449">
        <w:rPr>
          <w:rFonts w:ascii="Calibri" w:hAnsi="Calibri"/>
          <w:bCs/>
          <w:sz w:val="22"/>
          <w:szCs w:val="22"/>
        </w:rPr>
        <w:t>trabajo por tarea</w:t>
      </w:r>
      <w:r w:rsidRPr="008C3E2D">
        <w:rPr>
          <w:rFonts w:ascii="Calibri" w:hAnsi="Calibri"/>
          <w:bCs/>
          <w:sz w:val="22"/>
          <w:szCs w:val="22"/>
        </w:rPr>
        <w:t xml:space="preserve">, se calculará en función del sueldo de la </w:t>
      </w:r>
      <w:r w:rsidR="00BC4152">
        <w:rPr>
          <w:rFonts w:ascii="Calibri" w:hAnsi="Calibri"/>
          <w:bCs/>
          <w:sz w:val="22"/>
          <w:szCs w:val="22"/>
        </w:rPr>
        <w:t>C</w:t>
      </w:r>
      <w:r w:rsidRPr="008C3E2D">
        <w:rPr>
          <w:rFonts w:ascii="Calibri" w:hAnsi="Calibri"/>
          <w:bCs/>
          <w:sz w:val="22"/>
          <w:szCs w:val="22"/>
        </w:rPr>
        <w:t xml:space="preserve">lase </w:t>
      </w:r>
      <w:r w:rsidR="00BC4152">
        <w:rPr>
          <w:rFonts w:ascii="Calibri" w:hAnsi="Calibri"/>
          <w:bCs/>
          <w:sz w:val="22"/>
          <w:szCs w:val="22"/>
        </w:rPr>
        <w:t>“</w:t>
      </w:r>
      <w:r w:rsidRPr="008C3E2D">
        <w:rPr>
          <w:rFonts w:ascii="Calibri" w:hAnsi="Calibri"/>
          <w:bCs/>
          <w:sz w:val="22"/>
          <w:szCs w:val="22"/>
        </w:rPr>
        <w:t>H</w:t>
      </w:r>
      <w:r w:rsidR="00BC4152">
        <w:rPr>
          <w:rFonts w:ascii="Calibri" w:hAnsi="Calibri"/>
          <w:bCs/>
          <w:sz w:val="22"/>
          <w:szCs w:val="22"/>
        </w:rPr>
        <w:t>”</w:t>
      </w:r>
      <w:r w:rsidRPr="008C3E2D">
        <w:rPr>
          <w:rFonts w:ascii="Calibri" w:hAnsi="Calibri"/>
          <w:bCs/>
          <w:sz w:val="22"/>
          <w:szCs w:val="22"/>
        </w:rPr>
        <w:t xml:space="preserve"> sin adicionales incluido el </w:t>
      </w:r>
      <w:proofErr w:type="spellStart"/>
      <w:r w:rsidRPr="008C3E2D">
        <w:rPr>
          <w:rFonts w:ascii="Calibri" w:hAnsi="Calibri"/>
          <w:bCs/>
          <w:sz w:val="22"/>
          <w:szCs w:val="22"/>
        </w:rPr>
        <w:t>presentismo</w:t>
      </w:r>
      <w:proofErr w:type="spellEnd"/>
      <w:r w:rsidRPr="008C3E2D">
        <w:rPr>
          <w:rFonts w:ascii="Calibri" w:hAnsi="Calibri"/>
          <w:bCs/>
          <w:sz w:val="22"/>
          <w:szCs w:val="22"/>
        </w:rPr>
        <w:t xml:space="preserve"> dividido por 30 (treinta). Dicho valor de hora cátedra, se considerará como un haber remunerativo sujeto a los aportes y contribuciones de </w:t>
      </w:r>
      <w:r w:rsidR="00BC4152">
        <w:rPr>
          <w:rFonts w:ascii="Calibri" w:hAnsi="Calibri"/>
          <w:bCs/>
          <w:sz w:val="22"/>
          <w:szCs w:val="22"/>
        </w:rPr>
        <w:t>L</w:t>
      </w:r>
      <w:r w:rsidRPr="008C3E2D">
        <w:rPr>
          <w:rFonts w:ascii="Calibri" w:hAnsi="Calibri"/>
          <w:bCs/>
          <w:sz w:val="22"/>
          <w:szCs w:val="22"/>
        </w:rPr>
        <w:t>ey, rigiéndose únicamente por el escalafón municipal y sujeto a las modificaciones que en él se produzcan. Al sueldo determinado en función de la cantidad de horas cátedra asignadas, se le adicionará en caso que corresponda y en forma proporcional, responsabilidad profesional y antigüedad en cuyo caso se aplicarán las normas vigentes para todos los empleados municipales. También corresponderá abonar salario familiar en forma total sin importar la cantidad de horas cátedra asignadas.</w:t>
      </w:r>
    </w:p>
    <w:p w:rsidR="00AE54B5" w:rsidRPr="008C3E2D" w:rsidRDefault="00AE54B5">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Se podrán transformar los cargos vacantes de personal permanente a temporario,</w:t>
      </w:r>
      <w:r w:rsidRPr="008C3E2D">
        <w:rPr>
          <w:rFonts w:ascii="Calibri" w:hAnsi="Calibri"/>
          <w:sz w:val="22"/>
          <w:szCs w:val="22"/>
        </w:rPr>
        <w:t xml:space="preserve"> siempre que se mantenga el número total de cargos (permanente más temporario) aprobados por el Artículo 7º de la presente Ordenanza.</w:t>
      </w:r>
    </w:p>
    <w:p w:rsidR="00AE54B5" w:rsidRPr="008C3E2D" w:rsidRDefault="00AE54B5">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bCs/>
          <w:sz w:val="22"/>
          <w:szCs w:val="22"/>
        </w:rPr>
        <w:t xml:space="preserve">No se podrán aumentar los cargos de personal existente a la fecha de la sanción de la presente Ordenanza, a excepción de los que surjan del cumplimiento del artículo 6º de </w:t>
      </w:r>
      <w:smartTag w:uri="urn:schemas-microsoft-com:office:smarttags" w:element="PersonName">
        <w:smartTagPr>
          <w:attr w:name="ProductID" w:val="la Ley"/>
        </w:smartTagPr>
        <w:r w:rsidRPr="008C3E2D">
          <w:rPr>
            <w:rFonts w:ascii="Calibri" w:hAnsi="Calibri"/>
            <w:bCs/>
            <w:sz w:val="22"/>
            <w:szCs w:val="22"/>
          </w:rPr>
          <w:t>la Ley</w:t>
        </w:r>
      </w:smartTag>
      <w:r w:rsidRPr="008C3E2D">
        <w:rPr>
          <w:rFonts w:ascii="Calibri" w:hAnsi="Calibri"/>
          <w:bCs/>
          <w:sz w:val="22"/>
          <w:szCs w:val="22"/>
        </w:rPr>
        <w:t xml:space="preserve"> 5.892 “Nomenclador de Funciones” aprobado.</w:t>
      </w:r>
    </w:p>
    <w:p w:rsidR="00AE54B5" w:rsidRPr="008C3E2D" w:rsidRDefault="00AE54B5">
      <w:pPr>
        <w:pStyle w:val="Sangra3detindependiente"/>
        <w:numPr>
          <w:ilvl w:val="0"/>
          <w:numId w:val="3"/>
        </w:numPr>
        <w:tabs>
          <w:tab w:val="clear" w:pos="720"/>
          <w:tab w:val="clear" w:pos="1080"/>
          <w:tab w:val="num" w:pos="480"/>
        </w:tabs>
        <w:spacing w:before="120"/>
        <w:ind w:left="476" w:hanging="357"/>
        <w:rPr>
          <w:rFonts w:ascii="Calibri" w:hAnsi="Calibri"/>
          <w:bCs/>
          <w:sz w:val="22"/>
          <w:szCs w:val="22"/>
        </w:rPr>
      </w:pPr>
      <w:r w:rsidRPr="008C3E2D">
        <w:rPr>
          <w:rFonts w:ascii="Calibri" w:hAnsi="Calibri"/>
          <w:sz w:val="22"/>
          <w:szCs w:val="22"/>
        </w:rPr>
        <w:t xml:space="preserve"> Todas las modificaciones autorizadas deberán cumplirse dentro de los créditos presupuestarios previstos de modo tal que, si la medida originase un mayor costo en la partida de Personal, excepto el mayor costo que se originase por lo previsto en el </w:t>
      </w:r>
      <w:r w:rsidR="00BC4152">
        <w:rPr>
          <w:rFonts w:ascii="Calibri" w:hAnsi="Calibri"/>
          <w:sz w:val="22"/>
          <w:szCs w:val="22"/>
        </w:rPr>
        <w:t>A</w:t>
      </w:r>
      <w:r w:rsidRPr="008C3E2D">
        <w:rPr>
          <w:rFonts w:ascii="Calibri" w:hAnsi="Calibri"/>
          <w:sz w:val="22"/>
          <w:szCs w:val="22"/>
        </w:rPr>
        <w:t xml:space="preserve">rtículo 23º de la presente </w:t>
      </w:r>
      <w:r w:rsidR="00BC4152">
        <w:rPr>
          <w:rFonts w:ascii="Calibri" w:hAnsi="Calibri"/>
          <w:sz w:val="22"/>
          <w:szCs w:val="22"/>
        </w:rPr>
        <w:t>O</w:t>
      </w:r>
      <w:r w:rsidRPr="008C3E2D">
        <w:rPr>
          <w:rFonts w:ascii="Calibri" w:hAnsi="Calibri"/>
          <w:sz w:val="22"/>
          <w:szCs w:val="22"/>
        </w:rPr>
        <w:t>rdenanza, el mismo deberá compensarse en el mismo acto con la o las supresiones de vacantes necesarias para cubrirlo, si estas se han producido a partir de noviembre del 20</w:t>
      </w:r>
      <w:r w:rsidR="00257A9D" w:rsidRPr="008C3E2D">
        <w:rPr>
          <w:rFonts w:ascii="Calibri" w:hAnsi="Calibri"/>
          <w:sz w:val="22"/>
          <w:szCs w:val="22"/>
        </w:rPr>
        <w:t>1</w:t>
      </w:r>
      <w:r w:rsidR="00BC4152">
        <w:rPr>
          <w:rFonts w:ascii="Calibri" w:hAnsi="Calibri"/>
          <w:sz w:val="22"/>
          <w:szCs w:val="22"/>
        </w:rPr>
        <w:t>7</w:t>
      </w:r>
      <w:r w:rsidRPr="008C3E2D">
        <w:rPr>
          <w:rFonts w:ascii="Calibri" w:hAnsi="Calibri"/>
          <w:sz w:val="22"/>
          <w:szCs w:val="22"/>
        </w:rPr>
        <w:t>, o reduciendo otras partidas presupuestarias a los efectos de compensar el mayor costo, dado que las vacantes existentes antes de dicha fecha no tienen valor en la partida presupuestaria respectiva</w:t>
      </w:r>
      <w:r w:rsidRPr="008C3E2D">
        <w:rPr>
          <w:rFonts w:ascii="Calibri" w:hAnsi="Calibri"/>
          <w:bCs/>
          <w:sz w:val="22"/>
          <w:szCs w:val="22"/>
        </w:rPr>
        <w:t>.</w:t>
      </w:r>
    </w:p>
    <w:p w:rsidR="00AE54B5" w:rsidRPr="008C3E2D" w:rsidRDefault="00AE54B5">
      <w:pPr>
        <w:pStyle w:val="Sangra3detindependiente"/>
        <w:rPr>
          <w:rFonts w:ascii="Calibri" w:hAnsi="Calibri"/>
          <w:bCs/>
          <w:sz w:val="22"/>
          <w:szCs w:val="22"/>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2</w:t>
      </w:r>
      <w:r w:rsidR="006E4326" w:rsidRPr="008C3E2D">
        <w:rPr>
          <w:rFonts w:ascii="Calibri" w:hAnsi="Calibri" w:cs="Arial"/>
          <w:b/>
          <w:bCs/>
          <w:sz w:val="22"/>
          <w:szCs w:val="22"/>
          <w:u w:val="single"/>
          <w:lang w:val="es-ES_tradnl"/>
        </w:rPr>
        <w:t>5</w:t>
      </w:r>
      <w:r w:rsidRPr="008C3E2D">
        <w:rPr>
          <w:rFonts w:ascii="Calibri" w:hAnsi="Calibri" w:cs="Arial"/>
          <w:b/>
          <w:bCs/>
          <w:sz w:val="22"/>
          <w:szCs w:val="22"/>
          <w:u w:val="single"/>
          <w:lang w:val="es-ES_tradnl"/>
        </w:rPr>
        <w:t>°:</w:t>
      </w:r>
      <w:r w:rsidRPr="008C3E2D">
        <w:rPr>
          <w:rFonts w:ascii="Calibri" w:hAnsi="Calibri" w:cs="Arial"/>
          <w:sz w:val="22"/>
          <w:szCs w:val="22"/>
          <w:lang w:val="es-ES_tradnl"/>
        </w:rPr>
        <w:t xml:space="preserve"> </w:t>
      </w:r>
      <w:r w:rsidRPr="008C3E2D">
        <w:rPr>
          <w:rFonts w:ascii="Calibri" w:hAnsi="Calibri" w:cs="Arial"/>
          <w:b/>
          <w:bCs/>
          <w:sz w:val="22"/>
          <w:szCs w:val="22"/>
          <w:u w:val="single"/>
          <w:lang w:val="es-ES_tradnl"/>
        </w:rPr>
        <w:t>MODIFICACIONES DEL GASTO EN PERSONAL:</w:t>
      </w:r>
      <w:r w:rsidRPr="008C3E2D">
        <w:rPr>
          <w:rFonts w:ascii="Calibri" w:hAnsi="Calibri" w:cs="Arial"/>
          <w:sz w:val="22"/>
          <w:szCs w:val="22"/>
          <w:lang w:val="es-ES_tradnl"/>
        </w:rPr>
        <w:t xml:space="preserve"> </w:t>
      </w:r>
      <w:r w:rsidR="00B249A1">
        <w:rPr>
          <w:rFonts w:ascii="Calibri" w:hAnsi="Calibri" w:cs="Arial"/>
          <w:sz w:val="22"/>
          <w:szCs w:val="22"/>
          <w:lang w:val="es-ES_tradnl"/>
        </w:rPr>
        <w:t>Facultase</w:t>
      </w:r>
      <w:r w:rsidRPr="008C3E2D">
        <w:rPr>
          <w:rFonts w:ascii="Calibri" w:hAnsi="Calibri" w:cs="Arial"/>
          <w:sz w:val="22"/>
          <w:szCs w:val="22"/>
          <w:lang w:val="es-ES_tradnl"/>
        </w:rPr>
        <w:t xml:space="preserve"> al Departamento Ejecutivo a realizar las modificaciones necesarias en las partidas de Personal permanente y/o temporario, para atender a las modificaciones que se adopten en materia salarial por el Gobierno Provincial cuando sean de aplicación al Municipio, y/o paritarias municipales, de acuerdo a lo prescrito en la Ley </w:t>
      </w:r>
      <w:r w:rsidR="00BC4152">
        <w:rPr>
          <w:rFonts w:ascii="Calibri" w:hAnsi="Calibri" w:cs="Arial"/>
          <w:sz w:val="22"/>
          <w:szCs w:val="22"/>
          <w:lang w:val="es-ES_tradnl"/>
        </w:rPr>
        <w:t xml:space="preserve">N° </w:t>
      </w:r>
      <w:r w:rsidRPr="008C3E2D">
        <w:rPr>
          <w:rFonts w:ascii="Calibri" w:hAnsi="Calibri" w:cs="Arial"/>
          <w:sz w:val="22"/>
          <w:szCs w:val="22"/>
          <w:lang w:val="es-ES_tradnl"/>
        </w:rPr>
        <w:t>5892 y siempre que las finanzas municipales así lo permitan.</w:t>
      </w:r>
    </w:p>
    <w:p w:rsidR="00AE54B5"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Default="009A067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Default="009A067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Default="009A067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Default="009A067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Pr="008C3E2D" w:rsidRDefault="009A067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Pr="00A55D21" w:rsidRDefault="009A067E" w:rsidP="009A067E">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 xml:space="preserve">ORDENANZA N° </w:t>
      </w:r>
      <w:r w:rsidR="00556DCF"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/17</w:t>
      </w:r>
    </w:p>
    <w:p w:rsidR="009A067E" w:rsidRPr="008C3E2D" w:rsidRDefault="009A067E" w:rsidP="009A067E">
      <w:pPr>
        <w:jc w:val="right"/>
        <w:rPr>
          <w:rFonts w:ascii="Calibri" w:hAnsi="Calibri" w:cs="Arial"/>
          <w:bCs/>
          <w:sz w:val="22"/>
          <w:szCs w:val="22"/>
          <w:lang w:val="es-ES_tradnl"/>
        </w:rPr>
      </w:pPr>
      <w:r>
        <w:rPr>
          <w:rFonts w:ascii="Calibri" w:hAnsi="Calibri" w:cs="Arial"/>
          <w:bCs/>
          <w:sz w:val="16"/>
          <w:szCs w:val="16"/>
          <w:lang w:val="es-ES_tradnl"/>
        </w:rPr>
        <w:t>HOJA N° 9</w:t>
      </w:r>
    </w:p>
    <w:p w:rsidR="009A067E" w:rsidRDefault="009A067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u w:val="single"/>
          <w:lang w:val="es-ES_tradnl"/>
        </w:rPr>
      </w:pPr>
    </w:p>
    <w:p w:rsidR="00AE54B5"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2</w:t>
      </w:r>
      <w:r w:rsidR="006E4326" w:rsidRPr="008C3E2D">
        <w:rPr>
          <w:rFonts w:ascii="Calibri" w:hAnsi="Calibri" w:cs="Arial"/>
          <w:b/>
          <w:bCs/>
          <w:sz w:val="22"/>
          <w:szCs w:val="22"/>
          <w:u w:val="single"/>
          <w:lang w:val="es-ES_tradnl"/>
        </w:rPr>
        <w:t>6</w:t>
      </w:r>
      <w:r w:rsidRPr="008C3E2D">
        <w:rPr>
          <w:rFonts w:ascii="Calibri" w:hAnsi="Calibri" w:cs="Arial"/>
          <w:b/>
          <w:bCs/>
          <w:sz w:val="22"/>
          <w:szCs w:val="22"/>
          <w:u w:val="single"/>
          <w:lang w:val="es-ES_tradnl"/>
        </w:rPr>
        <w:t>°:</w:t>
      </w:r>
      <w:r w:rsidRPr="008C3E2D">
        <w:rPr>
          <w:rFonts w:ascii="Calibri" w:hAnsi="Calibri" w:cs="Arial"/>
          <w:sz w:val="22"/>
          <w:szCs w:val="22"/>
          <w:lang w:val="es-ES_tradnl"/>
        </w:rPr>
        <w:t xml:space="preserve"> </w:t>
      </w:r>
      <w:r w:rsidR="00024348" w:rsidRPr="008C3E2D">
        <w:rPr>
          <w:rFonts w:ascii="Calibri" w:hAnsi="Calibri" w:cs="Arial"/>
          <w:b/>
          <w:sz w:val="22"/>
          <w:szCs w:val="22"/>
          <w:u w:val="single"/>
          <w:lang w:val="es-ES_tradnl"/>
        </w:rPr>
        <w:t>CONTRATACI</w:t>
      </w:r>
      <w:r w:rsidR="004E69BA" w:rsidRPr="008C3E2D">
        <w:rPr>
          <w:rFonts w:ascii="Calibri" w:hAnsi="Calibri" w:cs="Arial"/>
          <w:b/>
          <w:sz w:val="22"/>
          <w:szCs w:val="22"/>
          <w:u w:val="single"/>
          <w:lang w:val="es-ES_tradnl"/>
        </w:rPr>
        <w:t>O</w:t>
      </w:r>
      <w:r w:rsidR="00024348" w:rsidRPr="008C3E2D">
        <w:rPr>
          <w:rFonts w:ascii="Calibri" w:hAnsi="Calibri" w:cs="Arial"/>
          <w:b/>
          <w:sz w:val="22"/>
          <w:szCs w:val="22"/>
          <w:u w:val="single"/>
          <w:lang w:val="es-ES_tradnl"/>
        </w:rPr>
        <w:t>N</w:t>
      </w:r>
      <w:r w:rsidR="008A5AFF" w:rsidRPr="008C3E2D">
        <w:rPr>
          <w:rFonts w:ascii="Calibri" w:hAnsi="Calibri" w:cs="Arial"/>
          <w:b/>
          <w:sz w:val="22"/>
          <w:szCs w:val="22"/>
          <w:u w:val="single"/>
          <w:lang w:val="es-ES_tradnl"/>
        </w:rPr>
        <w:t xml:space="preserve"> Y/O</w:t>
      </w:r>
      <w:r w:rsidR="00024348" w:rsidRPr="008C3E2D">
        <w:rPr>
          <w:rFonts w:ascii="Calibri" w:hAnsi="Calibri" w:cs="Arial"/>
          <w:b/>
          <w:sz w:val="22"/>
          <w:szCs w:val="22"/>
          <w:u w:val="single"/>
          <w:lang w:val="es-ES_tradnl"/>
        </w:rPr>
        <w:t xml:space="preserve"> </w:t>
      </w:r>
      <w:r w:rsidRPr="008C3E2D">
        <w:rPr>
          <w:rFonts w:ascii="Calibri" w:hAnsi="Calibri" w:cs="Arial"/>
          <w:b/>
          <w:bCs/>
          <w:sz w:val="22"/>
          <w:szCs w:val="22"/>
          <w:u w:val="single"/>
          <w:lang w:val="es-ES_tradnl"/>
        </w:rPr>
        <w:t>MODIFICACIONES DEL GASTO EN LOCACIONES DE SERVICIOS:</w:t>
      </w:r>
      <w:r w:rsidR="00026C6B" w:rsidRPr="008C3E2D">
        <w:rPr>
          <w:rFonts w:ascii="Calibri" w:hAnsi="Calibri" w:cs="Arial"/>
          <w:bCs/>
          <w:sz w:val="22"/>
          <w:szCs w:val="22"/>
          <w:lang w:val="es-ES_tradnl"/>
        </w:rPr>
        <w:t xml:space="preserve"> </w:t>
      </w:r>
      <w:r w:rsidR="000A50CF" w:rsidRPr="008C3E2D">
        <w:rPr>
          <w:rFonts w:ascii="Calibri" w:hAnsi="Calibri" w:cs="Arial"/>
          <w:bCs/>
          <w:sz w:val="22"/>
          <w:szCs w:val="22"/>
          <w:lang w:val="es-ES_tradnl"/>
        </w:rPr>
        <w:t xml:space="preserve">Todas las contrataciones de las locaciones de servicio deberán </w:t>
      </w:r>
      <w:r w:rsidR="00043CD1" w:rsidRPr="008C3E2D">
        <w:rPr>
          <w:rFonts w:ascii="Calibri" w:hAnsi="Calibri" w:cs="Arial"/>
          <w:bCs/>
          <w:sz w:val="22"/>
          <w:szCs w:val="22"/>
          <w:lang w:val="es-ES_tradnl"/>
        </w:rPr>
        <w:t>contar</w:t>
      </w:r>
      <w:r w:rsidR="000A50CF" w:rsidRPr="008C3E2D">
        <w:rPr>
          <w:rFonts w:ascii="Calibri" w:hAnsi="Calibri" w:cs="Arial"/>
          <w:bCs/>
          <w:sz w:val="22"/>
          <w:szCs w:val="22"/>
          <w:lang w:val="es-ES_tradnl"/>
        </w:rPr>
        <w:t xml:space="preserve"> </w:t>
      </w:r>
      <w:r w:rsidR="00043CD1" w:rsidRPr="008C3E2D">
        <w:rPr>
          <w:rFonts w:ascii="Calibri" w:hAnsi="Calibri" w:cs="Arial"/>
          <w:bCs/>
          <w:sz w:val="22"/>
          <w:szCs w:val="22"/>
          <w:lang w:val="es-ES_tradnl"/>
        </w:rPr>
        <w:t xml:space="preserve">con </w:t>
      </w:r>
      <w:r w:rsidR="000A50CF" w:rsidRPr="008C3E2D">
        <w:rPr>
          <w:rFonts w:ascii="Calibri" w:hAnsi="Calibri" w:cs="Arial"/>
          <w:bCs/>
          <w:sz w:val="22"/>
          <w:szCs w:val="22"/>
          <w:lang w:val="es-ES_tradnl"/>
        </w:rPr>
        <w:t xml:space="preserve">el crédito </w:t>
      </w:r>
      <w:r w:rsidR="00043CD1" w:rsidRPr="008C3E2D">
        <w:rPr>
          <w:rFonts w:ascii="Calibri" w:hAnsi="Calibri" w:cs="Arial"/>
          <w:bCs/>
          <w:sz w:val="22"/>
          <w:szCs w:val="22"/>
          <w:lang w:val="es-ES_tradnl"/>
        </w:rPr>
        <w:t>presupuestario anual, independientemente del momento en que se realice la contratació</w:t>
      </w:r>
      <w:r w:rsidR="00257A9D" w:rsidRPr="008C3E2D">
        <w:rPr>
          <w:rFonts w:ascii="Calibri" w:hAnsi="Calibri" w:cs="Arial"/>
          <w:bCs/>
          <w:sz w:val="22"/>
          <w:szCs w:val="22"/>
          <w:lang w:val="es-ES_tradnl"/>
        </w:rPr>
        <w:t xml:space="preserve">n, facultándose </w:t>
      </w:r>
      <w:r w:rsidRPr="008C3E2D">
        <w:rPr>
          <w:rFonts w:ascii="Calibri" w:hAnsi="Calibri" w:cs="Arial"/>
          <w:sz w:val="22"/>
          <w:szCs w:val="22"/>
          <w:lang w:val="es-ES_tradnl"/>
        </w:rPr>
        <w:t xml:space="preserve">al Departamento Ejecutivo a realizar las modificaciones necesarias en la </w:t>
      </w:r>
      <w:proofErr w:type="spellStart"/>
      <w:r w:rsidRPr="008C3E2D">
        <w:rPr>
          <w:rFonts w:ascii="Calibri" w:hAnsi="Calibri" w:cs="Arial"/>
          <w:sz w:val="22"/>
          <w:szCs w:val="22"/>
          <w:lang w:val="es-ES_tradnl"/>
        </w:rPr>
        <w:t>subpartida</w:t>
      </w:r>
      <w:proofErr w:type="spellEnd"/>
      <w:r w:rsidRPr="008C3E2D">
        <w:rPr>
          <w:rFonts w:ascii="Calibri" w:hAnsi="Calibri" w:cs="Arial"/>
          <w:sz w:val="22"/>
          <w:szCs w:val="22"/>
          <w:lang w:val="es-ES_tradnl"/>
        </w:rPr>
        <w:t xml:space="preserve"> presupuestaria </w:t>
      </w:r>
      <w:r w:rsidR="00C02E1C" w:rsidRPr="008C3E2D">
        <w:rPr>
          <w:rFonts w:ascii="Calibri" w:hAnsi="Calibri" w:cs="Arial"/>
          <w:sz w:val="22"/>
          <w:szCs w:val="22"/>
          <w:lang w:val="es-ES_tradnl"/>
        </w:rPr>
        <w:t>“L</w:t>
      </w:r>
      <w:r w:rsidRPr="008C3E2D">
        <w:rPr>
          <w:rFonts w:ascii="Calibri" w:hAnsi="Calibri" w:cs="Arial"/>
          <w:sz w:val="22"/>
          <w:szCs w:val="22"/>
          <w:lang w:val="es-ES_tradnl"/>
        </w:rPr>
        <w:t xml:space="preserve">ocaciones de </w:t>
      </w:r>
      <w:r w:rsidR="00C02E1C" w:rsidRPr="008C3E2D">
        <w:rPr>
          <w:rFonts w:ascii="Calibri" w:hAnsi="Calibri" w:cs="Arial"/>
          <w:sz w:val="22"/>
          <w:szCs w:val="22"/>
          <w:lang w:val="es-ES_tradnl"/>
        </w:rPr>
        <w:t>S</w:t>
      </w:r>
      <w:r w:rsidRPr="008C3E2D">
        <w:rPr>
          <w:rFonts w:ascii="Calibri" w:hAnsi="Calibri" w:cs="Arial"/>
          <w:sz w:val="22"/>
          <w:szCs w:val="22"/>
          <w:lang w:val="es-ES_tradnl"/>
        </w:rPr>
        <w:t>ervicios</w:t>
      </w:r>
      <w:r w:rsidR="00C02E1C" w:rsidRPr="008C3E2D">
        <w:rPr>
          <w:rFonts w:ascii="Calibri" w:hAnsi="Calibri" w:cs="Arial"/>
          <w:sz w:val="22"/>
          <w:szCs w:val="22"/>
          <w:lang w:val="es-ES_tradnl"/>
        </w:rPr>
        <w:t>”</w:t>
      </w:r>
      <w:r w:rsidRPr="008C3E2D">
        <w:rPr>
          <w:rFonts w:ascii="Calibri" w:hAnsi="Calibri" w:cs="Arial"/>
          <w:sz w:val="22"/>
          <w:szCs w:val="22"/>
          <w:lang w:val="es-ES_tradnl"/>
        </w:rPr>
        <w:t xml:space="preserve"> para atender a las modificaciones que se adopten en materia de incremento del </w:t>
      </w:r>
      <w:r w:rsidR="00D94669" w:rsidRPr="008C3E2D">
        <w:rPr>
          <w:rFonts w:ascii="Calibri" w:hAnsi="Calibri" w:cs="Arial"/>
          <w:sz w:val="22"/>
          <w:szCs w:val="22"/>
          <w:lang w:val="es-ES_tradnl"/>
        </w:rPr>
        <w:t>costo</w:t>
      </w:r>
      <w:r w:rsidRPr="008C3E2D">
        <w:rPr>
          <w:rFonts w:ascii="Calibri" w:hAnsi="Calibri" w:cs="Arial"/>
          <w:sz w:val="22"/>
          <w:szCs w:val="22"/>
          <w:lang w:val="es-ES_tradnl"/>
        </w:rPr>
        <w:t xml:space="preserve"> de las locaciones de servicio</w:t>
      </w:r>
      <w:r w:rsidR="00D94669" w:rsidRPr="008C3E2D">
        <w:rPr>
          <w:rFonts w:ascii="Calibri" w:hAnsi="Calibri" w:cs="Arial"/>
          <w:sz w:val="22"/>
          <w:szCs w:val="22"/>
          <w:lang w:val="es-ES_tradnl"/>
        </w:rPr>
        <w:t>s</w:t>
      </w:r>
      <w:r w:rsidRPr="008C3E2D">
        <w:rPr>
          <w:rFonts w:ascii="Calibri" w:hAnsi="Calibri" w:cs="Arial"/>
          <w:sz w:val="22"/>
          <w:szCs w:val="22"/>
          <w:lang w:val="es-ES_tradnl"/>
        </w:rPr>
        <w:t xml:space="preserve"> y siempre que las finanzas municipales así lo permitan.</w:t>
      </w:r>
    </w:p>
    <w:p w:rsidR="006F17E0" w:rsidRPr="00C36FB6" w:rsidRDefault="006F17E0">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C36FB6">
        <w:rPr>
          <w:rFonts w:ascii="Calibri" w:hAnsi="Calibri" w:cs="Arial"/>
          <w:sz w:val="22"/>
          <w:szCs w:val="22"/>
          <w:lang w:val="es-ES_tradnl"/>
        </w:rPr>
        <w:t>La</w:t>
      </w:r>
      <w:r w:rsidR="00640758" w:rsidRPr="00C36FB6">
        <w:rPr>
          <w:rFonts w:ascii="Calibri" w:hAnsi="Calibri" w:cs="Arial"/>
          <w:sz w:val="22"/>
          <w:szCs w:val="22"/>
          <w:lang w:val="es-ES_tradnl"/>
        </w:rPr>
        <w:t>s</w:t>
      </w:r>
      <w:r w:rsidRPr="00C36FB6">
        <w:rPr>
          <w:rFonts w:ascii="Calibri" w:hAnsi="Calibri" w:cs="Arial"/>
          <w:sz w:val="22"/>
          <w:szCs w:val="22"/>
          <w:lang w:val="es-ES_tradnl"/>
        </w:rPr>
        <w:t xml:space="preserve"> contrataci</w:t>
      </w:r>
      <w:r w:rsidR="00640758" w:rsidRPr="00C36FB6">
        <w:rPr>
          <w:rFonts w:ascii="Calibri" w:hAnsi="Calibri" w:cs="Arial"/>
          <w:sz w:val="22"/>
          <w:szCs w:val="22"/>
          <w:lang w:val="es-ES_tradnl"/>
        </w:rPr>
        <w:t>o</w:t>
      </w:r>
      <w:r w:rsidRPr="00C36FB6">
        <w:rPr>
          <w:rFonts w:ascii="Calibri" w:hAnsi="Calibri" w:cs="Arial"/>
          <w:sz w:val="22"/>
          <w:szCs w:val="22"/>
          <w:lang w:val="es-ES_tradnl"/>
        </w:rPr>
        <w:t>n</w:t>
      </w:r>
      <w:r w:rsidR="00640758" w:rsidRPr="00C36FB6">
        <w:rPr>
          <w:rFonts w:ascii="Calibri" w:hAnsi="Calibri" w:cs="Arial"/>
          <w:sz w:val="22"/>
          <w:szCs w:val="22"/>
          <w:lang w:val="es-ES_tradnl"/>
        </w:rPr>
        <w:t>es</w:t>
      </w:r>
      <w:r w:rsidRPr="00C36FB6">
        <w:rPr>
          <w:rFonts w:ascii="Calibri" w:hAnsi="Calibri" w:cs="Arial"/>
          <w:sz w:val="22"/>
          <w:szCs w:val="22"/>
          <w:lang w:val="es-ES_tradnl"/>
        </w:rPr>
        <w:t xml:space="preserve"> de las </w:t>
      </w:r>
      <w:r w:rsidR="00C36FB6">
        <w:rPr>
          <w:rFonts w:ascii="Calibri" w:hAnsi="Calibri" w:cs="Arial"/>
          <w:sz w:val="22"/>
          <w:szCs w:val="22"/>
          <w:lang w:val="es-ES_tradnl"/>
        </w:rPr>
        <w:t>L</w:t>
      </w:r>
      <w:r w:rsidRPr="00C36FB6">
        <w:rPr>
          <w:rFonts w:ascii="Calibri" w:hAnsi="Calibri" w:cs="Arial"/>
          <w:sz w:val="22"/>
          <w:szCs w:val="22"/>
          <w:lang w:val="es-ES_tradnl"/>
        </w:rPr>
        <w:t>ocaciones de Servicios se realiza</w:t>
      </w:r>
      <w:r w:rsidR="00640758" w:rsidRPr="00C36FB6">
        <w:rPr>
          <w:rFonts w:ascii="Calibri" w:hAnsi="Calibri" w:cs="Arial"/>
          <w:sz w:val="22"/>
          <w:szCs w:val="22"/>
          <w:lang w:val="es-ES_tradnl"/>
        </w:rPr>
        <w:t>n</w:t>
      </w:r>
      <w:r w:rsidRPr="00C36FB6">
        <w:rPr>
          <w:rFonts w:ascii="Calibri" w:hAnsi="Calibri" w:cs="Arial"/>
          <w:sz w:val="22"/>
          <w:szCs w:val="22"/>
          <w:lang w:val="es-ES_tradnl"/>
        </w:rPr>
        <w:t xml:space="preserve"> de acuerdo a las disposiciones del </w:t>
      </w:r>
      <w:r w:rsidR="00C36FB6">
        <w:rPr>
          <w:rFonts w:ascii="Calibri" w:hAnsi="Calibri" w:cs="Arial"/>
          <w:sz w:val="22"/>
          <w:szCs w:val="22"/>
          <w:lang w:val="es-ES_tradnl"/>
        </w:rPr>
        <w:t>A</w:t>
      </w:r>
      <w:r w:rsidRPr="00C36FB6">
        <w:rPr>
          <w:rFonts w:ascii="Calibri" w:hAnsi="Calibri" w:cs="Arial"/>
          <w:sz w:val="22"/>
          <w:szCs w:val="22"/>
          <w:lang w:val="es-ES_tradnl"/>
        </w:rPr>
        <w:t>rtículo 144</w:t>
      </w:r>
      <w:r w:rsidR="00C36FB6">
        <w:rPr>
          <w:rFonts w:ascii="Calibri" w:hAnsi="Calibri" w:cs="Arial"/>
          <w:sz w:val="22"/>
          <w:szCs w:val="22"/>
          <w:lang w:val="es-ES_tradnl"/>
        </w:rPr>
        <w:t>°</w:t>
      </w:r>
      <w:r w:rsidRPr="00C36FB6">
        <w:rPr>
          <w:rFonts w:ascii="Calibri" w:hAnsi="Calibri" w:cs="Arial"/>
          <w:sz w:val="22"/>
          <w:szCs w:val="22"/>
          <w:lang w:val="es-ES_tradnl"/>
        </w:rPr>
        <w:t xml:space="preserve"> inc</w:t>
      </w:r>
      <w:r w:rsidR="00C36FB6">
        <w:rPr>
          <w:rFonts w:ascii="Calibri" w:hAnsi="Calibri" w:cs="Arial"/>
          <w:sz w:val="22"/>
          <w:szCs w:val="22"/>
          <w:lang w:val="es-ES_tradnl"/>
        </w:rPr>
        <w:t>iso</w:t>
      </w:r>
      <w:r w:rsidRPr="00C36FB6">
        <w:rPr>
          <w:rFonts w:ascii="Calibri" w:hAnsi="Calibri" w:cs="Arial"/>
          <w:sz w:val="22"/>
          <w:szCs w:val="22"/>
          <w:lang w:val="es-ES_tradnl"/>
        </w:rPr>
        <w:t xml:space="preserve"> </w:t>
      </w:r>
      <w:r w:rsidR="00C36FB6">
        <w:rPr>
          <w:rFonts w:ascii="Calibri" w:hAnsi="Calibri" w:cs="Arial"/>
          <w:sz w:val="22"/>
          <w:szCs w:val="22"/>
          <w:lang w:val="es-ES_tradnl"/>
        </w:rPr>
        <w:t>“</w:t>
      </w:r>
      <w:r w:rsidRPr="00C36FB6">
        <w:rPr>
          <w:rFonts w:ascii="Calibri" w:hAnsi="Calibri" w:cs="Arial"/>
          <w:sz w:val="22"/>
          <w:szCs w:val="22"/>
          <w:lang w:val="es-ES_tradnl"/>
        </w:rPr>
        <w:t>M</w:t>
      </w:r>
      <w:r w:rsidR="00C36FB6">
        <w:rPr>
          <w:rFonts w:ascii="Calibri" w:hAnsi="Calibri" w:cs="Arial"/>
          <w:sz w:val="22"/>
          <w:szCs w:val="22"/>
          <w:lang w:val="es-ES_tradnl"/>
        </w:rPr>
        <w:t>”</w:t>
      </w:r>
      <w:r w:rsidRPr="00C36FB6">
        <w:rPr>
          <w:rFonts w:ascii="Calibri" w:hAnsi="Calibri" w:cs="Arial"/>
          <w:sz w:val="22"/>
          <w:szCs w:val="22"/>
          <w:lang w:val="es-ES_tradnl"/>
        </w:rPr>
        <w:t xml:space="preserve"> de la ley </w:t>
      </w:r>
      <w:r w:rsidR="00C36FB6">
        <w:rPr>
          <w:rFonts w:ascii="Calibri" w:hAnsi="Calibri" w:cs="Arial"/>
          <w:sz w:val="22"/>
          <w:szCs w:val="22"/>
          <w:lang w:val="es-ES_tradnl"/>
        </w:rPr>
        <w:t xml:space="preserve">N° </w:t>
      </w:r>
      <w:r w:rsidRPr="00C36FB6">
        <w:rPr>
          <w:rFonts w:ascii="Calibri" w:hAnsi="Calibri" w:cs="Arial"/>
          <w:sz w:val="22"/>
          <w:szCs w:val="22"/>
          <w:lang w:val="es-ES_tradnl"/>
        </w:rPr>
        <w:t>8.706.</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lang w:val="es-ES_tradnl"/>
        </w:rPr>
      </w:pPr>
      <w:r w:rsidRPr="008C3E2D">
        <w:rPr>
          <w:rFonts w:ascii="Calibri" w:hAnsi="Calibri"/>
          <w:b/>
          <w:sz w:val="22"/>
          <w:szCs w:val="22"/>
          <w:u w:val="single"/>
          <w:lang w:val="es-ES_tradnl"/>
        </w:rPr>
        <w:t>Artículo 2</w:t>
      </w:r>
      <w:r w:rsidR="006E4326" w:rsidRPr="008C3E2D">
        <w:rPr>
          <w:rFonts w:ascii="Calibri" w:hAnsi="Calibri"/>
          <w:b/>
          <w:sz w:val="22"/>
          <w:szCs w:val="22"/>
          <w:u w:val="single"/>
          <w:lang w:val="es-ES_tradnl"/>
        </w:rPr>
        <w:t>7</w:t>
      </w:r>
      <w:r w:rsidRPr="008C3E2D">
        <w:rPr>
          <w:rFonts w:ascii="Calibri" w:hAnsi="Calibri"/>
          <w:b/>
          <w:sz w:val="22"/>
          <w:szCs w:val="22"/>
          <w:u w:val="single"/>
          <w:lang w:val="es-ES_tradnl"/>
        </w:rPr>
        <w:t>º: PERSONAL AFECTADO A SEOS</w:t>
      </w:r>
      <w:r w:rsidRPr="008C3E2D">
        <w:rPr>
          <w:rFonts w:ascii="Calibri" w:hAnsi="Calibri"/>
          <w:sz w:val="22"/>
          <w:szCs w:val="22"/>
          <w:lang w:val="es-ES_tradnl"/>
        </w:rPr>
        <w:t xml:space="preserve">: El personal designado por el Municipio para prestar funciones en los Jardines Maternales se regirá por las disposiciones establecidas por </w:t>
      </w:r>
      <w:smartTag w:uri="urn:schemas-microsoft-com:office:smarttags" w:element="PersonName">
        <w:smartTagPr>
          <w:attr w:name="ProductID" w:val="la Direcci￳n General"/>
        </w:smartTagPr>
        <w:r w:rsidRPr="008C3E2D">
          <w:rPr>
            <w:rFonts w:ascii="Calibri" w:hAnsi="Calibri"/>
            <w:sz w:val="22"/>
            <w:szCs w:val="22"/>
            <w:lang w:val="es-ES_tradnl"/>
          </w:rPr>
          <w:t>la Dirección General</w:t>
        </w:r>
      </w:smartTag>
      <w:r w:rsidRPr="008C3E2D">
        <w:rPr>
          <w:rFonts w:ascii="Calibri" w:hAnsi="Calibri"/>
          <w:sz w:val="22"/>
          <w:szCs w:val="22"/>
          <w:lang w:val="es-ES_tradnl"/>
        </w:rPr>
        <w:t xml:space="preserve"> de Escuelas de </w:t>
      </w:r>
      <w:smartTag w:uri="urn:schemas-microsoft-com:office:smarttags" w:element="PersonName">
        <w:smartTagPr>
          <w:attr w:name="ProductID" w:val="la Provincia"/>
        </w:smartTagPr>
        <w:r w:rsidRPr="008C3E2D">
          <w:rPr>
            <w:rFonts w:ascii="Calibri" w:hAnsi="Calibri"/>
            <w:sz w:val="22"/>
            <w:szCs w:val="22"/>
            <w:lang w:val="es-ES_tradnl"/>
          </w:rPr>
          <w:t>la Provincia</w:t>
        </w:r>
      </w:smartTag>
      <w:r w:rsidRPr="008C3E2D">
        <w:rPr>
          <w:rFonts w:ascii="Calibri" w:hAnsi="Calibri"/>
          <w:sz w:val="22"/>
          <w:szCs w:val="22"/>
          <w:lang w:val="es-ES_tradnl"/>
        </w:rPr>
        <w:t>,  únicamente en lo atinente a su remuneración a los efectos de permitir al Municipio recibir el subsidio correspondiente para el pago de los haberes relacionados. En todo lo demás se regirá por las normas aplicables al personal municipal.</w:t>
      </w:r>
    </w:p>
    <w:p w:rsidR="000D46C5" w:rsidRDefault="000D46C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lang w:val="es-ES_tradnl"/>
        </w:rPr>
      </w:pPr>
    </w:p>
    <w:p w:rsidR="000D46C5" w:rsidRPr="000D46C5" w:rsidRDefault="000D46C5" w:rsidP="000D46C5">
      <w:pPr>
        <w:autoSpaceDE w:val="0"/>
        <w:autoSpaceDN w:val="0"/>
        <w:adjustRightInd w:val="0"/>
        <w:jc w:val="both"/>
        <w:rPr>
          <w:rFonts w:ascii="Calibri" w:hAnsi="Calibri"/>
          <w:sz w:val="22"/>
          <w:szCs w:val="22"/>
          <w:lang w:val="es-ES_tradnl"/>
        </w:rPr>
      </w:pPr>
      <w:r w:rsidRPr="000D46C5">
        <w:rPr>
          <w:rFonts w:ascii="Calibri" w:hAnsi="Calibri"/>
          <w:b/>
          <w:sz w:val="22"/>
          <w:szCs w:val="22"/>
          <w:u w:val="single"/>
          <w:lang w:val="es-ES_tradnl"/>
        </w:rPr>
        <w:t xml:space="preserve">Artículo </w:t>
      </w:r>
      <w:r>
        <w:rPr>
          <w:rFonts w:ascii="Calibri" w:hAnsi="Calibri"/>
          <w:b/>
          <w:sz w:val="22"/>
          <w:szCs w:val="22"/>
          <w:u w:val="single"/>
          <w:lang w:val="es-ES_tradnl"/>
        </w:rPr>
        <w:t>28</w:t>
      </w:r>
      <w:r w:rsidRPr="000D46C5">
        <w:rPr>
          <w:rFonts w:ascii="Calibri" w:hAnsi="Calibri"/>
          <w:b/>
          <w:sz w:val="22"/>
          <w:szCs w:val="22"/>
          <w:u w:val="single"/>
          <w:lang w:val="es-ES_tradnl"/>
        </w:rPr>
        <w:t>º: PERSONAL AFECTADO A PROGRAMA PIL:</w:t>
      </w:r>
      <w:r>
        <w:rPr>
          <w:rFonts w:ascii="TTE21896B0t00" w:hAnsi="TTE21896B0t00" w:cs="TTE21896B0t00"/>
        </w:rPr>
        <w:t xml:space="preserve"> </w:t>
      </w:r>
      <w:r w:rsidRPr="000D46C5">
        <w:rPr>
          <w:rFonts w:ascii="Calibri" w:hAnsi="Calibri"/>
          <w:sz w:val="22"/>
          <w:szCs w:val="22"/>
          <w:lang w:val="es-ES_tradnl"/>
        </w:rPr>
        <w:t xml:space="preserve">El personal designado por el Municipio para prestar funciones </w:t>
      </w:r>
      <w:r w:rsidR="00365F1A">
        <w:rPr>
          <w:rFonts w:ascii="Calibri" w:hAnsi="Calibri"/>
          <w:sz w:val="22"/>
          <w:szCs w:val="22"/>
          <w:lang w:val="es-ES_tradnl"/>
        </w:rPr>
        <w:t xml:space="preserve">en cualquier Dependencia Municipal </w:t>
      </w:r>
      <w:r w:rsidRPr="000D46C5">
        <w:rPr>
          <w:rFonts w:ascii="Calibri" w:hAnsi="Calibri"/>
          <w:sz w:val="22"/>
          <w:szCs w:val="22"/>
          <w:lang w:val="es-ES_tradnl"/>
        </w:rPr>
        <w:t xml:space="preserve">bajo la forma </w:t>
      </w:r>
      <w:r w:rsidR="00365F1A">
        <w:rPr>
          <w:rFonts w:ascii="Calibri" w:hAnsi="Calibri"/>
          <w:sz w:val="22"/>
          <w:szCs w:val="22"/>
          <w:lang w:val="es-ES_tradnl"/>
        </w:rPr>
        <w:t>“</w:t>
      </w:r>
      <w:r w:rsidRPr="000D46C5">
        <w:rPr>
          <w:rFonts w:ascii="Calibri" w:hAnsi="Calibri"/>
          <w:sz w:val="22"/>
          <w:szCs w:val="22"/>
          <w:lang w:val="es-ES_tradnl"/>
        </w:rPr>
        <w:t>PROGRAMA DE INSERCION LABORAL</w:t>
      </w:r>
      <w:r w:rsidR="00365F1A">
        <w:rPr>
          <w:rFonts w:ascii="Calibri" w:hAnsi="Calibri"/>
          <w:sz w:val="22"/>
          <w:szCs w:val="22"/>
          <w:lang w:val="es-ES_tradnl"/>
        </w:rPr>
        <w:t>”</w:t>
      </w:r>
      <w:r w:rsidRPr="000D46C5">
        <w:rPr>
          <w:rFonts w:ascii="Calibri" w:hAnsi="Calibri"/>
          <w:sz w:val="22"/>
          <w:szCs w:val="22"/>
          <w:lang w:val="es-ES_tradnl"/>
        </w:rPr>
        <w:t>, se regirá por las disposiciones establecidas por el Convenio celebrado con el Ministerio de Trabajo, Empleo y Seguridad Social, quienes serán contratados bajo la modalidad de contrato temporario. Queda a cargo del Municipio la liquidación de sus haberes, con afectación de fondos a recuperar por el programa en cuestión, en el porcentaje determinado por el mencionado convenio, tomando a su cargo el Municipio el resto de los haberes. Este personal deberá formar parte de un libro de remuneraciones que identifique claramente a los agentes contratados bajo esta modalidad. El personal incluido en este programa estará sujeto a las normas laborales aplicadas al personal municipal, en cuanto a licencias, cumplimiento de horarios y régimen disciplinario.</w:t>
      </w:r>
    </w:p>
    <w:p w:rsidR="000D46C5" w:rsidRPr="008C3E2D" w:rsidRDefault="000D46C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lang w:val="es-ES_tradnl"/>
        </w:rPr>
      </w:pP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lang w:val="es-ES_tradnl"/>
        </w:rPr>
      </w:pPr>
      <w:r w:rsidRPr="008C3E2D">
        <w:rPr>
          <w:rFonts w:ascii="Calibri" w:hAnsi="Calibri"/>
          <w:b/>
          <w:sz w:val="22"/>
          <w:szCs w:val="22"/>
          <w:u w:val="single"/>
          <w:lang w:val="es-ES_tradnl"/>
        </w:rPr>
        <w:t>Artículo 2</w:t>
      </w:r>
      <w:r w:rsidR="000D46C5">
        <w:rPr>
          <w:rFonts w:ascii="Calibri" w:hAnsi="Calibri"/>
          <w:b/>
          <w:sz w:val="22"/>
          <w:szCs w:val="22"/>
          <w:u w:val="single"/>
          <w:lang w:val="es-ES_tradnl"/>
        </w:rPr>
        <w:t>9</w:t>
      </w:r>
      <w:r w:rsidRPr="008C3E2D">
        <w:rPr>
          <w:rFonts w:ascii="Calibri" w:hAnsi="Calibri"/>
          <w:b/>
          <w:sz w:val="22"/>
          <w:szCs w:val="22"/>
          <w:u w:val="single"/>
          <w:lang w:val="es-ES_tradnl"/>
        </w:rPr>
        <w:t>°: MORATORIA PREVISIONAL</w:t>
      </w:r>
      <w:r w:rsidRPr="008C3E2D">
        <w:rPr>
          <w:rFonts w:ascii="Calibri" w:hAnsi="Calibri"/>
          <w:sz w:val="22"/>
          <w:szCs w:val="22"/>
          <w:lang w:val="es-ES_tradnl"/>
        </w:rPr>
        <w:t xml:space="preserve">: </w:t>
      </w:r>
      <w:r w:rsidR="00B249A1">
        <w:rPr>
          <w:rFonts w:ascii="Calibri" w:hAnsi="Calibri"/>
          <w:sz w:val="22"/>
          <w:szCs w:val="22"/>
          <w:lang w:val="es-ES_tradnl"/>
        </w:rPr>
        <w:t>Autorizase</w:t>
      </w:r>
      <w:r w:rsidRPr="008C3E2D">
        <w:rPr>
          <w:rFonts w:ascii="Calibri" w:hAnsi="Calibri"/>
          <w:sz w:val="22"/>
          <w:szCs w:val="22"/>
          <w:lang w:val="es-ES_tradnl"/>
        </w:rPr>
        <w:t xml:space="preserve"> al Departamento Ejecutivo a instrumentar un </w:t>
      </w:r>
      <w:r w:rsidR="001457B1" w:rsidRPr="008C3E2D">
        <w:rPr>
          <w:rFonts w:ascii="Calibri" w:hAnsi="Calibri"/>
          <w:sz w:val="22"/>
          <w:szCs w:val="22"/>
          <w:lang w:val="es-ES_tradnl"/>
        </w:rPr>
        <w:t>P</w:t>
      </w:r>
      <w:r w:rsidRPr="008C3E2D">
        <w:rPr>
          <w:rFonts w:ascii="Calibri" w:hAnsi="Calibri"/>
          <w:sz w:val="22"/>
          <w:szCs w:val="22"/>
          <w:lang w:val="es-ES_tradnl"/>
        </w:rPr>
        <w:t xml:space="preserve">rograma de </w:t>
      </w:r>
      <w:r w:rsidR="001457B1" w:rsidRPr="008C3E2D">
        <w:rPr>
          <w:rFonts w:ascii="Calibri" w:hAnsi="Calibri"/>
          <w:sz w:val="22"/>
          <w:szCs w:val="22"/>
          <w:lang w:val="es-ES_tradnl"/>
        </w:rPr>
        <w:t>J</w:t>
      </w:r>
      <w:r w:rsidRPr="008C3E2D">
        <w:rPr>
          <w:rFonts w:ascii="Calibri" w:hAnsi="Calibri"/>
          <w:sz w:val="22"/>
          <w:szCs w:val="22"/>
          <w:lang w:val="es-ES_tradnl"/>
        </w:rPr>
        <w:t xml:space="preserve">ubilación por </w:t>
      </w:r>
      <w:r w:rsidR="001457B1" w:rsidRPr="008C3E2D">
        <w:rPr>
          <w:rFonts w:ascii="Calibri" w:hAnsi="Calibri"/>
          <w:sz w:val="22"/>
          <w:szCs w:val="22"/>
          <w:lang w:val="es-ES_tradnl"/>
        </w:rPr>
        <w:t>Moratoria Pr</w:t>
      </w:r>
      <w:r w:rsidR="004E22A8" w:rsidRPr="008C3E2D">
        <w:rPr>
          <w:rFonts w:ascii="Calibri" w:hAnsi="Calibri"/>
          <w:sz w:val="22"/>
          <w:szCs w:val="22"/>
          <w:lang w:val="es-ES_tradnl"/>
        </w:rPr>
        <w:t>e</w:t>
      </w:r>
      <w:r w:rsidR="001457B1" w:rsidRPr="008C3E2D">
        <w:rPr>
          <w:rFonts w:ascii="Calibri" w:hAnsi="Calibri"/>
          <w:sz w:val="22"/>
          <w:szCs w:val="22"/>
          <w:lang w:val="es-ES_tradnl"/>
        </w:rPr>
        <w:t xml:space="preserve">visional para </w:t>
      </w:r>
      <w:r w:rsidRPr="008C3E2D">
        <w:rPr>
          <w:rFonts w:ascii="Calibri" w:hAnsi="Calibri"/>
          <w:sz w:val="22"/>
          <w:szCs w:val="22"/>
          <w:lang w:val="es-ES_tradnl"/>
        </w:rPr>
        <w:t xml:space="preserve">aquellos empleados </w:t>
      </w:r>
      <w:r w:rsidR="001457B1" w:rsidRPr="008C3E2D">
        <w:rPr>
          <w:rFonts w:ascii="Calibri" w:hAnsi="Calibri"/>
          <w:sz w:val="22"/>
          <w:szCs w:val="22"/>
          <w:lang w:val="es-ES_tradnl"/>
        </w:rPr>
        <w:t xml:space="preserve">municipales que revisten </w:t>
      </w:r>
      <w:r w:rsidR="00C703B0" w:rsidRPr="008C3E2D">
        <w:rPr>
          <w:rFonts w:ascii="Calibri" w:hAnsi="Calibri"/>
          <w:sz w:val="22"/>
          <w:szCs w:val="22"/>
          <w:lang w:val="es-ES_tradnl"/>
        </w:rPr>
        <w:t xml:space="preserve">en la </w:t>
      </w:r>
      <w:r w:rsidR="001457B1" w:rsidRPr="008C3E2D">
        <w:rPr>
          <w:rFonts w:ascii="Calibri" w:hAnsi="Calibri"/>
          <w:sz w:val="22"/>
          <w:szCs w:val="22"/>
          <w:lang w:val="es-ES_tradnl"/>
        </w:rPr>
        <w:t xml:space="preserve">Planta de Personal Permanente, Interina y Temporaria </w:t>
      </w:r>
      <w:r w:rsidRPr="008C3E2D">
        <w:rPr>
          <w:rFonts w:ascii="Calibri" w:hAnsi="Calibri"/>
          <w:sz w:val="22"/>
          <w:szCs w:val="22"/>
          <w:lang w:val="es-ES_tradnl"/>
        </w:rPr>
        <w:t>que teniendo la edad para jubilarse, no hayan acumulado los años de aporte necesarios para obtener dicho beneficio</w:t>
      </w:r>
      <w:r w:rsidR="001457B1" w:rsidRPr="008C3E2D">
        <w:rPr>
          <w:rFonts w:ascii="Calibri" w:hAnsi="Calibri"/>
          <w:sz w:val="22"/>
          <w:szCs w:val="22"/>
          <w:lang w:val="es-ES_tradnl"/>
        </w:rPr>
        <w:t>;</w:t>
      </w:r>
      <w:r w:rsidRPr="008C3E2D">
        <w:rPr>
          <w:rFonts w:ascii="Calibri" w:hAnsi="Calibri"/>
          <w:sz w:val="22"/>
          <w:szCs w:val="22"/>
          <w:lang w:val="es-ES_tradnl"/>
        </w:rPr>
        <w:t xml:space="preserve"> y que lleven en el Municipio más de dos años de servicio. Dicho pr</w:t>
      </w:r>
      <w:r w:rsidR="001457B1" w:rsidRPr="008C3E2D">
        <w:rPr>
          <w:rFonts w:ascii="Calibri" w:hAnsi="Calibri"/>
          <w:sz w:val="22"/>
          <w:szCs w:val="22"/>
          <w:lang w:val="es-ES_tradnl"/>
        </w:rPr>
        <w:t>ograma deberá</w:t>
      </w:r>
      <w:r w:rsidRPr="008C3E2D">
        <w:rPr>
          <w:rFonts w:ascii="Calibri" w:hAnsi="Calibri"/>
          <w:sz w:val="22"/>
          <w:szCs w:val="22"/>
          <w:lang w:val="es-ES_tradnl"/>
        </w:rPr>
        <w:t xml:space="preserve"> incluir el subsidio de las cuotas que correspondan a la moratoria</w:t>
      </w:r>
      <w:r w:rsidR="001457B1" w:rsidRPr="008C3E2D">
        <w:rPr>
          <w:rFonts w:ascii="Calibri" w:hAnsi="Calibri"/>
          <w:sz w:val="22"/>
          <w:szCs w:val="22"/>
          <w:lang w:val="es-ES_tradnl"/>
        </w:rPr>
        <w:t xml:space="preserve">, a los efectos de asegurar, la baja del personal involucrado. Los empleados deberán realizar los trámites respectivos en </w:t>
      </w:r>
      <w:smartTag w:uri="urn:schemas-microsoft-com:office:smarttags" w:element="PersonName">
        <w:smartTagPr>
          <w:attr w:name="ProductID" w:val="la Divisi￳n Previsional"/>
        </w:smartTagPr>
        <w:r w:rsidR="001457B1" w:rsidRPr="008C3E2D">
          <w:rPr>
            <w:rFonts w:ascii="Calibri" w:hAnsi="Calibri"/>
            <w:sz w:val="22"/>
            <w:szCs w:val="22"/>
            <w:lang w:val="es-ES_tradnl"/>
          </w:rPr>
          <w:t>la División Pr</w:t>
        </w:r>
        <w:r w:rsidR="00C703B0" w:rsidRPr="008C3E2D">
          <w:rPr>
            <w:rFonts w:ascii="Calibri" w:hAnsi="Calibri"/>
            <w:sz w:val="22"/>
            <w:szCs w:val="22"/>
            <w:lang w:val="es-ES_tradnl"/>
          </w:rPr>
          <w:t>e</w:t>
        </w:r>
        <w:r w:rsidR="001457B1" w:rsidRPr="008C3E2D">
          <w:rPr>
            <w:rFonts w:ascii="Calibri" w:hAnsi="Calibri"/>
            <w:sz w:val="22"/>
            <w:szCs w:val="22"/>
            <w:lang w:val="es-ES_tradnl"/>
          </w:rPr>
          <w:t>visional</w:t>
        </w:r>
      </w:smartTag>
      <w:r w:rsidR="001457B1" w:rsidRPr="008C3E2D">
        <w:rPr>
          <w:rFonts w:ascii="Calibri" w:hAnsi="Calibri"/>
          <w:sz w:val="22"/>
          <w:szCs w:val="22"/>
          <w:lang w:val="es-ES_tradnl"/>
        </w:rPr>
        <w:t xml:space="preserve"> del Departamento Ejecutivo</w:t>
      </w:r>
      <w:r w:rsidRPr="008C3E2D">
        <w:rPr>
          <w:rFonts w:ascii="Calibri" w:hAnsi="Calibri"/>
          <w:sz w:val="22"/>
          <w:szCs w:val="22"/>
          <w:lang w:val="es-ES_tradnl"/>
        </w:rPr>
        <w:t>.</w:t>
      </w:r>
    </w:p>
    <w:p w:rsidR="00871FBB" w:rsidRPr="008C3E2D" w:rsidRDefault="00871FBB">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2"/>
          <w:szCs w:val="22"/>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Default="009A067E" w:rsidP="009A067E">
      <w:pPr>
        <w:jc w:val="right"/>
        <w:rPr>
          <w:rFonts w:ascii="Calibri" w:hAnsi="Calibri" w:cs="Arial"/>
          <w:bCs/>
          <w:sz w:val="16"/>
          <w:szCs w:val="16"/>
          <w:lang w:val="es-ES_tradnl"/>
        </w:rPr>
      </w:pPr>
    </w:p>
    <w:p w:rsidR="009A067E" w:rsidRPr="00A55D21" w:rsidRDefault="009A067E" w:rsidP="009A067E">
      <w:pPr>
        <w:jc w:val="right"/>
        <w:rPr>
          <w:rFonts w:ascii="Calibri" w:hAnsi="Calibri" w:cs="Arial"/>
          <w:bCs/>
          <w:sz w:val="16"/>
          <w:szCs w:val="16"/>
          <w:lang w:val="es-ES_tradnl"/>
        </w:rPr>
      </w:pPr>
      <w:r w:rsidRPr="00A55D21">
        <w:rPr>
          <w:rFonts w:ascii="Calibri" w:hAnsi="Calibri" w:cs="Arial"/>
          <w:bCs/>
          <w:sz w:val="16"/>
          <w:szCs w:val="16"/>
          <w:lang w:val="es-ES_tradnl"/>
        </w:rPr>
        <w:lastRenderedPageBreak/>
        <w:t>ORDENANZA N°</w:t>
      </w:r>
      <w:r w:rsidR="00BE519B"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 xml:space="preserve"> /17</w:t>
      </w:r>
    </w:p>
    <w:p w:rsidR="009A067E" w:rsidRDefault="009A067E" w:rsidP="009A067E">
      <w:pPr>
        <w:jc w:val="right"/>
        <w:rPr>
          <w:rFonts w:ascii="Calibri" w:hAnsi="Calibri"/>
          <w:bCs/>
          <w:sz w:val="22"/>
          <w:szCs w:val="22"/>
          <w:lang w:val="es-ES"/>
        </w:rPr>
      </w:pPr>
      <w:r>
        <w:rPr>
          <w:rFonts w:ascii="Calibri" w:hAnsi="Calibri" w:cs="Arial"/>
          <w:bCs/>
          <w:sz w:val="16"/>
          <w:szCs w:val="16"/>
          <w:lang w:val="es-ES_tradnl"/>
        </w:rPr>
        <w:t>HOJA N° 10</w:t>
      </w:r>
    </w:p>
    <w:p w:rsidR="00AE54B5" w:rsidRPr="008C3E2D" w:rsidRDefault="00AE54B5">
      <w:pPr>
        <w:pStyle w:val="Ttulo7"/>
        <w:tabs>
          <w:tab w:val="clear" w:pos="720"/>
        </w:tabs>
        <w:ind w:left="0"/>
        <w:rPr>
          <w:rFonts w:ascii="Calibri" w:hAnsi="Calibri"/>
          <w:sz w:val="22"/>
          <w:szCs w:val="22"/>
          <w:lang w:val="es-ES"/>
        </w:rPr>
      </w:pPr>
      <w:r w:rsidRPr="008C3E2D">
        <w:rPr>
          <w:rFonts w:ascii="Calibri" w:hAnsi="Calibri"/>
          <w:bCs w:val="0"/>
          <w:sz w:val="22"/>
          <w:szCs w:val="22"/>
          <w:lang w:val="es-ES"/>
        </w:rPr>
        <w:t>CAPÍTULO IV</w:t>
      </w:r>
    </w:p>
    <w:p w:rsidR="00AE54B5" w:rsidRPr="008C3E2D" w:rsidRDefault="00AE54B5">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b/>
          <w:bCs/>
          <w:sz w:val="22"/>
          <w:szCs w:val="22"/>
          <w:u w:val="single"/>
          <w:lang w:val="es-ES"/>
        </w:rPr>
      </w:pPr>
    </w:p>
    <w:p w:rsidR="00AE54B5" w:rsidRPr="008C3E2D" w:rsidRDefault="00AE54B5">
      <w:pPr>
        <w:pStyle w:val="Ttulo8"/>
        <w:tabs>
          <w:tab w:val="clear" w:pos="720"/>
        </w:tabs>
        <w:ind w:left="0"/>
        <w:rPr>
          <w:rFonts w:ascii="Calibri" w:hAnsi="Calibri"/>
          <w:sz w:val="22"/>
          <w:szCs w:val="22"/>
          <w:lang w:val="es-ES"/>
        </w:rPr>
      </w:pPr>
      <w:r w:rsidRPr="008C3E2D">
        <w:rPr>
          <w:rFonts w:ascii="Calibri" w:hAnsi="Calibri"/>
          <w:bCs w:val="0"/>
          <w:sz w:val="22"/>
          <w:szCs w:val="22"/>
          <w:lang w:val="es-ES"/>
        </w:rPr>
        <w:t>DE LAS NORMAS SOBRE DEUDAS</w:t>
      </w:r>
    </w:p>
    <w:p w:rsidR="00AE54B5" w:rsidRPr="008C3E2D"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lang w:val="es-ES_tradnl"/>
        </w:rPr>
      </w:pPr>
    </w:p>
    <w:p w:rsidR="00AE54B5" w:rsidRPr="008C3E2D"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cs="Arial"/>
          <w:sz w:val="22"/>
          <w:szCs w:val="22"/>
        </w:rPr>
      </w:pPr>
      <w:r w:rsidRPr="008C3E2D">
        <w:rPr>
          <w:rFonts w:ascii="Calibri" w:eastAsia="MS Mincho" w:hAnsi="Calibri" w:cs="Arial"/>
          <w:b/>
          <w:sz w:val="22"/>
          <w:szCs w:val="22"/>
          <w:u w:val="single"/>
        </w:rPr>
        <w:t xml:space="preserve">Artículo </w:t>
      </w:r>
      <w:r w:rsidR="00A915F1" w:rsidRPr="008C3E2D">
        <w:rPr>
          <w:rFonts w:ascii="Calibri" w:eastAsia="MS Mincho" w:hAnsi="Calibri" w:cs="Arial"/>
          <w:b/>
          <w:sz w:val="22"/>
          <w:szCs w:val="22"/>
          <w:u w:val="single"/>
        </w:rPr>
        <w:t>3</w:t>
      </w:r>
      <w:r w:rsidR="00694BBE">
        <w:rPr>
          <w:rFonts w:ascii="Calibri" w:eastAsia="MS Mincho" w:hAnsi="Calibri" w:cs="Arial"/>
          <w:b/>
          <w:sz w:val="22"/>
          <w:szCs w:val="22"/>
          <w:u w:val="single"/>
        </w:rPr>
        <w:t>0</w:t>
      </w:r>
      <w:r w:rsidRPr="008C3E2D">
        <w:rPr>
          <w:rFonts w:ascii="Calibri" w:eastAsia="MS Mincho" w:hAnsi="Calibri" w:cs="Arial"/>
          <w:b/>
          <w:sz w:val="22"/>
          <w:szCs w:val="22"/>
          <w:u w:val="single"/>
        </w:rPr>
        <w:t>º</w:t>
      </w:r>
      <w:r w:rsidRPr="008C3E2D">
        <w:rPr>
          <w:rFonts w:ascii="Calibri" w:eastAsia="MS Mincho" w:hAnsi="Calibri" w:cs="Arial"/>
          <w:sz w:val="22"/>
          <w:szCs w:val="22"/>
        </w:rPr>
        <w:t xml:space="preserve">: </w:t>
      </w:r>
      <w:r w:rsidRPr="008C3E2D">
        <w:rPr>
          <w:rFonts w:ascii="Calibri" w:eastAsia="MS Mincho" w:hAnsi="Calibri" w:cs="Arial"/>
          <w:b/>
          <w:sz w:val="22"/>
          <w:szCs w:val="22"/>
          <w:u w:val="single"/>
        </w:rPr>
        <w:t>USO DEL CRÉDITO CONTINGENTE AGENTE FINANCIERO</w:t>
      </w:r>
      <w:r w:rsidRPr="008C3E2D">
        <w:rPr>
          <w:rFonts w:ascii="Calibri" w:eastAsia="MS Mincho" w:hAnsi="Calibri" w:cs="Arial"/>
          <w:sz w:val="22"/>
          <w:szCs w:val="22"/>
        </w:rPr>
        <w:t xml:space="preserve">: </w:t>
      </w:r>
      <w:r w:rsidR="00B249A1">
        <w:rPr>
          <w:rFonts w:ascii="Calibri" w:eastAsia="MS Mincho" w:hAnsi="Calibri" w:cs="Arial"/>
          <w:sz w:val="22"/>
          <w:szCs w:val="22"/>
        </w:rPr>
        <w:t>Autorizase</w:t>
      </w:r>
      <w:r w:rsidRPr="008C3E2D">
        <w:rPr>
          <w:rFonts w:ascii="Calibri" w:eastAsia="MS Mincho" w:hAnsi="Calibri" w:cs="Arial"/>
          <w:sz w:val="22"/>
          <w:szCs w:val="22"/>
        </w:rPr>
        <w:t xml:space="preserve"> al Departamento Ejecutivo a hacer uso del crédito por hasta el monto de una nómina salarial mensual bruta, de acuerdo a las condiciones por contrato convenidas con el agente financiero de </w:t>
      </w:r>
      <w:smartTag w:uri="urn:schemas-microsoft-com:office:smarttags" w:element="PersonName">
        <w:smartTagPr>
          <w:attr w:name="ProductID" w:val="la Municipalidad"/>
        </w:smartTagPr>
        <w:r w:rsidRPr="008C3E2D">
          <w:rPr>
            <w:rFonts w:ascii="Calibri" w:eastAsia="MS Mincho" w:hAnsi="Calibri" w:cs="Arial"/>
            <w:sz w:val="22"/>
            <w:szCs w:val="22"/>
          </w:rPr>
          <w:t>la Municipalidad</w:t>
        </w:r>
      </w:smartTag>
      <w:r w:rsidRPr="008C3E2D">
        <w:rPr>
          <w:rFonts w:ascii="Calibri" w:eastAsia="MS Mincho" w:hAnsi="Calibri" w:cs="Arial"/>
          <w:sz w:val="22"/>
          <w:szCs w:val="22"/>
        </w:rPr>
        <w:t xml:space="preserve"> de Godoy Cruz para el sobregiro de las cuentas por sobre el saldo del Fondo Unificado. El destino del crédito contingente será financiar el pago de haberes mensuales en caso que el cumplimiento de dicha obligación provoque un déficit transitorio de caja. El Departamento Ejecutivo deberá cumplir con los recaudos que exige la Ley de Responsabilidad Fiscal Nacional Nº</w:t>
      </w:r>
      <w:r w:rsidR="00365F1A">
        <w:rPr>
          <w:rFonts w:ascii="Calibri" w:eastAsia="MS Mincho" w:hAnsi="Calibri" w:cs="Arial"/>
          <w:sz w:val="22"/>
          <w:szCs w:val="22"/>
        </w:rPr>
        <w:t xml:space="preserve"> </w:t>
      </w:r>
      <w:r w:rsidRPr="008C3E2D">
        <w:rPr>
          <w:rFonts w:ascii="Calibri" w:eastAsia="MS Mincho" w:hAnsi="Calibri" w:cs="Arial"/>
          <w:sz w:val="22"/>
          <w:szCs w:val="22"/>
        </w:rPr>
        <w:t>25.917 y Provincial Nº</w:t>
      </w:r>
      <w:r w:rsidR="00365F1A">
        <w:rPr>
          <w:rFonts w:ascii="Calibri" w:eastAsia="MS Mincho" w:hAnsi="Calibri" w:cs="Arial"/>
          <w:sz w:val="22"/>
          <w:szCs w:val="22"/>
        </w:rPr>
        <w:t xml:space="preserve"> </w:t>
      </w:r>
      <w:r w:rsidRPr="008C3E2D">
        <w:rPr>
          <w:rFonts w:ascii="Calibri" w:eastAsia="MS Mincho" w:hAnsi="Calibri" w:cs="Arial"/>
          <w:sz w:val="22"/>
          <w:szCs w:val="22"/>
        </w:rPr>
        <w:t>7314 y comunicar el o los acuerdos de financiamiento definitivos al Honorable Concejo Deliberante.</w:t>
      </w:r>
    </w:p>
    <w:p w:rsidR="00AE54B5" w:rsidRPr="008C3E2D"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cs="Arial"/>
          <w:sz w:val="22"/>
          <w:szCs w:val="22"/>
        </w:rPr>
      </w:pPr>
      <w:r w:rsidRPr="008C3E2D">
        <w:rPr>
          <w:rFonts w:ascii="Calibri" w:eastAsia="MS Mincho" w:hAnsi="Calibri" w:cs="Arial"/>
          <w:sz w:val="22"/>
          <w:szCs w:val="22"/>
        </w:rPr>
        <w:t xml:space="preserve">A los efectos de dicho instrumento de crédito, </w:t>
      </w:r>
      <w:r w:rsidR="00B249A1">
        <w:rPr>
          <w:rFonts w:ascii="Calibri" w:eastAsia="MS Mincho" w:hAnsi="Calibri" w:cs="Arial"/>
          <w:sz w:val="22"/>
          <w:szCs w:val="22"/>
        </w:rPr>
        <w:t>autorizase</w:t>
      </w:r>
      <w:r w:rsidRPr="008C3E2D">
        <w:rPr>
          <w:rFonts w:ascii="Calibri" w:eastAsia="MS Mincho" w:hAnsi="Calibri" w:cs="Arial"/>
          <w:sz w:val="22"/>
          <w:szCs w:val="22"/>
        </w:rPr>
        <w:t xml:space="preserve"> al Departamento Ejecutivo a afectar en garantía los recursos que le correspondan dentro del régimen de Participación Municipal previsto en </w:t>
      </w:r>
      <w:smartTag w:uri="urn:schemas-microsoft-com:office:smarttags" w:element="PersonName">
        <w:smartTagPr>
          <w:attr w:name="ProductID" w:val="la Ley"/>
        </w:smartTagPr>
        <w:r w:rsidRPr="008C3E2D">
          <w:rPr>
            <w:rFonts w:ascii="Calibri" w:eastAsia="MS Mincho" w:hAnsi="Calibri" w:cs="Arial"/>
            <w:sz w:val="22"/>
            <w:szCs w:val="22"/>
          </w:rPr>
          <w:t>la Ley</w:t>
        </w:r>
      </w:smartTag>
      <w:r w:rsidRPr="008C3E2D">
        <w:rPr>
          <w:rFonts w:ascii="Calibri" w:eastAsia="MS Mincho" w:hAnsi="Calibri" w:cs="Arial"/>
          <w:sz w:val="22"/>
          <w:szCs w:val="22"/>
        </w:rPr>
        <w:t xml:space="preserve"> 6396 y modificatorias y/o la que en el futuro la modifique o sustituya y/o recursos de jurisdicción municipal que oportunamente se determinen a tal fin.</w:t>
      </w:r>
    </w:p>
    <w:p w:rsidR="00AE54B5" w:rsidRPr="008C3E2D"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cs="Arial"/>
          <w:sz w:val="22"/>
          <w:szCs w:val="22"/>
        </w:rPr>
      </w:pPr>
      <w:r w:rsidRPr="008C3E2D">
        <w:rPr>
          <w:rFonts w:ascii="Calibri" w:eastAsia="MS Mincho" w:hAnsi="Calibri" w:cs="Arial"/>
          <w:sz w:val="22"/>
          <w:szCs w:val="22"/>
        </w:rPr>
        <w:t xml:space="preserve">Se exceptúa la presente autorización de la limitación establecida en el </w:t>
      </w:r>
      <w:r w:rsidR="00365F1A">
        <w:rPr>
          <w:rFonts w:ascii="Calibri" w:eastAsia="MS Mincho" w:hAnsi="Calibri" w:cs="Arial"/>
          <w:sz w:val="22"/>
          <w:szCs w:val="22"/>
        </w:rPr>
        <w:t>A</w:t>
      </w:r>
      <w:r w:rsidRPr="008C3E2D">
        <w:rPr>
          <w:rFonts w:ascii="Calibri" w:eastAsia="MS Mincho" w:hAnsi="Calibri" w:cs="Arial"/>
          <w:sz w:val="22"/>
          <w:szCs w:val="22"/>
        </w:rPr>
        <w:t>rtículo 12</w:t>
      </w:r>
      <w:r w:rsidR="00365F1A">
        <w:rPr>
          <w:rFonts w:ascii="Calibri" w:eastAsia="MS Mincho" w:hAnsi="Calibri" w:cs="Arial"/>
          <w:sz w:val="22"/>
          <w:szCs w:val="22"/>
        </w:rPr>
        <w:t>°</w:t>
      </w:r>
      <w:r w:rsidRPr="008C3E2D">
        <w:rPr>
          <w:rFonts w:ascii="Calibri" w:eastAsia="MS Mincho" w:hAnsi="Calibri" w:cs="Arial"/>
          <w:sz w:val="22"/>
          <w:szCs w:val="22"/>
        </w:rPr>
        <w:t xml:space="preserve"> de la Ley Nacional Nº</w:t>
      </w:r>
      <w:r w:rsidR="004201CB" w:rsidRPr="008C3E2D">
        <w:rPr>
          <w:rFonts w:ascii="Calibri" w:eastAsia="MS Mincho" w:hAnsi="Calibri" w:cs="Arial"/>
          <w:sz w:val="22"/>
          <w:szCs w:val="22"/>
        </w:rPr>
        <w:t xml:space="preserve"> </w:t>
      </w:r>
      <w:r w:rsidRPr="008C3E2D">
        <w:rPr>
          <w:rFonts w:ascii="Calibri" w:eastAsia="MS Mincho" w:hAnsi="Calibri" w:cs="Arial"/>
          <w:sz w:val="22"/>
          <w:szCs w:val="22"/>
        </w:rPr>
        <w:t xml:space="preserve">25.917 y Ley Nº 7314 </w:t>
      </w:r>
      <w:r w:rsidR="00365F1A">
        <w:rPr>
          <w:rFonts w:ascii="Calibri" w:eastAsia="MS Mincho" w:hAnsi="Calibri" w:cs="Arial"/>
          <w:sz w:val="22"/>
          <w:szCs w:val="22"/>
        </w:rPr>
        <w:t>A</w:t>
      </w:r>
      <w:r w:rsidRPr="008C3E2D">
        <w:rPr>
          <w:rFonts w:ascii="Calibri" w:eastAsia="MS Mincho" w:hAnsi="Calibri" w:cs="Arial"/>
          <w:sz w:val="22"/>
          <w:szCs w:val="22"/>
        </w:rPr>
        <w:t xml:space="preserve">rtículos </w:t>
      </w:r>
      <w:r w:rsidR="00365F1A">
        <w:rPr>
          <w:rFonts w:ascii="Calibri" w:eastAsia="MS Mincho" w:hAnsi="Calibri" w:cs="Arial"/>
          <w:sz w:val="22"/>
          <w:szCs w:val="22"/>
        </w:rPr>
        <w:t>1°</w:t>
      </w:r>
      <w:r w:rsidRPr="008C3E2D">
        <w:rPr>
          <w:rFonts w:ascii="Calibri" w:eastAsia="MS Mincho" w:hAnsi="Calibri" w:cs="Arial"/>
          <w:sz w:val="22"/>
          <w:szCs w:val="22"/>
        </w:rPr>
        <w:t xml:space="preserve"> y </w:t>
      </w:r>
      <w:r w:rsidR="00365F1A">
        <w:rPr>
          <w:rFonts w:ascii="Calibri" w:eastAsia="MS Mincho" w:hAnsi="Calibri" w:cs="Arial"/>
          <w:sz w:val="22"/>
          <w:szCs w:val="22"/>
        </w:rPr>
        <w:t>6°</w:t>
      </w:r>
      <w:r w:rsidRPr="008C3E2D">
        <w:rPr>
          <w:rFonts w:ascii="Calibri" w:eastAsia="MS Mincho" w:hAnsi="Calibri" w:cs="Arial"/>
          <w:sz w:val="22"/>
          <w:szCs w:val="22"/>
        </w:rPr>
        <w:t xml:space="preserve">, y no encontrándose incluida la presente autorización  en los límites de uso del crédito establecido en el </w:t>
      </w:r>
      <w:r w:rsidR="00365F1A">
        <w:rPr>
          <w:rFonts w:ascii="Calibri" w:eastAsia="MS Mincho" w:hAnsi="Calibri" w:cs="Arial"/>
          <w:sz w:val="22"/>
          <w:szCs w:val="22"/>
        </w:rPr>
        <w:t>A</w:t>
      </w:r>
      <w:r w:rsidRPr="008C3E2D">
        <w:rPr>
          <w:rFonts w:ascii="Calibri" w:eastAsia="MS Mincho" w:hAnsi="Calibri" w:cs="Arial"/>
          <w:sz w:val="22"/>
          <w:szCs w:val="22"/>
        </w:rPr>
        <w:t xml:space="preserve">rtículo 5º de la presente </w:t>
      </w:r>
      <w:r w:rsidR="00365F1A">
        <w:rPr>
          <w:rFonts w:ascii="Calibri" w:eastAsia="MS Mincho" w:hAnsi="Calibri" w:cs="Arial"/>
          <w:sz w:val="22"/>
          <w:szCs w:val="22"/>
        </w:rPr>
        <w:t>O</w:t>
      </w:r>
      <w:r w:rsidRPr="008C3E2D">
        <w:rPr>
          <w:rFonts w:ascii="Calibri" w:eastAsia="MS Mincho" w:hAnsi="Calibri" w:cs="Arial"/>
          <w:sz w:val="22"/>
          <w:szCs w:val="22"/>
        </w:rPr>
        <w:t xml:space="preserve">rdenanza. </w:t>
      </w:r>
    </w:p>
    <w:p w:rsidR="00AE54B5" w:rsidRPr="008C3E2D" w:rsidRDefault="00AE54B5">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MS Mincho" w:hAnsi="Calibri" w:cs="Arial"/>
          <w:sz w:val="22"/>
          <w:szCs w:val="22"/>
        </w:rPr>
      </w:pPr>
    </w:p>
    <w:p w:rsidR="00AE54B5" w:rsidRPr="008C3E2D" w:rsidRDefault="00AE54B5">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 xml:space="preserve">Artículo </w:t>
      </w:r>
      <w:r w:rsidR="00E83EB3" w:rsidRPr="008C3E2D">
        <w:rPr>
          <w:rFonts w:ascii="Calibri" w:hAnsi="Calibri" w:cs="Arial"/>
          <w:b/>
          <w:bCs/>
          <w:sz w:val="22"/>
          <w:szCs w:val="22"/>
          <w:u w:val="single"/>
          <w:lang w:val="es-ES_tradnl"/>
        </w:rPr>
        <w:t>3</w:t>
      </w:r>
      <w:r w:rsidR="00694BBE">
        <w:rPr>
          <w:rFonts w:ascii="Calibri" w:hAnsi="Calibri" w:cs="Arial"/>
          <w:b/>
          <w:bCs/>
          <w:sz w:val="22"/>
          <w:szCs w:val="22"/>
          <w:u w:val="single"/>
          <w:lang w:val="es-ES_tradnl"/>
        </w:rPr>
        <w:t>1</w:t>
      </w:r>
      <w:r w:rsidRPr="008C3E2D">
        <w:rPr>
          <w:rFonts w:ascii="Calibri" w:hAnsi="Calibri" w:cs="Arial"/>
          <w:b/>
          <w:bCs/>
          <w:sz w:val="22"/>
          <w:szCs w:val="22"/>
          <w:u w:val="single"/>
          <w:lang w:val="es-ES_tradnl"/>
        </w:rPr>
        <w:t>°:</w:t>
      </w:r>
      <w:r w:rsidRPr="008C3E2D">
        <w:rPr>
          <w:rFonts w:ascii="Calibri" w:hAnsi="Calibri" w:cs="Arial"/>
          <w:b/>
          <w:bCs/>
          <w:sz w:val="22"/>
          <w:szCs w:val="22"/>
          <w:lang w:val="es-ES_tradnl"/>
        </w:rPr>
        <w:t xml:space="preserve"> </w:t>
      </w:r>
      <w:r w:rsidRPr="008C3E2D">
        <w:rPr>
          <w:rFonts w:ascii="Calibri" w:hAnsi="Calibri" w:cs="Arial"/>
          <w:b/>
          <w:bCs/>
          <w:sz w:val="22"/>
          <w:szCs w:val="22"/>
          <w:u w:val="single"/>
          <w:lang w:val="es-ES_tradnl"/>
        </w:rPr>
        <w:t xml:space="preserve">REESTRUCTURACIÓN GENERAL DE </w:t>
      </w:r>
      <w:smartTag w:uri="urn:schemas-microsoft-com:office:smarttags" w:element="PersonName">
        <w:smartTagPr>
          <w:attr w:name="ProductID" w:val="LA DEUDA"/>
        </w:smartTagPr>
        <w:r w:rsidRPr="008C3E2D">
          <w:rPr>
            <w:rFonts w:ascii="Calibri" w:hAnsi="Calibri" w:cs="Arial"/>
            <w:b/>
            <w:bCs/>
            <w:sz w:val="22"/>
            <w:szCs w:val="22"/>
            <w:u w:val="single"/>
            <w:lang w:val="es-ES_tradnl"/>
          </w:rPr>
          <w:t>LA DEUDA</w:t>
        </w:r>
      </w:smartTag>
      <w:r w:rsidRPr="008C3E2D">
        <w:rPr>
          <w:rFonts w:ascii="Calibri" w:hAnsi="Calibri" w:cs="Arial"/>
          <w:sz w:val="22"/>
          <w:szCs w:val="22"/>
          <w:lang w:val="es-ES_tradnl"/>
        </w:rPr>
        <w:t xml:space="preserve">: </w:t>
      </w:r>
      <w:r w:rsidR="00B249A1">
        <w:rPr>
          <w:rFonts w:ascii="Calibri" w:hAnsi="Calibri" w:cs="Arial"/>
          <w:sz w:val="22"/>
          <w:szCs w:val="22"/>
          <w:lang w:val="es-ES_tradnl"/>
        </w:rPr>
        <w:t>Facultase</w:t>
      </w:r>
      <w:r w:rsidRPr="008C3E2D">
        <w:rPr>
          <w:rFonts w:ascii="Calibri" w:hAnsi="Calibri" w:cs="Arial"/>
          <w:sz w:val="22"/>
          <w:szCs w:val="22"/>
          <w:lang w:val="es-ES_tradnl"/>
        </w:rPr>
        <w:t xml:space="preserve"> al Departamento Ejecutivo a reestructurar la deuda pública municipal tanto consolidada como flotante, con el objeto de liberar garantía o cambiar el perfil y costo de la deuda, obteniendo una menor carga de intereses y/o mayor plazo para la amortización, pudiendo incrementar las partidas que sean necesarias, según corresponda, a los efectos de poder efectuar la registración contable correspondiente.</w:t>
      </w:r>
    </w:p>
    <w:p w:rsidR="00AE54B5" w:rsidRPr="008C3E2D" w:rsidRDefault="00B249A1">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Pr>
          <w:rFonts w:ascii="Calibri" w:hAnsi="Calibri" w:cs="Arial"/>
          <w:sz w:val="22"/>
          <w:szCs w:val="22"/>
          <w:lang w:val="es-ES_tradnl"/>
        </w:rPr>
        <w:t>Autorizase</w:t>
      </w:r>
      <w:r w:rsidR="00AE54B5" w:rsidRPr="008C3E2D">
        <w:rPr>
          <w:rFonts w:ascii="Calibri" w:hAnsi="Calibri" w:cs="Arial"/>
          <w:sz w:val="22"/>
          <w:szCs w:val="22"/>
          <w:lang w:val="es-ES_tradnl"/>
        </w:rPr>
        <w:t xml:space="preserve"> al Departamento Ejecutivo a afectar </w:t>
      </w:r>
      <w:smartTag w:uri="urn:schemas-microsoft-com:office:smarttags" w:element="PersonName">
        <w:smartTagPr>
          <w:attr w:name="ProductID" w:val="la Participaci￳n Municipal"/>
        </w:smartTagPr>
        <w:r w:rsidR="00AE54B5" w:rsidRPr="008C3E2D">
          <w:rPr>
            <w:rFonts w:ascii="Calibri" w:hAnsi="Calibri" w:cs="Arial"/>
            <w:sz w:val="22"/>
            <w:szCs w:val="22"/>
            <w:lang w:val="es-ES_tradnl"/>
          </w:rPr>
          <w:t>la Participación Municipal</w:t>
        </w:r>
      </w:smartTag>
      <w:r w:rsidR="00AE54B5" w:rsidRPr="008C3E2D">
        <w:rPr>
          <w:rFonts w:ascii="Calibri" w:hAnsi="Calibri" w:cs="Arial"/>
          <w:sz w:val="22"/>
          <w:szCs w:val="22"/>
          <w:lang w:val="es-ES_tradnl"/>
        </w:rPr>
        <w:t xml:space="preserve"> de libre disponibilidad (Ley Nº 6396 y sus modificatorias y/o la que en el futuro la modifique o sustituya) que le corresponda a Godoy Cruz, como garantía y pago de la amortización de las deudas reestructuradas según  las condiciones del párrafo precedente y hasta el monto de las cuotas de capital, intereses y gastos que origine la operación de que se trate, en concordancia con lo establecido por </w:t>
      </w:r>
      <w:smartTag w:uri="urn:schemas-microsoft-com:office:smarttags" w:element="PersonName">
        <w:smartTagPr>
          <w:attr w:name="ProductID" w:val="la Ley"/>
        </w:smartTagPr>
        <w:r w:rsidR="00AE54B5" w:rsidRPr="008C3E2D">
          <w:rPr>
            <w:rFonts w:ascii="Calibri" w:hAnsi="Calibri" w:cs="Arial"/>
            <w:sz w:val="22"/>
            <w:szCs w:val="22"/>
            <w:lang w:val="es-ES_tradnl"/>
          </w:rPr>
          <w:t>la Ley</w:t>
        </w:r>
      </w:smartTag>
      <w:r w:rsidR="00AE54B5" w:rsidRPr="008C3E2D">
        <w:rPr>
          <w:rFonts w:ascii="Calibri" w:hAnsi="Calibri" w:cs="Arial"/>
          <w:sz w:val="22"/>
          <w:szCs w:val="22"/>
          <w:lang w:val="es-ES_tradnl"/>
        </w:rPr>
        <w:t xml:space="preserve"> de Responsabilidad Fiscal.</w:t>
      </w:r>
    </w:p>
    <w:p w:rsidR="00253D34" w:rsidRPr="008C3E2D" w:rsidRDefault="00253D34" w:rsidP="00253D34">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sz w:val="22"/>
          <w:szCs w:val="22"/>
          <w:lang w:val="es-ES_tradnl"/>
        </w:rPr>
        <w:t xml:space="preserve">Asimismo en caso que el Departamento Ejecutivo reestructure la deuda </w:t>
      </w:r>
      <w:r w:rsidR="008745E8" w:rsidRPr="008C3E2D">
        <w:rPr>
          <w:rFonts w:ascii="Calibri" w:hAnsi="Calibri" w:cs="Arial"/>
          <w:sz w:val="22"/>
          <w:szCs w:val="22"/>
          <w:lang w:val="es-ES_tradnl"/>
        </w:rPr>
        <w:t>como consecuencia de p</w:t>
      </w:r>
      <w:r w:rsidR="006E4326" w:rsidRPr="008C3E2D">
        <w:rPr>
          <w:rFonts w:ascii="Calibri" w:hAnsi="Calibri" w:cs="Arial"/>
          <w:sz w:val="22"/>
          <w:szCs w:val="22"/>
          <w:lang w:val="es-ES_tradnl"/>
        </w:rPr>
        <w:t>rograma</w:t>
      </w:r>
      <w:r w:rsidR="008745E8" w:rsidRPr="008C3E2D">
        <w:rPr>
          <w:rFonts w:ascii="Calibri" w:hAnsi="Calibri" w:cs="Arial"/>
          <w:sz w:val="22"/>
          <w:szCs w:val="22"/>
          <w:lang w:val="es-ES_tradnl"/>
        </w:rPr>
        <w:t>s</w:t>
      </w:r>
      <w:r w:rsidR="006E4326" w:rsidRPr="008C3E2D">
        <w:rPr>
          <w:rFonts w:ascii="Calibri" w:hAnsi="Calibri" w:cs="Arial"/>
          <w:sz w:val="22"/>
          <w:szCs w:val="22"/>
          <w:lang w:val="es-ES_tradnl"/>
        </w:rPr>
        <w:t xml:space="preserve"> </w:t>
      </w:r>
      <w:r w:rsidR="008745E8" w:rsidRPr="008C3E2D">
        <w:rPr>
          <w:rFonts w:ascii="Calibri" w:hAnsi="Calibri" w:cs="Arial"/>
          <w:sz w:val="22"/>
          <w:szCs w:val="22"/>
          <w:lang w:val="es-ES_tradnl"/>
        </w:rPr>
        <w:t xml:space="preserve">de </w:t>
      </w:r>
      <w:r w:rsidR="006E4326" w:rsidRPr="008C3E2D">
        <w:rPr>
          <w:rFonts w:ascii="Calibri" w:hAnsi="Calibri" w:cs="Arial"/>
          <w:sz w:val="22"/>
          <w:szCs w:val="22"/>
          <w:lang w:val="es-ES_tradnl"/>
        </w:rPr>
        <w:t xml:space="preserve">desendeudamiento </w:t>
      </w:r>
      <w:r w:rsidR="008745E8" w:rsidRPr="008C3E2D">
        <w:rPr>
          <w:rFonts w:ascii="Calibri" w:hAnsi="Calibri" w:cs="Arial"/>
          <w:sz w:val="22"/>
          <w:szCs w:val="22"/>
          <w:lang w:val="es-ES_tradnl"/>
        </w:rPr>
        <w:t>nacionales o provinciales</w:t>
      </w:r>
      <w:r w:rsidRPr="008C3E2D">
        <w:rPr>
          <w:rFonts w:ascii="Calibri" w:hAnsi="Calibri" w:cs="Arial"/>
          <w:sz w:val="22"/>
          <w:szCs w:val="22"/>
          <w:lang w:val="es-ES_tradnl"/>
        </w:rPr>
        <w:t>, las partidas que resulten liberadas podrán ser dispuestas por el Departamento Ejecutivo a los fines que considere convenientes.</w:t>
      </w:r>
    </w:p>
    <w:p w:rsidR="00253D34" w:rsidRPr="008C3E2D" w:rsidRDefault="00253D34">
      <w:pPr>
        <w:tabs>
          <w:tab w:val="left" w:pos="0"/>
          <w:tab w:val="left" w:pos="96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Default="00AE54B5">
      <w:pPr>
        <w:tabs>
          <w:tab w:val="left" w:pos="-1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3</w:t>
      </w:r>
      <w:r w:rsidR="00694BBE">
        <w:rPr>
          <w:rFonts w:ascii="Calibri" w:hAnsi="Calibri" w:cs="Arial"/>
          <w:b/>
          <w:bCs/>
          <w:sz w:val="22"/>
          <w:szCs w:val="22"/>
          <w:u w:val="single"/>
          <w:lang w:val="es-ES_tradnl"/>
        </w:rPr>
        <w:t>2</w:t>
      </w:r>
      <w:r w:rsidRPr="008C3E2D">
        <w:rPr>
          <w:rFonts w:ascii="Calibri" w:hAnsi="Calibri" w:cs="Arial"/>
          <w:b/>
          <w:bCs/>
          <w:sz w:val="22"/>
          <w:szCs w:val="22"/>
          <w:u w:val="single"/>
          <w:lang w:val="es-ES_tradnl"/>
        </w:rPr>
        <w:t>°:</w:t>
      </w:r>
      <w:r w:rsidRPr="008C3E2D">
        <w:rPr>
          <w:rFonts w:ascii="Calibri" w:hAnsi="Calibri" w:cs="Arial"/>
          <w:b/>
          <w:bCs/>
          <w:sz w:val="22"/>
          <w:szCs w:val="22"/>
          <w:lang w:val="es-ES_tradnl"/>
        </w:rPr>
        <w:t xml:space="preserve"> </w:t>
      </w:r>
      <w:r w:rsidRPr="008C3E2D">
        <w:rPr>
          <w:rFonts w:ascii="Calibri" w:hAnsi="Calibri" w:cs="Arial"/>
          <w:b/>
          <w:bCs/>
          <w:sz w:val="22"/>
          <w:szCs w:val="22"/>
          <w:u w:val="single"/>
          <w:lang w:val="es-ES_tradnl"/>
        </w:rPr>
        <w:t>COMPENSACIONES DE DEUDA</w:t>
      </w:r>
      <w:r w:rsidRPr="008C3E2D">
        <w:rPr>
          <w:rFonts w:ascii="Calibri" w:hAnsi="Calibri" w:cs="Arial"/>
          <w:sz w:val="22"/>
          <w:szCs w:val="22"/>
          <w:lang w:val="es-ES_tradnl"/>
        </w:rPr>
        <w:t>: En todos los casos en que se acuerden compensaciones de deudas con organismos provinciales o nacionales, el Departamento Ejecutivo podrá incrementar las partidas de erogaciones necesarias para registrarlas, con la contrapartida de los recursos que en el mismo acto le sean reconocidos.</w:t>
      </w:r>
    </w:p>
    <w:p w:rsidR="009A067E" w:rsidRDefault="009A067E">
      <w:pPr>
        <w:tabs>
          <w:tab w:val="left" w:pos="-1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Default="009A067E">
      <w:pPr>
        <w:tabs>
          <w:tab w:val="left" w:pos="-1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Default="009A067E">
      <w:pPr>
        <w:tabs>
          <w:tab w:val="left" w:pos="-1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9A067E" w:rsidRPr="008C3E2D" w:rsidRDefault="009A067E">
      <w:pPr>
        <w:tabs>
          <w:tab w:val="left" w:pos="-1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p>
    <w:p w:rsidR="00AE54B5" w:rsidRDefault="00AE54B5">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lang w:val="es-ES_tradnl"/>
        </w:rPr>
      </w:pPr>
    </w:p>
    <w:p w:rsidR="009A067E" w:rsidRPr="008C3E2D" w:rsidRDefault="009A067E">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lang w:val="es-ES_tradnl"/>
        </w:rPr>
      </w:pPr>
    </w:p>
    <w:p w:rsidR="009A067E" w:rsidRPr="00A55D21" w:rsidRDefault="009A067E" w:rsidP="009A067E">
      <w:pPr>
        <w:jc w:val="right"/>
        <w:rPr>
          <w:rFonts w:ascii="Calibri" w:hAnsi="Calibri" w:cs="Arial"/>
          <w:bCs/>
          <w:sz w:val="16"/>
          <w:szCs w:val="16"/>
          <w:lang w:val="es-ES_tradnl"/>
        </w:rPr>
      </w:pPr>
      <w:r w:rsidRPr="00A55D21">
        <w:rPr>
          <w:rFonts w:ascii="Calibri" w:hAnsi="Calibri" w:cs="Arial"/>
          <w:bCs/>
          <w:sz w:val="16"/>
          <w:szCs w:val="16"/>
          <w:lang w:val="es-ES_tradnl"/>
        </w:rPr>
        <w:t xml:space="preserve">ORDENANZA N° </w:t>
      </w:r>
      <w:r w:rsidR="005C6F0F" w:rsidRPr="007166D5">
        <w:rPr>
          <w:rFonts w:ascii="Calibri" w:hAnsi="Calibri" w:cs="Arial"/>
          <w:bCs/>
          <w:sz w:val="16"/>
          <w:szCs w:val="16"/>
          <w:lang w:val="es-ES_tradnl"/>
        </w:rPr>
        <w:t xml:space="preserve"> 6732</w:t>
      </w:r>
      <w:r w:rsidRPr="00A55D21">
        <w:rPr>
          <w:rFonts w:ascii="Calibri" w:hAnsi="Calibri" w:cs="Arial"/>
          <w:bCs/>
          <w:sz w:val="16"/>
          <w:szCs w:val="16"/>
          <w:lang w:val="es-ES_tradnl"/>
        </w:rPr>
        <w:t>/17</w:t>
      </w:r>
    </w:p>
    <w:p w:rsidR="009A067E" w:rsidRDefault="009A067E" w:rsidP="009A067E">
      <w:pPr>
        <w:jc w:val="right"/>
        <w:rPr>
          <w:rFonts w:ascii="Calibri" w:hAnsi="Calibri"/>
          <w:bCs/>
          <w:sz w:val="22"/>
          <w:szCs w:val="22"/>
          <w:lang w:val="es-ES"/>
        </w:rPr>
      </w:pPr>
      <w:r>
        <w:rPr>
          <w:rFonts w:ascii="Calibri" w:hAnsi="Calibri" w:cs="Arial"/>
          <w:bCs/>
          <w:sz w:val="16"/>
          <w:szCs w:val="16"/>
          <w:lang w:val="es-ES_tradnl"/>
        </w:rPr>
        <w:t>HOJA N° 11</w:t>
      </w:r>
    </w:p>
    <w:p w:rsidR="009A067E" w:rsidRDefault="009A067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bCs/>
          <w:sz w:val="22"/>
          <w:szCs w:val="22"/>
          <w:u w:val="single"/>
          <w:lang w:val="es-ES_tradnl"/>
        </w:rPr>
      </w:pPr>
    </w:p>
    <w:p w:rsidR="00AE54B5" w:rsidRPr="008C3E2D" w:rsidRDefault="00AE54B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lang w:val="es-ES_tradnl"/>
        </w:rPr>
      </w:pPr>
      <w:r w:rsidRPr="008C3E2D">
        <w:rPr>
          <w:rFonts w:ascii="Calibri" w:hAnsi="Calibri" w:cs="Arial"/>
          <w:b/>
          <w:bCs/>
          <w:sz w:val="22"/>
          <w:szCs w:val="22"/>
          <w:u w:val="single"/>
          <w:lang w:val="es-ES_tradnl"/>
        </w:rPr>
        <w:t>Artículo 3</w:t>
      </w:r>
      <w:r w:rsidR="00694BBE">
        <w:rPr>
          <w:rFonts w:ascii="Calibri" w:hAnsi="Calibri" w:cs="Arial"/>
          <w:b/>
          <w:bCs/>
          <w:sz w:val="22"/>
          <w:szCs w:val="22"/>
          <w:u w:val="single"/>
          <w:lang w:val="es-ES_tradnl"/>
        </w:rPr>
        <w:t>3</w:t>
      </w:r>
      <w:r w:rsidRPr="008C3E2D">
        <w:rPr>
          <w:rFonts w:ascii="Calibri" w:hAnsi="Calibri" w:cs="Arial"/>
          <w:b/>
          <w:bCs/>
          <w:sz w:val="22"/>
          <w:szCs w:val="22"/>
          <w:u w:val="single"/>
          <w:lang w:val="es-ES_tradnl"/>
        </w:rPr>
        <w:t>°:</w:t>
      </w:r>
      <w:r w:rsidRPr="008C3E2D">
        <w:rPr>
          <w:rFonts w:ascii="Calibri" w:hAnsi="Calibri" w:cs="Arial"/>
          <w:sz w:val="22"/>
          <w:szCs w:val="22"/>
          <w:lang w:val="es-ES_tradnl"/>
        </w:rPr>
        <w:t xml:space="preserve"> </w:t>
      </w:r>
      <w:r w:rsidRPr="008C3E2D">
        <w:rPr>
          <w:rFonts w:ascii="Calibri" w:hAnsi="Calibri" w:cs="Arial"/>
          <w:b/>
          <w:bCs/>
          <w:sz w:val="22"/>
          <w:szCs w:val="22"/>
          <w:u w:val="single"/>
          <w:lang w:val="es-ES_tradnl"/>
        </w:rPr>
        <w:t>SERVICIOS DE LA DEUDA CONSOLIDADA:</w:t>
      </w:r>
      <w:r w:rsidRPr="008C3E2D">
        <w:rPr>
          <w:rFonts w:ascii="Calibri" w:hAnsi="Calibri" w:cs="Arial"/>
          <w:sz w:val="22"/>
          <w:szCs w:val="22"/>
          <w:lang w:val="es-ES_tradnl"/>
        </w:rPr>
        <w:t xml:space="preserve"> Se autoriza al Departamento Ejecutivo a incrementar las partidas de Amortización de la Deuda Consolidada por diferencias de cambio e Intereses y gastos de la deuda, en el monto que corresponda al flujo para el </w:t>
      </w:r>
      <w:r w:rsidR="004F4BA7">
        <w:rPr>
          <w:rFonts w:ascii="Calibri" w:hAnsi="Calibri" w:cs="Arial"/>
          <w:sz w:val="22"/>
          <w:szCs w:val="22"/>
          <w:lang w:val="es-ES_tradnl"/>
        </w:rPr>
        <w:t>E</w:t>
      </w:r>
      <w:r w:rsidRPr="008C3E2D">
        <w:rPr>
          <w:rFonts w:ascii="Calibri" w:hAnsi="Calibri" w:cs="Arial"/>
          <w:sz w:val="22"/>
          <w:szCs w:val="22"/>
          <w:lang w:val="es-ES_tradnl"/>
        </w:rPr>
        <w:t>jercicio 201</w:t>
      </w:r>
      <w:r w:rsidR="007D7B7A">
        <w:rPr>
          <w:rFonts w:ascii="Calibri" w:hAnsi="Calibri" w:cs="Arial"/>
          <w:sz w:val="22"/>
          <w:szCs w:val="22"/>
          <w:lang w:val="es-ES_tradnl"/>
        </w:rPr>
        <w:t>8</w:t>
      </w:r>
      <w:r w:rsidRPr="008C3E2D">
        <w:rPr>
          <w:rFonts w:ascii="Calibri" w:hAnsi="Calibri" w:cs="Arial"/>
          <w:sz w:val="22"/>
          <w:szCs w:val="22"/>
          <w:lang w:val="es-ES_tradnl"/>
        </w:rPr>
        <w:t xml:space="preserve">, en caso que resultaren insuficientes: a) el tipo de cambio previsto para la devolución de los préstamos acordados en dólares </w:t>
      </w:r>
      <w:r w:rsidRPr="008C3E2D">
        <w:rPr>
          <w:rFonts w:ascii="Calibri" w:hAnsi="Calibri"/>
          <w:sz w:val="22"/>
          <w:szCs w:val="22"/>
          <w:lang w:val="es-ES_tradnl"/>
        </w:rPr>
        <w:t xml:space="preserve">respecto al estimado en las proyecciones y </w:t>
      </w:r>
      <w:r w:rsidR="006E4326" w:rsidRPr="008C3E2D">
        <w:rPr>
          <w:rFonts w:ascii="Calibri" w:hAnsi="Calibri"/>
          <w:sz w:val="22"/>
          <w:szCs w:val="22"/>
          <w:lang w:val="es-ES_tradnl"/>
        </w:rPr>
        <w:t>b</w:t>
      </w:r>
      <w:r w:rsidRPr="008C3E2D">
        <w:rPr>
          <w:rFonts w:ascii="Calibri" w:hAnsi="Calibri"/>
          <w:sz w:val="22"/>
          <w:szCs w:val="22"/>
          <w:lang w:val="es-ES_tradnl"/>
        </w:rPr>
        <w:t>) las variaciones de la tasa de interés en los préstamos en que la misma se haya acordado como variable.</w:t>
      </w:r>
    </w:p>
    <w:p w:rsidR="008B3548" w:rsidRPr="008C3E2D" w:rsidRDefault="00AE54B5" w:rsidP="008B354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sz w:val="22"/>
          <w:szCs w:val="22"/>
        </w:rPr>
      </w:pPr>
      <w:r w:rsidRPr="008C3E2D">
        <w:rPr>
          <w:rFonts w:ascii="Calibri" w:hAnsi="Calibri" w:cs="Arial"/>
          <w:b/>
          <w:bCs/>
          <w:sz w:val="22"/>
          <w:szCs w:val="22"/>
          <w:u w:val="single"/>
          <w:lang w:val="es-ES_tradnl"/>
        </w:rPr>
        <w:t>Artículo 3</w:t>
      </w:r>
      <w:r w:rsidR="00694BBE">
        <w:rPr>
          <w:rFonts w:ascii="Calibri" w:hAnsi="Calibri" w:cs="Arial"/>
          <w:b/>
          <w:bCs/>
          <w:sz w:val="22"/>
          <w:szCs w:val="22"/>
          <w:u w:val="single"/>
          <w:lang w:val="es-ES_tradnl"/>
        </w:rPr>
        <w:t>4</w:t>
      </w:r>
      <w:r w:rsidRPr="008C3E2D">
        <w:rPr>
          <w:rFonts w:ascii="Calibri" w:hAnsi="Calibri" w:cs="Arial"/>
          <w:b/>
          <w:bCs/>
          <w:sz w:val="22"/>
          <w:szCs w:val="22"/>
          <w:u w:val="single"/>
          <w:lang w:val="es-ES_tradnl"/>
        </w:rPr>
        <w:t>°: AMORTIZACIÓN DE LA DEUDA FLOTANTE Y REMANENTES DE EJERCICIOS ANTERIORES:</w:t>
      </w:r>
      <w:r w:rsidRPr="008C3E2D">
        <w:rPr>
          <w:rFonts w:ascii="Calibri" w:hAnsi="Calibri" w:cs="Arial"/>
          <w:sz w:val="22"/>
          <w:szCs w:val="22"/>
          <w:lang w:val="es-ES_tradnl"/>
        </w:rPr>
        <w:t xml:space="preserve"> </w:t>
      </w:r>
      <w:r w:rsidRPr="008C3E2D">
        <w:rPr>
          <w:rFonts w:ascii="Calibri" w:eastAsia="MS Mincho" w:hAnsi="Calibri"/>
          <w:sz w:val="22"/>
          <w:szCs w:val="22"/>
        </w:rPr>
        <w:t xml:space="preserve">Los rubros “Remanente de Ejercicios Anteriores”, “Amortización de la Deuda Flotante” y “Uso del Crédito de Proveedores y Contratistas” resultan provisorios y sujetos a reajustes en oportunidad de producirse el cierre definitivo del Balance del </w:t>
      </w:r>
      <w:r w:rsidR="004F4BA7">
        <w:rPr>
          <w:rFonts w:ascii="Calibri" w:eastAsia="MS Mincho" w:hAnsi="Calibri"/>
          <w:sz w:val="22"/>
          <w:szCs w:val="22"/>
        </w:rPr>
        <w:t>E</w:t>
      </w:r>
      <w:r w:rsidRPr="008C3E2D">
        <w:rPr>
          <w:rFonts w:ascii="Calibri" w:eastAsia="MS Mincho" w:hAnsi="Calibri"/>
          <w:sz w:val="22"/>
          <w:szCs w:val="22"/>
        </w:rPr>
        <w:t>jercicio</w:t>
      </w:r>
      <w:r w:rsidR="004F4BA7">
        <w:rPr>
          <w:rFonts w:ascii="Calibri" w:eastAsia="MS Mincho" w:hAnsi="Calibri"/>
          <w:sz w:val="22"/>
          <w:szCs w:val="22"/>
        </w:rPr>
        <w:t>-E</w:t>
      </w:r>
      <w:r w:rsidRPr="008C3E2D">
        <w:rPr>
          <w:rFonts w:ascii="Calibri" w:eastAsia="MS Mincho" w:hAnsi="Calibri"/>
          <w:sz w:val="22"/>
          <w:szCs w:val="22"/>
        </w:rPr>
        <w:t>conómico 20</w:t>
      </w:r>
      <w:r w:rsidR="004579B6" w:rsidRPr="008C3E2D">
        <w:rPr>
          <w:rFonts w:ascii="Calibri" w:eastAsia="MS Mincho" w:hAnsi="Calibri"/>
          <w:sz w:val="22"/>
          <w:szCs w:val="22"/>
        </w:rPr>
        <w:t>1</w:t>
      </w:r>
      <w:r w:rsidR="004F4BA7">
        <w:rPr>
          <w:rFonts w:ascii="Calibri" w:eastAsia="MS Mincho" w:hAnsi="Calibri"/>
          <w:sz w:val="22"/>
          <w:szCs w:val="22"/>
        </w:rPr>
        <w:t>7</w:t>
      </w:r>
      <w:r w:rsidRPr="008C3E2D">
        <w:rPr>
          <w:rFonts w:ascii="Calibri" w:eastAsia="MS Mincho" w:hAnsi="Calibri"/>
          <w:sz w:val="22"/>
          <w:szCs w:val="22"/>
        </w:rPr>
        <w:t xml:space="preserve"> y de la presentación de la rendición al Honorable Tribunal de Cuentas de la Provincia; quedando autorizado el Departamento Ejecutivo a través de la Dirección de  Contaduría General a modificar la cuantía de los mismos a sus valores definitivos y a adecuar los contenidos presupuestarios con comunicación al Honorable Concejo Deliberante. </w:t>
      </w:r>
    </w:p>
    <w:p w:rsidR="008B3548" w:rsidRPr="008C3E2D" w:rsidRDefault="00AE54B5" w:rsidP="008B354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sz w:val="22"/>
          <w:szCs w:val="22"/>
        </w:rPr>
      </w:pPr>
      <w:r w:rsidRPr="008C3E2D">
        <w:rPr>
          <w:rFonts w:ascii="Calibri" w:eastAsia="MS Mincho" w:hAnsi="Calibri"/>
          <w:b/>
          <w:sz w:val="22"/>
          <w:szCs w:val="22"/>
          <w:u w:val="single"/>
        </w:rPr>
        <w:t xml:space="preserve"> </w:t>
      </w:r>
      <w:r w:rsidR="008B3548" w:rsidRPr="008C3E2D">
        <w:rPr>
          <w:rFonts w:ascii="Calibri" w:eastAsia="MS Mincho" w:hAnsi="Calibri"/>
          <w:b/>
          <w:sz w:val="22"/>
          <w:szCs w:val="22"/>
          <w:u w:val="single"/>
        </w:rPr>
        <w:t>Artículo 3</w:t>
      </w:r>
      <w:r w:rsidR="00694BBE">
        <w:rPr>
          <w:rFonts w:ascii="Calibri" w:eastAsia="MS Mincho" w:hAnsi="Calibri"/>
          <w:b/>
          <w:sz w:val="22"/>
          <w:szCs w:val="22"/>
          <w:u w:val="single"/>
        </w:rPr>
        <w:t>5</w:t>
      </w:r>
      <w:r w:rsidR="008B3548" w:rsidRPr="008C3E2D">
        <w:rPr>
          <w:rFonts w:ascii="Calibri" w:eastAsia="MS Mincho" w:hAnsi="Calibri"/>
          <w:b/>
          <w:sz w:val="22"/>
          <w:szCs w:val="22"/>
          <w:u w:val="single"/>
        </w:rPr>
        <w:t>º: USO DEL CRÉDITO CON ORGANISMOS MULTILATERALES</w:t>
      </w:r>
      <w:r w:rsidR="008B3548" w:rsidRPr="008C3E2D">
        <w:rPr>
          <w:rFonts w:ascii="Calibri" w:eastAsia="MS Mincho" w:hAnsi="Calibri"/>
          <w:sz w:val="22"/>
          <w:szCs w:val="22"/>
        </w:rPr>
        <w:t xml:space="preserve">: </w:t>
      </w:r>
      <w:r w:rsidR="00B249A1">
        <w:rPr>
          <w:rFonts w:ascii="Calibri" w:eastAsia="MS Mincho" w:hAnsi="Calibri"/>
          <w:sz w:val="22"/>
          <w:szCs w:val="22"/>
        </w:rPr>
        <w:t>Autorizase</w:t>
      </w:r>
      <w:r w:rsidR="008B3548" w:rsidRPr="008C3E2D">
        <w:rPr>
          <w:rFonts w:ascii="Calibri" w:eastAsia="MS Mincho" w:hAnsi="Calibri"/>
          <w:sz w:val="22"/>
          <w:szCs w:val="22"/>
        </w:rPr>
        <w:t xml:space="preserve"> al Departamento Ejecutivo a hacer uso del crédito y gestionar líneas de financiamiento con los Organismos Multilaterales, cuando estén destinadas a infraestructura, equipamiento y modernización municipal. El Departamento Ejecutivo deberá cumplir con los recaudos que exige la Ley de Responsabilidad Fiscal y se comunicará al Honorable Concejo Deliberante el o los convenios definitivos una vez conocidos los montos y los detalles de los proyectos a financiarse, para su ratificación definitiva.</w:t>
      </w:r>
    </w:p>
    <w:p w:rsidR="004F2C57" w:rsidRPr="008C3E2D" w:rsidRDefault="008B3548" w:rsidP="008B354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sz w:val="22"/>
          <w:szCs w:val="22"/>
        </w:rPr>
      </w:pPr>
      <w:r w:rsidRPr="008C3E2D">
        <w:rPr>
          <w:rFonts w:ascii="Calibri" w:eastAsia="MS Mincho" w:hAnsi="Calibri"/>
          <w:sz w:val="22"/>
          <w:szCs w:val="22"/>
        </w:rPr>
        <w:t xml:space="preserve">A los efectos de dichos préstamos, </w:t>
      </w:r>
      <w:r w:rsidR="00B249A1">
        <w:rPr>
          <w:rFonts w:ascii="Calibri" w:eastAsia="MS Mincho" w:hAnsi="Calibri"/>
          <w:sz w:val="22"/>
          <w:szCs w:val="22"/>
        </w:rPr>
        <w:t>autorizase</w:t>
      </w:r>
      <w:r w:rsidRPr="008C3E2D">
        <w:rPr>
          <w:rFonts w:ascii="Calibri" w:eastAsia="MS Mincho" w:hAnsi="Calibri"/>
          <w:sz w:val="22"/>
          <w:szCs w:val="22"/>
        </w:rPr>
        <w:t xml:space="preserve"> al Departamento Ejecutivo a afectar en garantía los recursos que le correspondan dentro del régimen de Participación Municipal previsto en la Ley Nº</w:t>
      </w:r>
      <w:r w:rsidR="001C20A8">
        <w:rPr>
          <w:rFonts w:ascii="Calibri" w:eastAsia="MS Mincho" w:hAnsi="Calibri"/>
          <w:sz w:val="22"/>
          <w:szCs w:val="22"/>
        </w:rPr>
        <w:t xml:space="preserve"> </w:t>
      </w:r>
      <w:r w:rsidRPr="008C3E2D">
        <w:rPr>
          <w:rFonts w:ascii="Calibri" w:eastAsia="MS Mincho" w:hAnsi="Calibri"/>
          <w:sz w:val="22"/>
          <w:szCs w:val="22"/>
        </w:rPr>
        <w:t>6.396 y modificatorias y/o la que en el futuro la modifique o sustituya u otros recursos municipales, sean de origen nacional, provincial o municipal, aceptados por los Organismos Multilaterales.</w:t>
      </w:r>
    </w:p>
    <w:p w:rsidR="00AE54B5" w:rsidRPr="008C3E2D" w:rsidRDefault="00AE54B5" w:rsidP="008B3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sz w:val="22"/>
          <w:szCs w:val="22"/>
        </w:rPr>
      </w:pPr>
      <w:r w:rsidRPr="008C3E2D">
        <w:rPr>
          <w:rFonts w:ascii="Calibri" w:eastAsia="MS Mincho" w:hAnsi="Calibri"/>
          <w:b/>
          <w:sz w:val="22"/>
          <w:szCs w:val="22"/>
          <w:u w:val="single"/>
        </w:rPr>
        <w:t xml:space="preserve">Artículo </w:t>
      </w:r>
      <w:r w:rsidR="00EF6384" w:rsidRPr="008C3E2D">
        <w:rPr>
          <w:rFonts w:ascii="Calibri" w:eastAsia="MS Mincho" w:hAnsi="Calibri"/>
          <w:b/>
          <w:sz w:val="22"/>
          <w:szCs w:val="22"/>
          <w:u w:val="single"/>
        </w:rPr>
        <w:t>3</w:t>
      </w:r>
      <w:r w:rsidR="00694BBE">
        <w:rPr>
          <w:rFonts w:ascii="Calibri" w:eastAsia="MS Mincho" w:hAnsi="Calibri"/>
          <w:b/>
          <w:sz w:val="22"/>
          <w:szCs w:val="22"/>
          <w:u w:val="single"/>
        </w:rPr>
        <w:t>6</w:t>
      </w:r>
      <w:r w:rsidRPr="008C3E2D">
        <w:rPr>
          <w:rFonts w:ascii="Calibri" w:eastAsia="MS Mincho" w:hAnsi="Calibri"/>
          <w:b/>
          <w:sz w:val="22"/>
          <w:szCs w:val="22"/>
          <w:u w:val="single"/>
        </w:rPr>
        <w:t>°.</w:t>
      </w:r>
      <w:r w:rsidRPr="008C3E2D">
        <w:rPr>
          <w:rFonts w:ascii="Calibri" w:eastAsia="MS Mincho" w:hAnsi="Calibri"/>
          <w:sz w:val="22"/>
          <w:szCs w:val="22"/>
        </w:rPr>
        <w:t xml:space="preserve"> Comuníque</w:t>
      </w:r>
      <w:r w:rsidR="003A36BC" w:rsidRPr="008C3E2D">
        <w:rPr>
          <w:rFonts w:ascii="Calibri" w:eastAsia="MS Mincho" w:hAnsi="Calibri"/>
          <w:sz w:val="22"/>
          <w:szCs w:val="22"/>
        </w:rPr>
        <w:t>se al Departamento Ejecutivo, de</w:t>
      </w:r>
      <w:r w:rsidRPr="008C3E2D">
        <w:rPr>
          <w:rFonts w:ascii="Calibri" w:eastAsia="MS Mincho" w:hAnsi="Calibri"/>
          <w:sz w:val="22"/>
          <w:szCs w:val="22"/>
        </w:rPr>
        <w:t>se al Registro Municipal respectivo, publíquese y cumplido archívese.</w:t>
      </w:r>
    </w:p>
    <w:p w:rsidR="00AE54B5" w:rsidRPr="008C3E2D" w:rsidRDefault="009A067E" w:rsidP="008B354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sz w:val="22"/>
          <w:szCs w:val="22"/>
        </w:rPr>
      </w:pPr>
      <w:proofErr w:type="spellStart"/>
      <w:proofErr w:type="gramStart"/>
      <w:r>
        <w:rPr>
          <w:rFonts w:ascii="Calibri" w:eastAsia="MS Mincho" w:hAnsi="Calibri"/>
          <w:sz w:val="22"/>
          <w:szCs w:val="22"/>
        </w:rPr>
        <w:t>p.n</w:t>
      </w:r>
      <w:proofErr w:type="spellEnd"/>
      <w:proofErr w:type="gramEnd"/>
      <w:r>
        <w:rPr>
          <w:rFonts w:ascii="Calibri" w:eastAsia="MS Mincho" w:hAnsi="Calibri"/>
          <w:sz w:val="22"/>
          <w:szCs w:val="22"/>
        </w:rPr>
        <w:t>.</w:t>
      </w:r>
    </w:p>
    <w:p w:rsidR="00AE54B5" w:rsidRPr="009A067E" w:rsidRDefault="009A067E" w:rsidP="008B354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b/>
          <w:sz w:val="22"/>
          <w:szCs w:val="22"/>
        </w:rPr>
      </w:pPr>
      <w:r w:rsidRPr="009A067E">
        <w:rPr>
          <w:rFonts w:ascii="Calibri" w:eastAsia="MS Mincho" w:hAnsi="Calibri"/>
          <w:b/>
          <w:sz w:val="22"/>
          <w:szCs w:val="22"/>
        </w:rPr>
        <w:t>DADA EN SALA DE SESIONES, EN SESION ORDINARIA DEL DIA SIETE DE NOVIEMBRE DEL AÑO DOS MIL DIECISIETE</w:t>
      </w:r>
    </w:p>
    <w:p w:rsidR="00B96AFB" w:rsidRPr="008B3548" w:rsidRDefault="00B96AFB" w:rsidP="008B3548">
      <w:pPr>
        <w:tabs>
          <w:tab w:val="left" w:pos="22"/>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Calibri" w:eastAsia="MS Mincho" w:hAnsi="Calibri"/>
          <w:sz w:val="22"/>
          <w:szCs w:val="22"/>
        </w:rPr>
      </w:pPr>
    </w:p>
    <w:sectPr w:rsidR="00B96AFB" w:rsidRPr="008B3548" w:rsidSect="006F17E0">
      <w:headerReference w:type="default" r:id="rId9"/>
      <w:pgSz w:w="11907" w:h="16840" w:code="9"/>
      <w:pgMar w:top="426"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E1" w:rsidRDefault="00AC27E1" w:rsidP="00BD7767">
      <w:r>
        <w:separator/>
      </w:r>
    </w:p>
  </w:endnote>
  <w:endnote w:type="continuationSeparator" w:id="0">
    <w:p w:rsidR="00AC27E1" w:rsidRDefault="00AC27E1" w:rsidP="00BD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Casual">
    <w:altName w:val="Bookman Old Style"/>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E21896B0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E1" w:rsidRDefault="00AC27E1" w:rsidP="00BD7767">
      <w:r>
        <w:separator/>
      </w:r>
    </w:p>
  </w:footnote>
  <w:footnote w:type="continuationSeparator" w:id="0">
    <w:p w:rsidR="00AC27E1" w:rsidRDefault="00AC27E1" w:rsidP="00BD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BC" w:rsidRDefault="00A55D21" w:rsidP="00A55D21">
    <w:pPr>
      <w:pStyle w:val="Encabezado"/>
      <w:pBdr>
        <w:bottom w:val="single" w:sz="18" w:space="0" w:color="auto"/>
      </w:pBdr>
      <w:jc w:val="right"/>
      <w:rPr>
        <w:noProof/>
        <w:lang w:val="es-AR"/>
      </w:rPr>
    </w:pPr>
    <w:r>
      <w:rPr>
        <w:noProof/>
        <w:lang w:val="es-AR" w:eastAsia="es-AR"/>
      </w:rPr>
      <w:drawing>
        <wp:inline distT="0" distB="0" distL="0" distR="0" wp14:anchorId="7B1C2FBD" wp14:editId="03604F8A">
          <wp:extent cx="5581015" cy="503051"/>
          <wp:effectExtent l="0" t="0" r="635" b="0"/>
          <wp:docPr id="2" name="Imagen 2" descr="Descripción: 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503051"/>
                  </a:xfrm>
                  <a:prstGeom prst="rect">
                    <a:avLst/>
                  </a:prstGeom>
                  <a:noFill/>
                  <a:ln>
                    <a:noFill/>
                  </a:ln>
                </pic:spPr>
              </pic:pic>
            </a:graphicData>
          </a:graphic>
        </wp:inline>
      </w:drawing>
    </w:r>
  </w:p>
  <w:p w:rsidR="0033556A" w:rsidRPr="001B2CBC" w:rsidRDefault="0033556A" w:rsidP="00A55D21">
    <w:pPr>
      <w:pStyle w:val="Encabezado"/>
      <w:pBdr>
        <w:bottom w:val="single" w:sz="18" w:space="0" w:color="auto"/>
      </w:pBdr>
      <w:jc w:val="right"/>
      <w:rPr>
        <w:rFonts w:ascii="Arial" w:hAnsi="Arial" w:cs="Arial"/>
        <w:lang w:val="es-AR"/>
      </w:rPr>
    </w:pPr>
    <w:r w:rsidRPr="001B2CBC">
      <w:rPr>
        <w:rFonts w:ascii="Arial" w:hAnsi="Arial" w:cs="Arial"/>
        <w:noProof/>
        <w:lang w:val="es-AR"/>
      </w:rPr>
      <w:t xml:space="preserve">                                  </w:t>
    </w:r>
  </w:p>
  <w:p w:rsidR="0033556A" w:rsidRDefault="0033556A" w:rsidP="00BD7767">
    <w:pPr>
      <w:pStyle w:val="Encabezado"/>
    </w:pPr>
  </w:p>
  <w:p w:rsidR="0033556A" w:rsidRDefault="003355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2B5"/>
    <w:multiLevelType w:val="hybridMultilevel"/>
    <w:tmpl w:val="2234728A"/>
    <w:lvl w:ilvl="0" w:tplc="4D705714">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DB40CFC"/>
    <w:multiLevelType w:val="hybridMultilevel"/>
    <w:tmpl w:val="A8A8BD60"/>
    <w:lvl w:ilvl="0" w:tplc="75E66464">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A5A6D8B"/>
    <w:multiLevelType w:val="hybridMultilevel"/>
    <w:tmpl w:val="BE3A3E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D1707AF"/>
    <w:multiLevelType w:val="hybridMultilevel"/>
    <w:tmpl w:val="A1C0C952"/>
    <w:lvl w:ilvl="0" w:tplc="15E2CF26">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0015101"/>
    <w:multiLevelType w:val="hybridMultilevel"/>
    <w:tmpl w:val="B830A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C8"/>
    <w:rsid w:val="00006DC1"/>
    <w:rsid w:val="00015EA0"/>
    <w:rsid w:val="00016611"/>
    <w:rsid w:val="00020F95"/>
    <w:rsid w:val="00024348"/>
    <w:rsid w:val="000256DE"/>
    <w:rsid w:val="00026C6B"/>
    <w:rsid w:val="00036355"/>
    <w:rsid w:val="00043CD1"/>
    <w:rsid w:val="00061CE0"/>
    <w:rsid w:val="00074DF5"/>
    <w:rsid w:val="000758C6"/>
    <w:rsid w:val="00087A30"/>
    <w:rsid w:val="00095281"/>
    <w:rsid w:val="0009534A"/>
    <w:rsid w:val="00095A4E"/>
    <w:rsid w:val="0009616E"/>
    <w:rsid w:val="000962A9"/>
    <w:rsid w:val="00096B35"/>
    <w:rsid w:val="000A50CF"/>
    <w:rsid w:val="000A5A8D"/>
    <w:rsid w:val="000B2F93"/>
    <w:rsid w:val="000D403A"/>
    <w:rsid w:val="000D46C5"/>
    <w:rsid w:val="000D4725"/>
    <w:rsid w:val="000D7D15"/>
    <w:rsid w:val="000E1E25"/>
    <w:rsid w:val="000E48D8"/>
    <w:rsid w:val="000E6E9E"/>
    <w:rsid w:val="000F03DE"/>
    <w:rsid w:val="000F23A7"/>
    <w:rsid w:val="000F3226"/>
    <w:rsid w:val="000F4264"/>
    <w:rsid w:val="000F5109"/>
    <w:rsid w:val="00105714"/>
    <w:rsid w:val="0010661F"/>
    <w:rsid w:val="00107264"/>
    <w:rsid w:val="0010748C"/>
    <w:rsid w:val="001106CF"/>
    <w:rsid w:val="001234B4"/>
    <w:rsid w:val="001311A8"/>
    <w:rsid w:val="00132E2D"/>
    <w:rsid w:val="001457B1"/>
    <w:rsid w:val="00152FA1"/>
    <w:rsid w:val="00153D74"/>
    <w:rsid w:val="00154D50"/>
    <w:rsid w:val="001568C4"/>
    <w:rsid w:val="00160039"/>
    <w:rsid w:val="00160F91"/>
    <w:rsid w:val="00166DB8"/>
    <w:rsid w:val="0017130C"/>
    <w:rsid w:val="001859F1"/>
    <w:rsid w:val="0018617A"/>
    <w:rsid w:val="00186B7C"/>
    <w:rsid w:val="00186C35"/>
    <w:rsid w:val="00192A83"/>
    <w:rsid w:val="00192DA3"/>
    <w:rsid w:val="00193D60"/>
    <w:rsid w:val="001A559B"/>
    <w:rsid w:val="001A6BE3"/>
    <w:rsid w:val="001B2CBC"/>
    <w:rsid w:val="001C20A8"/>
    <w:rsid w:val="001E0100"/>
    <w:rsid w:val="001E2866"/>
    <w:rsid w:val="001E49ED"/>
    <w:rsid w:val="001F3E03"/>
    <w:rsid w:val="00203CC5"/>
    <w:rsid w:val="00207614"/>
    <w:rsid w:val="00207791"/>
    <w:rsid w:val="00210A31"/>
    <w:rsid w:val="002238A5"/>
    <w:rsid w:val="00226DA8"/>
    <w:rsid w:val="00227AA8"/>
    <w:rsid w:val="00230148"/>
    <w:rsid w:val="00232F03"/>
    <w:rsid w:val="00240FAA"/>
    <w:rsid w:val="0024771C"/>
    <w:rsid w:val="002528D0"/>
    <w:rsid w:val="00253D34"/>
    <w:rsid w:val="002540A7"/>
    <w:rsid w:val="00257A9D"/>
    <w:rsid w:val="002614EB"/>
    <w:rsid w:val="002630D7"/>
    <w:rsid w:val="00265852"/>
    <w:rsid w:val="00272EC5"/>
    <w:rsid w:val="00274C98"/>
    <w:rsid w:val="002754BE"/>
    <w:rsid w:val="00277A6A"/>
    <w:rsid w:val="0028791C"/>
    <w:rsid w:val="002932A3"/>
    <w:rsid w:val="002A04EA"/>
    <w:rsid w:val="002B2BAD"/>
    <w:rsid w:val="002B2C7C"/>
    <w:rsid w:val="002B4727"/>
    <w:rsid w:val="002C02FF"/>
    <w:rsid w:val="002F2C8D"/>
    <w:rsid w:val="002F4900"/>
    <w:rsid w:val="003218FC"/>
    <w:rsid w:val="003261BD"/>
    <w:rsid w:val="00326F92"/>
    <w:rsid w:val="003300D4"/>
    <w:rsid w:val="00335492"/>
    <w:rsid w:val="0033556A"/>
    <w:rsid w:val="003420CB"/>
    <w:rsid w:val="003536DF"/>
    <w:rsid w:val="003549A2"/>
    <w:rsid w:val="00355D5B"/>
    <w:rsid w:val="00356AC0"/>
    <w:rsid w:val="00360FF9"/>
    <w:rsid w:val="00365F1A"/>
    <w:rsid w:val="00370BF0"/>
    <w:rsid w:val="00381BD3"/>
    <w:rsid w:val="00394BFD"/>
    <w:rsid w:val="00395FC8"/>
    <w:rsid w:val="003A1A2E"/>
    <w:rsid w:val="003A2B5B"/>
    <w:rsid w:val="003A36BC"/>
    <w:rsid w:val="003A3A03"/>
    <w:rsid w:val="003A5033"/>
    <w:rsid w:val="003A6AC0"/>
    <w:rsid w:val="003A7F45"/>
    <w:rsid w:val="003B03C9"/>
    <w:rsid w:val="003B630E"/>
    <w:rsid w:val="003C1C32"/>
    <w:rsid w:val="003D1F55"/>
    <w:rsid w:val="003D7A31"/>
    <w:rsid w:val="003E17E6"/>
    <w:rsid w:val="003E23EA"/>
    <w:rsid w:val="003E69D6"/>
    <w:rsid w:val="003F33A6"/>
    <w:rsid w:val="003F65DB"/>
    <w:rsid w:val="00400ED4"/>
    <w:rsid w:val="00402CB9"/>
    <w:rsid w:val="00405621"/>
    <w:rsid w:val="00406BB3"/>
    <w:rsid w:val="004201CB"/>
    <w:rsid w:val="004219ED"/>
    <w:rsid w:val="004252CD"/>
    <w:rsid w:val="0043051B"/>
    <w:rsid w:val="00432F63"/>
    <w:rsid w:val="00434976"/>
    <w:rsid w:val="004400D8"/>
    <w:rsid w:val="004435BE"/>
    <w:rsid w:val="00443C27"/>
    <w:rsid w:val="0045169A"/>
    <w:rsid w:val="00451770"/>
    <w:rsid w:val="00451FD8"/>
    <w:rsid w:val="0045542D"/>
    <w:rsid w:val="004579B6"/>
    <w:rsid w:val="004602FB"/>
    <w:rsid w:val="00462962"/>
    <w:rsid w:val="00466716"/>
    <w:rsid w:val="004710F5"/>
    <w:rsid w:val="0047197D"/>
    <w:rsid w:val="00472351"/>
    <w:rsid w:val="00485192"/>
    <w:rsid w:val="00487684"/>
    <w:rsid w:val="004901B5"/>
    <w:rsid w:val="0049237B"/>
    <w:rsid w:val="00492CD8"/>
    <w:rsid w:val="004A063D"/>
    <w:rsid w:val="004B1E7B"/>
    <w:rsid w:val="004B1EC8"/>
    <w:rsid w:val="004B55AB"/>
    <w:rsid w:val="004B734B"/>
    <w:rsid w:val="004C7ADC"/>
    <w:rsid w:val="004D10C7"/>
    <w:rsid w:val="004D4098"/>
    <w:rsid w:val="004D4C20"/>
    <w:rsid w:val="004D7416"/>
    <w:rsid w:val="004E22A8"/>
    <w:rsid w:val="004E5760"/>
    <w:rsid w:val="004E69BA"/>
    <w:rsid w:val="004F0FCF"/>
    <w:rsid w:val="004F1B13"/>
    <w:rsid w:val="004F2C57"/>
    <w:rsid w:val="004F4BA7"/>
    <w:rsid w:val="00501D45"/>
    <w:rsid w:val="00503AF7"/>
    <w:rsid w:val="00512D71"/>
    <w:rsid w:val="00514388"/>
    <w:rsid w:val="00517870"/>
    <w:rsid w:val="005208E1"/>
    <w:rsid w:val="00526DCF"/>
    <w:rsid w:val="00527B58"/>
    <w:rsid w:val="0053654B"/>
    <w:rsid w:val="00537276"/>
    <w:rsid w:val="00542E22"/>
    <w:rsid w:val="0055150E"/>
    <w:rsid w:val="00556DCF"/>
    <w:rsid w:val="00560978"/>
    <w:rsid w:val="005656B6"/>
    <w:rsid w:val="00567527"/>
    <w:rsid w:val="0057149C"/>
    <w:rsid w:val="0057171C"/>
    <w:rsid w:val="00572F7E"/>
    <w:rsid w:val="00581F66"/>
    <w:rsid w:val="00587C42"/>
    <w:rsid w:val="00591409"/>
    <w:rsid w:val="005C3323"/>
    <w:rsid w:val="005C5C16"/>
    <w:rsid w:val="005C6F0F"/>
    <w:rsid w:val="005D1449"/>
    <w:rsid w:val="005D1B76"/>
    <w:rsid w:val="005F09B1"/>
    <w:rsid w:val="005F31BB"/>
    <w:rsid w:val="005F6670"/>
    <w:rsid w:val="00604666"/>
    <w:rsid w:val="0061190E"/>
    <w:rsid w:val="00615824"/>
    <w:rsid w:val="00620206"/>
    <w:rsid w:val="0062332B"/>
    <w:rsid w:val="006233FE"/>
    <w:rsid w:val="00623887"/>
    <w:rsid w:val="00640758"/>
    <w:rsid w:val="0065067A"/>
    <w:rsid w:val="00674244"/>
    <w:rsid w:val="00683F28"/>
    <w:rsid w:val="00690135"/>
    <w:rsid w:val="0069084A"/>
    <w:rsid w:val="00694BBE"/>
    <w:rsid w:val="00695A56"/>
    <w:rsid w:val="006A402E"/>
    <w:rsid w:val="006B55CC"/>
    <w:rsid w:val="006B6EBE"/>
    <w:rsid w:val="006D23CF"/>
    <w:rsid w:val="006D3B3E"/>
    <w:rsid w:val="006D4EDC"/>
    <w:rsid w:val="006D50CF"/>
    <w:rsid w:val="006D7CF1"/>
    <w:rsid w:val="006E4326"/>
    <w:rsid w:val="006E4F89"/>
    <w:rsid w:val="006F17E0"/>
    <w:rsid w:val="006F7009"/>
    <w:rsid w:val="00712523"/>
    <w:rsid w:val="00712EBD"/>
    <w:rsid w:val="007166D5"/>
    <w:rsid w:val="007205F5"/>
    <w:rsid w:val="007222D0"/>
    <w:rsid w:val="00722633"/>
    <w:rsid w:val="007413E5"/>
    <w:rsid w:val="00741CC8"/>
    <w:rsid w:val="00743FC1"/>
    <w:rsid w:val="00753574"/>
    <w:rsid w:val="00760764"/>
    <w:rsid w:val="00763D32"/>
    <w:rsid w:val="00767769"/>
    <w:rsid w:val="007822CE"/>
    <w:rsid w:val="007900D2"/>
    <w:rsid w:val="007A0057"/>
    <w:rsid w:val="007A48DC"/>
    <w:rsid w:val="007A4BCE"/>
    <w:rsid w:val="007B30B7"/>
    <w:rsid w:val="007B48E5"/>
    <w:rsid w:val="007B4F67"/>
    <w:rsid w:val="007C074C"/>
    <w:rsid w:val="007C2163"/>
    <w:rsid w:val="007D2569"/>
    <w:rsid w:val="007D7B7A"/>
    <w:rsid w:val="007E7F54"/>
    <w:rsid w:val="007F01AA"/>
    <w:rsid w:val="007F10F5"/>
    <w:rsid w:val="007F511B"/>
    <w:rsid w:val="007F555A"/>
    <w:rsid w:val="007F688D"/>
    <w:rsid w:val="00802CBA"/>
    <w:rsid w:val="00802F36"/>
    <w:rsid w:val="00803896"/>
    <w:rsid w:val="0080775E"/>
    <w:rsid w:val="00807916"/>
    <w:rsid w:val="0081315B"/>
    <w:rsid w:val="00817833"/>
    <w:rsid w:val="008215AB"/>
    <w:rsid w:val="008277BC"/>
    <w:rsid w:val="00830A92"/>
    <w:rsid w:val="0083120A"/>
    <w:rsid w:val="00844F5F"/>
    <w:rsid w:val="00855F7D"/>
    <w:rsid w:val="00856DC2"/>
    <w:rsid w:val="00862DFA"/>
    <w:rsid w:val="00864C59"/>
    <w:rsid w:val="00865A7F"/>
    <w:rsid w:val="00865C67"/>
    <w:rsid w:val="008664D8"/>
    <w:rsid w:val="00871BA2"/>
    <w:rsid w:val="00871FBB"/>
    <w:rsid w:val="008745E8"/>
    <w:rsid w:val="008807E2"/>
    <w:rsid w:val="0088178B"/>
    <w:rsid w:val="0088355D"/>
    <w:rsid w:val="008840AA"/>
    <w:rsid w:val="008843E1"/>
    <w:rsid w:val="00886702"/>
    <w:rsid w:val="0089239A"/>
    <w:rsid w:val="008A5AFF"/>
    <w:rsid w:val="008A6C30"/>
    <w:rsid w:val="008B0B0A"/>
    <w:rsid w:val="008B3548"/>
    <w:rsid w:val="008B4C0F"/>
    <w:rsid w:val="008C23A8"/>
    <w:rsid w:val="008C3E2D"/>
    <w:rsid w:val="008C5DE2"/>
    <w:rsid w:val="008C6A65"/>
    <w:rsid w:val="008D5634"/>
    <w:rsid w:val="008D737B"/>
    <w:rsid w:val="008E1236"/>
    <w:rsid w:val="008E5A35"/>
    <w:rsid w:val="008E7147"/>
    <w:rsid w:val="008F197F"/>
    <w:rsid w:val="008F37F5"/>
    <w:rsid w:val="008F5CB5"/>
    <w:rsid w:val="008F6CD4"/>
    <w:rsid w:val="009026C7"/>
    <w:rsid w:val="00902952"/>
    <w:rsid w:val="009038ED"/>
    <w:rsid w:val="00915C40"/>
    <w:rsid w:val="00920A46"/>
    <w:rsid w:val="0092730E"/>
    <w:rsid w:val="00927F27"/>
    <w:rsid w:val="00934F1E"/>
    <w:rsid w:val="0094020C"/>
    <w:rsid w:val="0094118E"/>
    <w:rsid w:val="00941A08"/>
    <w:rsid w:val="009463E7"/>
    <w:rsid w:val="0095223D"/>
    <w:rsid w:val="0096255C"/>
    <w:rsid w:val="00966CE3"/>
    <w:rsid w:val="009673E8"/>
    <w:rsid w:val="00973A5D"/>
    <w:rsid w:val="00975788"/>
    <w:rsid w:val="00975F78"/>
    <w:rsid w:val="00991EB1"/>
    <w:rsid w:val="00995301"/>
    <w:rsid w:val="00996E3A"/>
    <w:rsid w:val="009A067E"/>
    <w:rsid w:val="009A5D25"/>
    <w:rsid w:val="009C35AB"/>
    <w:rsid w:val="009C76A6"/>
    <w:rsid w:val="009C783F"/>
    <w:rsid w:val="009D24AC"/>
    <w:rsid w:val="009D3F19"/>
    <w:rsid w:val="009E2A49"/>
    <w:rsid w:val="009E7C55"/>
    <w:rsid w:val="009F18DF"/>
    <w:rsid w:val="009F68FD"/>
    <w:rsid w:val="009F7CEB"/>
    <w:rsid w:val="00A01672"/>
    <w:rsid w:val="00A034D4"/>
    <w:rsid w:val="00A13B26"/>
    <w:rsid w:val="00A15643"/>
    <w:rsid w:val="00A17E7C"/>
    <w:rsid w:val="00A23CCB"/>
    <w:rsid w:val="00A257DD"/>
    <w:rsid w:val="00A30575"/>
    <w:rsid w:val="00A45259"/>
    <w:rsid w:val="00A55D21"/>
    <w:rsid w:val="00A570AF"/>
    <w:rsid w:val="00A570E6"/>
    <w:rsid w:val="00A61450"/>
    <w:rsid w:val="00A703DA"/>
    <w:rsid w:val="00A82DFE"/>
    <w:rsid w:val="00A833E7"/>
    <w:rsid w:val="00A83CAB"/>
    <w:rsid w:val="00A86390"/>
    <w:rsid w:val="00A86A67"/>
    <w:rsid w:val="00A90211"/>
    <w:rsid w:val="00A915F1"/>
    <w:rsid w:val="00A93682"/>
    <w:rsid w:val="00A947B3"/>
    <w:rsid w:val="00A977FE"/>
    <w:rsid w:val="00A9788D"/>
    <w:rsid w:val="00AA01E0"/>
    <w:rsid w:val="00AA1BEC"/>
    <w:rsid w:val="00AA68AC"/>
    <w:rsid w:val="00AB784D"/>
    <w:rsid w:val="00AC174B"/>
    <w:rsid w:val="00AC27E1"/>
    <w:rsid w:val="00AD30DD"/>
    <w:rsid w:val="00AD3D3A"/>
    <w:rsid w:val="00AD44A4"/>
    <w:rsid w:val="00AD4CCF"/>
    <w:rsid w:val="00AE18A4"/>
    <w:rsid w:val="00AE3B11"/>
    <w:rsid w:val="00AE54B5"/>
    <w:rsid w:val="00AE5CBD"/>
    <w:rsid w:val="00AE6576"/>
    <w:rsid w:val="00AF5B75"/>
    <w:rsid w:val="00B0063D"/>
    <w:rsid w:val="00B13B8D"/>
    <w:rsid w:val="00B14516"/>
    <w:rsid w:val="00B21EC8"/>
    <w:rsid w:val="00B249A1"/>
    <w:rsid w:val="00B25AB0"/>
    <w:rsid w:val="00B25B29"/>
    <w:rsid w:val="00B26E63"/>
    <w:rsid w:val="00B30939"/>
    <w:rsid w:val="00B33A60"/>
    <w:rsid w:val="00B3510F"/>
    <w:rsid w:val="00B454BC"/>
    <w:rsid w:val="00B64C11"/>
    <w:rsid w:val="00B67F54"/>
    <w:rsid w:val="00B71A75"/>
    <w:rsid w:val="00B73FEF"/>
    <w:rsid w:val="00B773E6"/>
    <w:rsid w:val="00B805E3"/>
    <w:rsid w:val="00B8354C"/>
    <w:rsid w:val="00B86044"/>
    <w:rsid w:val="00B94218"/>
    <w:rsid w:val="00B96AFB"/>
    <w:rsid w:val="00BA5285"/>
    <w:rsid w:val="00BA5561"/>
    <w:rsid w:val="00BA7B9D"/>
    <w:rsid w:val="00BB1A9E"/>
    <w:rsid w:val="00BC4152"/>
    <w:rsid w:val="00BC6B93"/>
    <w:rsid w:val="00BD2CF6"/>
    <w:rsid w:val="00BD54B5"/>
    <w:rsid w:val="00BD7767"/>
    <w:rsid w:val="00BE230E"/>
    <w:rsid w:val="00BE519B"/>
    <w:rsid w:val="00BF45F1"/>
    <w:rsid w:val="00C0036D"/>
    <w:rsid w:val="00C00F00"/>
    <w:rsid w:val="00C02E1C"/>
    <w:rsid w:val="00C04BEF"/>
    <w:rsid w:val="00C05CC4"/>
    <w:rsid w:val="00C12E9D"/>
    <w:rsid w:val="00C14001"/>
    <w:rsid w:val="00C20CC7"/>
    <w:rsid w:val="00C21ED8"/>
    <w:rsid w:val="00C22F46"/>
    <w:rsid w:val="00C350EC"/>
    <w:rsid w:val="00C35C5D"/>
    <w:rsid w:val="00C36FB6"/>
    <w:rsid w:val="00C41234"/>
    <w:rsid w:val="00C45D39"/>
    <w:rsid w:val="00C4625C"/>
    <w:rsid w:val="00C46CD3"/>
    <w:rsid w:val="00C51279"/>
    <w:rsid w:val="00C632FF"/>
    <w:rsid w:val="00C67D4F"/>
    <w:rsid w:val="00C703B0"/>
    <w:rsid w:val="00C72621"/>
    <w:rsid w:val="00C74002"/>
    <w:rsid w:val="00C756EA"/>
    <w:rsid w:val="00C770D6"/>
    <w:rsid w:val="00C82D15"/>
    <w:rsid w:val="00C9544D"/>
    <w:rsid w:val="00CA012E"/>
    <w:rsid w:val="00CA0CFD"/>
    <w:rsid w:val="00CA1787"/>
    <w:rsid w:val="00CC0860"/>
    <w:rsid w:val="00CC3349"/>
    <w:rsid w:val="00CC5A1B"/>
    <w:rsid w:val="00CC6FAB"/>
    <w:rsid w:val="00CD26CA"/>
    <w:rsid w:val="00CD4856"/>
    <w:rsid w:val="00CD7776"/>
    <w:rsid w:val="00CE0BA0"/>
    <w:rsid w:val="00CE0E55"/>
    <w:rsid w:val="00CE1D38"/>
    <w:rsid w:val="00CE20DB"/>
    <w:rsid w:val="00CF185A"/>
    <w:rsid w:val="00CF267B"/>
    <w:rsid w:val="00CF2D39"/>
    <w:rsid w:val="00CF313C"/>
    <w:rsid w:val="00CF4A4F"/>
    <w:rsid w:val="00CF5A4D"/>
    <w:rsid w:val="00CF5F21"/>
    <w:rsid w:val="00D1370F"/>
    <w:rsid w:val="00D14657"/>
    <w:rsid w:val="00D22D2D"/>
    <w:rsid w:val="00D26253"/>
    <w:rsid w:val="00D42CD5"/>
    <w:rsid w:val="00D5720A"/>
    <w:rsid w:val="00D61825"/>
    <w:rsid w:val="00D62325"/>
    <w:rsid w:val="00D63A01"/>
    <w:rsid w:val="00D67F67"/>
    <w:rsid w:val="00D758E0"/>
    <w:rsid w:val="00D763CE"/>
    <w:rsid w:val="00D82B63"/>
    <w:rsid w:val="00D92779"/>
    <w:rsid w:val="00D93F74"/>
    <w:rsid w:val="00D94669"/>
    <w:rsid w:val="00D946C8"/>
    <w:rsid w:val="00D94F3F"/>
    <w:rsid w:val="00D97961"/>
    <w:rsid w:val="00DC28C3"/>
    <w:rsid w:val="00DC6388"/>
    <w:rsid w:val="00DC7CB3"/>
    <w:rsid w:val="00DE752D"/>
    <w:rsid w:val="00E0658D"/>
    <w:rsid w:val="00E22979"/>
    <w:rsid w:val="00E30D0F"/>
    <w:rsid w:val="00E32748"/>
    <w:rsid w:val="00E35CC4"/>
    <w:rsid w:val="00E40BFC"/>
    <w:rsid w:val="00E47182"/>
    <w:rsid w:val="00E65C3A"/>
    <w:rsid w:val="00E74005"/>
    <w:rsid w:val="00E77125"/>
    <w:rsid w:val="00E77D1F"/>
    <w:rsid w:val="00E82919"/>
    <w:rsid w:val="00E83EB3"/>
    <w:rsid w:val="00E85EE2"/>
    <w:rsid w:val="00EA15E3"/>
    <w:rsid w:val="00EA67A9"/>
    <w:rsid w:val="00EA7112"/>
    <w:rsid w:val="00EA7DDC"/>
    <w:rsid w:val="00EB1BED"/>
    <w:rsid w:val="00EC289B"/>
    <w:rsid w:val="00ED1811"/>
    <w:rsid w:val="00ED7C88"/>
    <w:rsid w:val="00EE5880"/>
    <w:rsid w:val="00EF6384"/>
    <w:rsid w:val="00F012F9"/>
    <w:rsid w:val="00F0417E"/>
    <w:rsid w:val="00F10F7C"/>
    <w:rsid w:val="00F12D41"/>
    <w:rsid w:val="00F15DFE"/>
    <w:rsid w:val="00F179AB"/>
    <w:rsid w:val="00F20B23"/>
    <w:rsid w:val="00F22095"/>
    <w:rsid w:val="00F3115F"/>
    <w:rsid w:val="00F360FD"/>
    <w:rsid w:val="00F40DB7"/>
    <w:rsid w:val="00F4740C"/>
    <w:rsid w:val="00F5177B"/>
    <w:rsid w:val="00F51FAD"/>
    <w:rsid w:val="00F53333"/>
    <w:rsid w:val="00F67645"/>
    <w:rsid w:val="00F6783C"/>
    <w:rsid w:val="00F7746A"/>
    <w:rsid w:val="00F8629E"/>
    <w:rsid w:val="00F87993"/>
    <w:rsid w:val="00F96BC3"/>
    <w:rsid w:val="00FA086F"/>
    <w:rsid w:val="00FA74C4"/>
    <w:rsid w:val="00FB451E"/>
    <w:rsid w:val="00FB50D1"/>
    <w:rsid w:val="00FB7AEC"/>
    <w:rsid w:val="00FC4BD8"/>
    <w:rsid w:val="00FD18E7"/>
    <w:rsid w:val="00FD5837"/>
    <w:rsid w:val="00FE38BB"/>
    <w:rsid w:val="00FE784F"/>
    <w:rsid w:val="00FF37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u w:val="single"/>
      <w:lang w:val="es-ES_tradnl"/>
    </w:rPr>
  </w:style>
  <w:style w:type="paragraph" w:styleId="Ttulo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cs="Arial"/>
      <w:b/>
      <w:bCs/>
      <w:lang w:val="es-ES_tradnl"/>
    </w:rPr>
  </w:style>
  <w:style w:type="paragraph" w:styleId="Ttulo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outlineLvl w:val="4"/>
    </w:pPr>
    <w:rPr>
      <w:rFonts w:ascii="Arial" w:hAnsi="Arial" w:cs="Arial"/>
      <w:b/>
      <w:u w:val="single"/>
      <w:lang w:val="es-ES_tradnl"/>
    </w:rPr>
  </w:style>
  <w:style w:type="paragraph" w:styleId="Ttulo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outlineLvl w:val="5"/>
    </w:pPr>
    <w:rPr>
      <w:rFonts w:ascii="Arial" w:hAnsi="Arial" w:cs="Arial"/>
      <w:b/>
      <w:lang w:val="es-ES_tradnl"/>
    </w:rPr>
  </w:style>
  <w:style w:type="paragraph" w:styleId="Ttulo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center"/>
      <w:outlineLvl w:val="6"/>
    </w:pPr>
    <w:rPr>
      <w:rFonts w:ascii="Arial" w:hAnsi="Arial" w:cs="Arial"/>
      <w:b/>
      <w:bCs/>
      <w:u w:val="single"/>
    </w:rPr>
  </w:style>
  <w:style w:type="paragraph" w:styleId="Ttulo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center"/>
      <w:outlineLvl w:val="7"/>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val="es-ES_tradnl"/>
    </w:rPr>
  </w:style>
  <w:style w:type="paragraph" w:styleId="Sangra2detindependiente">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pPr>
    <w:rPr>
      <w:rFonts w:ascii="Lucida Casual" w:hAnsi="Lucida Casual"/>
      <w:sz w:val="20"/>
      <w:szCs w:val="20"/>
      <w:lang w:val="es-ES_tradnl"/>
    </w:rPr>
  </w:style>
  <w:style w:type="paragraph" w:styleId="Sangra3detindependiente">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Arial" w:hAnsi="Arial" w:cs="Arial"/>
      <w:lang w:val="es-ES_tradnl"/>
    </w:rPr>
  </w:style>
  <w:style w:type="character" w:customStyle="1" w:styleId="Sangra3detindependienteCar">
    <w:name w:val="Sangría 3 de t. independiente Car"/>
    <w:semiHidden/>
    <w:rPr>
      <w:rFonts w:ascii="Arial" w:hAnsi="Arial" w:cs="Arial"/>
      <w:sz w:val="24"/>
      <w:szCs w:val="24"/>
      <w:lang w:val="es-ES_tradnl"/>
    </w:rPr>
  </w:style>
  <w:style w:type="paragraph" w:styleId="Textosinformato">
    <w:name w:val="Plain Text"/>
    <w:basedOn w:val="Normal"/>
    <w:semiHidden/>
    <w:rPr>
      <w:rFonts w:ascii="Courier New" w:hAnsi="Courier New" w:cs="Courier New"/>
      <w:sz w:val="20"/>
      <w:szCs w:val="20"/>
      <w:lang w:val="es-ES" w:eastAsia="es-ES"/>
    </w:rPr>
  </w:style>
  <w:style w:type="character" w:customStyle="1" w:styleId="TextosinformatoCar">
    <w:name w:val="Texto sin formato Car"/>
    <w:semiHidden/>
    <w:rPr>
      <w:rFonts w:ascii="Courier New" w:hAnsi="Courier New" w:cs="Courier New"/>
      <w:lang w:val="es-ES" w:eastAsia="es-ES"/>
    </w:rPr>
  </w:style>
  <w:style w:type="paragraph" w:styleId="Textodeglobo">
    <w:name w:val="Balloon Text"/>
    <w:basedOn w:val="Normal"/>
    <w:semiHidden/>
    <w:rsid w:val="0055150E"/>
    <w:rPr>
      <w:rFonts w:ascii="Tahoma" w:hAnsi="Tahoma" w:cs="Tahoma"/>
      <w:sz w:val="16"/>
      <w:szCs w:val="16"/>
    </w:rPr>
  </w:style>
  <w:style w:type="paragraph" w:styleId="Textoindependiente2">
    <w:name w:val="Body Text 2"/>
    <w:basedOn w:val="Normal"/>
    <w:link w:val="Textoindependiente2Car"/>
    <w:uiPriority w:val="99"/>
    <w:semiHidden/>
    <w:unhideWhenUsed/>
    <w:rsid w:val="008F6CD4"/>
    <w:pPr>
      <w:spacing w:after="120" w:line="480" w:lineRule="auto"/>
    </w:pPr>
    <w:rPr>
      <w:lang w:val="x-none" w:eastAsia="x-none"/>
    </w:rPr>
  </w:style>
  <w:style w:type="character" w:customStyle="1" w:styleId="Textoindependiente2Car">
    <w:name w:val="Texto independiente 2 Car"/>
    <w:link w:val="Textoindependiente2"/>
    <w:uiPriority w:val="99"/>
    <w:semiHidden/>
    <w:rsid w:val="008F6CD4"/>
    <w:rPr>
      <w:sz w:val="24"/>
      <w:szCs w:val="24"/>
    </w:rPr>
  </w:style>
  <w:style w:type="paragraph" w:styleId="Mapadeldocumento">
    <w:name w:val="Document Map"/>
    <w:basedOn w:val="Normal"/>
    <w:link w:val="MapadeldocumentoCar"/>
    <w:uiPriority w:val="99"/>
    <w:semiHidden/>
    <w:unhideWhenUsed/>
    <w:rsid w:val="00BD7767"/>
    <w:rPr>
      <w:rFonts w:ascii="Tahoma" w:hAnsi="Tahoma"/>
      <w:sz w:val="16"/>
      <w:szCs w:val="16"/>
      <w:lang w:val="x-none" w:eastAsia="x-none"/>
    </w:rPr>
  </w:style>
  <w:style w:type="character" w:customStyle="1" w:styleId="MapadeldocumentoCar">
    <w:name w:val="Mapa del documento Car"/>
    <w:link w:val="Mapadeldocumento"/>
    <w:uiPriority w:val="99"/>
    <w:semiHidden/>
    <w:rsid w:val="00BD7767"/>
    <w:rPr>
      <w:rFonts w:ascii="Tahoma" w:hAnsi="Tahoma" w:cs="Tahoma"/>
      <w:sz w:val="16"/>
      <w:szCs w:val="16"/>
    </w:rPr>
  </w:style>
  <w:style w:type="paragraph" w:styleId="Encabezado">
    <w:name w:val="header"/>
    <w:basedOn w:val="Normal"/>
    <w:link w:val="EncabezadoCar"/>
    <w:uiPriority w:val="99"/>
    <w:unhideWhenUsed/>
    <w:rsid w:val="00BD7767"/>
    <w:pPr>
      <w:tabs>
        <w:tab w:val="center" w:pos="4419"/>
        <w:tab w:val="right" w:pos="8838"/>
      </w:tabs>
    </w:pPr>
    <w:rPr>
      <w:lang w:val="x-none" w:eastAsia="x-none"/>
    </w:rPr>
  </w:style>
  <w:style w:type="character" w:customStyle="1" w:styleId="EncabezadoCar">
    <w:name w:val="Encabezado Car"/>
    <w:link w:val="Encabezado"/>
    <w:uiPriority w:val="99"/>
    <w:rsid w:val="00BD7767"/>
    <w:rPr>
      <w:sz w:val="24"/>
      <w:szCs w:val="24"/>
    </w:rPr>
  </w:style>
  <w:style w:type="paragraph" w:styleId="Piedepgina">
    <w:name w:val="footer"/>
    <w:basedOn w:val="Normal"/>
    <w:link w:val="PiedepginaCar"/>
    <w:uiPriority w:val="99"/>
    <w:unhideWhenUsed/>
    <w:rsid w:val="00BD7767"/>
    <w:pPr>
      <w:tabs>
        <w:tab w:val="center" w:pos="4419"/>
        <w:tab w:val="right" w:pos="8838"/>
      </w:tabs>
    </w:pPr>
    <w:rPr>
      <w:lang w:val="x-none" w:eastAsia="x-none"/>
    </w:rPr>
  </w:style>
  <w:style w:type="character" w:customStyle="1" w:styleId="PiedepginaCar">
    <w:name w:val="Pie de página Car"/>
    <w:link w:val="Piedepgina"/>
    <w:uiPriority w:val="99"/>
    <w:rsid w:val="00BD77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u w:val="single"/>
      <w:lang w:val="es-ES_tradnl"/>
    </w:rPr>
  </w:style>
  <w:style w:type="paragraph" w:styleId="Ttulo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cs="Arial"/>
      <w:b/>
      <w:bCs/>
      <w:lang w:val="es-ES_tradnl"/>
    </w:rPr>
  </w:style>
  <w:style w:type="paragraph" w:styleId="Ttulo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outlineLvl w:val="4"/>
    </w:pPr>
    <w:rPr>
      <w:rFonts w:ascii="Arial" w:hAnsi="Arial" w:cs="Arial"/>
      <w:b/>
      <w:u w:val="single"/>
      <w:lang w:val="es-ES_tradnl"/>
    </w:rPr>
  </w:style>
  <w:style w:type="paragraph" w:styleId="Ttulo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outlineLvl w:val="5"/>
    </w:pPr>
    <w:rPr>
      <w:rFonts w:ascii="Arial" w:hAnsi="Arial" w:cs="Arial"/>
      <w:b/>
      <w:lang w:val="es-ES_tradnl"/>
    </w:rPr>
  </w:style>
  <w:style w:type="paragraph" w:styleId="Ttulo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center"/>
      <w:outlineLvl w:val="6"/>
    </w:pPr>
    <w:rPr>
      <w:rFonts w:ascii="Arial" w:hAnsi="Arial" w:cs="Arial"/>
      <w:b/>
      <w:bCs/>
      <w:u w:val="single"/>
    </w:rPr>
  </w:style>
  <w:style w:type="paragraph" w:styleId="Ttulo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8"/>
      <w:jc w:val="center"/>
      <w:outlineLvl w:val="7"/>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val="es-ES_tradnl"/>
    </w:rPr>
  </w:style>
  <w:style w:type="paragraph" w:styleId="Sangra2detindependiente">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pPr>
    <w:rPr>
      <w:rFonts w:ascii="Lucida Casual" w:hAnsi="Lucida Casual"/>
      <w:sz w:val="20"/>
      <w:szCs w:val="20"/>
      <w:lang w:val="es-ES_tradnl"/>
    </w:rPr>
  </w:style>
  <w:style w:type="paragraph" w:styleId="Sangra3detindependiente">
    <w:name w:val="Body Text Inden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Arial" w:hAnsi="Arial" w:cs="Arial"/>
      <w:lang w:val="es-ES_tradnl"/>
    </w:rPr>
  </w:style>
  <w:style w:type="character" w:customStyle="1" w:styleId="Sangra3detindependienteCar">
    <w:name w:val="Sangría 3 de t. independiente Car"/>
    <w:semiHidden/>
    <w:rPr>
      <w:rFonts w:ascii="Arial" w:hAnsi="Arial" w:cs="Arial"/>
      <w:sz w:val="24"/>
      <w:szCs w:val="24"/>
      <w:lang w:val="es-ES_tradnl"/>
    </w:rPr>
  </w:style>
  <w:style w:type="paragraph" w:styleId="Textosinformato">
    <w:name w:val="Plain Text"/>
    <w:basedOn w:val="Normal"/>
    <w:semiHidden/>
    <w:rPr>
      <w:rFonts w:ascii="Courier New" w:hAnsi="Courier New" w:cs="Courier New"/>
      <w:sz w:val="20"/>
      <w:szCs w:val="20"/>
      <w:lang w:val="es-ES" w:eastAsia="es-ES"/>
    </w:rPr>
  </w:style>
  <w:style w:type="character" w:customStyle="1" w:styleId="TextosinformatoCar">
    <w:name w:val="Texto sin formato Car"/>
    <w:semiHidden/>
    <w:rPr>
      <w:rFonts w:ascii="Courier New" w:hAnsi="Courier New" w:cs="Courier New"/>
      <w:lang w:val="es-ES" w:eastAsia="es-ES"/>
    </w:rPr>
  </w:style>
  <w:style w:type="paragraph" w:styleId="Textodeglobo">
    <w:name w:val="Balloon Text"/>
    <w:basedOn w:val="Normal"/>
    <w:semiHidden/>
    <w:rsid w:val="0055150E"/>
    <w:rPr>
      <w:rFonts w:ascii="Tahoma" w:hAnsi="Tahoma" w:cs="Tahoma"/>
      <w:sz w:val="16"/>
      <w:szCs w:val="16"/>
    </w:rPr>
  </w:style>
  <w:style w:type="paragraph" w:styleId="Textoindependiente2">
    <w:name w:val="Body Text 2"/>
    <w:basedOn w:val="Normal"/>
    <w:link w:val="Textoindependiente2Car"/>
    <w:uiPriority w:val="99"/>
    <w:semiHidden/>
    <w:unhideWhenUsed/>
    <w:rsid w:val="008F6CD4"/>
    <w:pPr>
      <w:spacing w:after="120" w:line="480" w:lineRule="auto"/>
    </w:pPr>
    <w:rPr>
      <w:lang w:val="x-none" w:eastAsia="x-none"/>
    </w:rPr>
  </w:style>
  <w:style w:type="character" w:customStyle="1" w:styleId="Textoindependiente2Car">
    <w:name w:val="Texto independiente 2 Car"/>
    <w:link w:val="Textoindependiente2"/>
    <w:uiPriority w:val="99"/>
    <w:semiHidden/>
    <w:rsid w:val="008F6CD4"/>
    <w:rPr>
      <w:sz w:val="24"/>
      <w:szCs w:val="24"/>
    </w:rPr>
  </w:style>
  <w:style w:type="paragraph" w:styleId="Mapadeldocumento">
    <w:name w:val="Document Map"/>
    <w:basedOn w:val="Normal"/>
    <w:link w:val="MapadeldocumentoCar"/>
    <w:uiPriority w:val="99"/>
    <w:semiHidden/>
    <w:unhideWhenUsed/>
    <w:rsid w:val="00BD7767"/>
    <w:rPr>
      <w:rFonts w:ascii="Tahoma" w:hAnsi="Tahoma"/>
      <w:sz w:val="16"/>
      <w:szCs w:val="16"/>
      <w:lang w:val="x-none" w:eastAsia="x-none"/>
    </w:rPr>
  </w:style>
  <w:style w:type="character" w:customStyle="1" w:styleId="MapadeldocumentoCar">
    <w:name w:val="Mapa del documento Car"/>
    <w:link w:val="Mapadeldocumento"/>
    <w:uiPriority w:val="99"/>
    <w:semiHidden/>
    <w:rsid w:val="00BD7767"/>
    <w:rPr>
      <w:rFonts w:ascii="Tahoma" w:hAnsi="Tahoma" w:cs="Tahoma"/>
      <w:sz w:val="16"/>
      <w:szCs w:val="16"/>
    </w:rPr>
  </w:style>
  <w:style w:type="paragraph" w:styleId="Encabezado">
    <w:name w:val="header"/>
    <w:basedOn w:val="Normal"/>
    <w:link w:val="EncabezadoCar"/>
    <w:uiPriority w:val="99"/>
    <w:unhideWhenUsed/>
    <w:rsid w:val="00BD7767"/>
    <w:pPr>
      <w:tabs>
        <w:tab w:val="center" w:pos="4419"/>
        <w:tab w:val="right" w:pos="8838"/>
      </w:tabs>
    </w:pPr>
    <w:rPr>
      <w:lang w:val="x-none" w:eastAsia="x-none"/>
    </w:rPr>
  </w:style>
  <w:style w:type="character" w:customStyle="1" w:styleId="EncabezadoCar">
    <w:name w:val="Encabezado Car"/>
    <w:link w:val="Encabezado"/>
    <w:uiPriority w:val="99"/>
    <w:rsid w:val="00BD7767"/>
    <w:rPr>
      <w:sz w:val="24"/>
      <w:szCs w:val="24"/>
    </w:rPr>
  </w:style>
  <w:style w:type="paragraph" w:styleId="Piedepgina">
    <w:name w:val="footer"/>
    <w:basedOn w:val="Normal"/>
    <w:link w:val="PiedepginaCar"/>
    <w:uiPriority w:val="99"/>
    <w:unhideWhenUsed/>
    <w:rsid w:val="00BD7767"/>
    <w:pPr>
      <w:tabs>
        <w:tab w:val="center" w:pos="4419"/>
        <w:tab w:val="right" w:pos="8838"/>
      </w:tabs>
    </w:pPr>
    <w:rPr>
      <w:lang w:val="x-none" w:eastAsia="x-none"/>
    </w:rPr>
  </w:style>
  <w:style w:type="character" w:customStyle="1" w:styleId="PiedepginaCar">
    <w:name w:val="Pie de página Car"/>
    <w:link w:val="Piedepgina"/>
    <w:uiPriority w:val="99"/>
    <w:rsid w:val="00BD7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8633">
      <w:bodyDiv w:val="1"/>
      <w:marLeft w:val="0"/>
      <w:marRight w:val="0"/>
      <w:marTop w:val="0"/>
      <w:marBottom w:val="0"/>
      <w:divBdr>
        <w:top w:val="none" w:sz="0" w:space="0" w:color="auto"/>
        <w:left w:val="none" w:sz="0" w:space="0" w:color="auto"/>
        <w:bottom w:val="none" w:sz="0" w:space="0" w:color="auto"/>
        <w:right w:val="none" w:sz="0" w:space="0" w:color="auto"/>
      </w:divBdr>
    </w:div>
    <w:div w:id="1422919933">
      <w:bodyDiv w:val="1"/>
      <w:marLeft w:val="0"/>
      <w:marRight w:val="0"/>
      <w:marTop w:val="0"/>
      <w:marBottom w:val="0"/>
      <w:divBdr>
        <w:top w:val="none" w:sz="0" w:space="0" w:color="auto"/>
        <w:left w:val="none" w:sz="0" w:space="0" w:color="auto"/>
        <w:bottom w:val="none" w:sz="0" w:space="0" w:color="auto"/>
        <w:right w:val="none" w:sz="0" w:space="0" w:color="auto"/>
      </w:divBdr>
    </w:div>
    <w:div w:id="1674531926">
      <w:bodyDiv w:val="1"/>
      <w:marLeft w:val="0"/>
      <w:marRight w:val="0"/>
      <w:marTop w:val="0"/>
      <w:marBottom w:val="0"/>
      <w:divBdr>
        <w:top w:val="none" w:sz="0" w:space="0" w:color="auto"/>
        <w:left w:val="none" w:sz="0" w:space="0" w:color="auto"/>
        <w:bottom w:val="none" w:sz="0" w:space="0" w:color="auto"/>
        <w:right w:val="none" w:sz="0" w:space="0" w:color="auto"/>
      </w:divBdr>
    </w:div>
    <w:div w:id="1724671379">
      <w:bodyDiv w:val="1"/>
      <w:marLeft w:val="0"/>
      <w:marRight w:val="0"/>
      <w:marTop w:val="0"/>
      <w:marBottom w:val="0"/>
      <w:divBdr>
        <w:top w:val="none" w:sz="0" w:space="0" w:color="auto"/>
        <w:left w:val="none" w:sz="0" w:space="0" w:color="auto"/>
        <w:bottom w:val="none" w:sz="0" w:space="0" w:color="auto"/>
        <w:right w:val="none" w:sz="0" w:space="0" w:color="auto"/>
      </w:divBdr>
    </w:div>
    <w:div w:id="1847282506">
      <w:bodyDiv w:val="1"/>
      <w:marLeft w:val="0"/>
      <w:marRight w:val="0"/>
      <w:marTop w:val="0"/>
      <w:marBottom w:val="0"/>
      <w:divBdr>
        <w:top w:val="none" w:sz="0" w:space="0" w:color="auto"/>
        <w:left w:val="none" w:sz="0" w:space="0" w:color="auto"/>
        <w:bottom w:val="none" w:sz="0" w:space="0" w:color="auto"/>
        <w:right w:val="none" w:sz="0" w:space="0" w:color="auto"/>
      </w:divBdr>
    </w:div>
    <w:div w:id="1903328416">
      <w:bodyDiv w:val="1"/>
      <w:marLeft w:val="0"/>
      <w:marRight w:val="0"/>
      <w:marTop w:val="0"/>
      <w:marBottom w:val="0"/>
      <w:divBdr>
        <w:top w:val="none" w:sz="0" w:space="0" w:color="auto"/>
        <w:left w:val="none" w:sz="0" w:space="0" w:color="auto"/>
        <w:bottom w:val="none" w:sz="0" w:space="0" w:color="auto"/>
        <w:right w:val="none" w:sz="0" w:space="0" w:color="auto"/>
      </w:divBdr>
    </w:div>
    <w:div w:id="19381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872F-6B70-4517-81B6-4082B877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4899</Words>
  <Characters>26946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VISTO:</vt:lpstr>
    </vt:vector>
  </TitlesOfParts>
  <Company>Municipalidad de Godoy Cruz</Company>
  <LinksUpToDate>false</LinksUpToDate>
  <CharactersWithSpaces>31782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Sandra Tennerini</dc:creator>
  <cp:lastModifiedBy>Sistemas</cp:lastModifiedBy>
  <cp:revision>18</cp:revision>
  <cp:lastPrinted>2017-11-07T14:38:00Z</cp:lastPrinted>
  <dcterms:created xsi:type="dcterms:W3CDTF">2017-10-24T15:30:00Z</dcterms:created>
  <dcterms:modified xsi:type="dcterms:W3CDTF">2017-11-07T14:39:00Z</dcterms:modified>
</cp:coreProperties>
</file>